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1DD0" w:rsidRDefault="001938E3" w:rsidP="001938E3">
      <w:pPr>
        <w:pStyle w:val="Heading1"/>
      </w:pPr>
      <w:r>
        <w:t>Parties</w:t>
      </w:r>
    </w:p>
    <w:p w:rsidR="001938E3" w:rsidRPr="001938E3" w:rsidRDefault="001938E3" w:rsidP="001938E3">
      <w:pPr>
        <w:numPr>
          <w:ilvl w:val="0"/>
          <w:numId w:val="0"/>
        </w:numPr>
        <w:ind w:left="357"/>
      </w:pPr>
      <w:r>
        <w:t>This Data Access Agreement is made between:</w:t>
      </w:r>
    </w:p>
    <w:p w:rsidR="001938E3" w:rsidRPr="001938E3" w:rsidRDefault="001938E3" w:rsidP="001938E3">
      <w:r w:rsidRPr="001938E3">
        <w:rPr>
          <w:b/>
          <w:bCs/>
        </w:rPr>
        <w:t>NHS England,</w:t>
      </w:r>
      <w:r w:rsidRPr="001938E3">
        <w:t xml:space="preserve"> a non-departmental public body established pursuant to section </w:t>
      </w:r>
      <w:r w:rsidR="00123C89">
        <w:t>1H</w:t>
      </w:r>
      <w:r w:rsidRPr="001938E3">
        <w:t xml:space="preserve"> of the Health and Social Care Act 2012 whose address is </w:t>
      </w:r>
      <w:r w:rsidR="00ED2A46" w:rsidRPr="00ED2A46">
        <w:t>Skipton House</w:t>
      </w:r>
      <w:r w:rsidR="00181FEB">
        <w:t xml:space="preserve"> </w:t>
      </w:r>
      <w:r w:rsidR="00ED2A46" w:rsidRPr="00ED2A46">
        <w:t>London SE1 6LH</w:t>
      </w:r>
      <w:r w:rsidRPr="001938E3">
        <w:t xml:space="preserve">; and </w:t>
      </w:r>
    </w:p>
    <w:p w:rsidR="001938E3" w:rsidRDefault="001938E3" w:rsidP="001938E3">
      <w:r>
        <w:t xml:space="preserve">The party whose details are set out in Annex A: section 1b (the </w:t>
      </w:r>
      <w:r>
        <w:rPr>
          <w:b/>
        </w:rPr>
        <w:t>"Data User"</w:t>
      </w:r>
      <w:r>
        <w:t xml:space="preserve">). </w:t>
      </w:r>
    </w:p>
    <w:p w:rsidR="001938E3" w:rsidRDefault="001938E3" w:rsidP="001938E3">
      <w:pPr>
        <w:pStyle w:val="Heading1"/>
      </w:pPr>
      <w:r>
        <w:t>Status of this Agreement</w:t>
      </w:r>
    </w:p>
    <w:p w:rsidR="001938E3" w:rsidRPr="001938E3" w:rsidRDefault="001938E3" w:rsidP="001938E3">
      <w:r w:rsidRPr="001938E3">
        <w:t>This Data Access Agreement ("</w:t>
      </w:r>
      <w:r w:rsidRPr="001938E3">
        <w:rPr>
          <w:b/>
          <w:bCs/>
        </w:rPr>
        <w:t>DAA</w:t>
      </w:r>
      <w:r w:rsidRPr="001938E3">
        <w:t xml:space="preserve">") is subject to the terms of the Data Access Framework Contract made between NHS England and the Data User, as detailed in Annex A: section 1b. This DAA comprises: </w:t>
      </w:r>
    </w:p>
    <w:p w:rsidR="001938E3" w:rsidRDefault="001938E3" w:rsidP="001938E3">
      <w:pPr>
        <w:pStyle w:val="NoSpacing"/>
      </w:pPr>
      <w:r>
        <w:t xml:space="preserve">the details set out in this document; </w:t>
      </w:r>
    </w:p>
    <w:p w:rsidR="001938E3" w:rsidRDefault="001938E3" w:rsidP="001938E3">
      <w:pPr>
        <w:pStyle w:val="NoSpacing"/>
      </w:pPr>
      <w:r>
        <w:t xml:space="preserve">the Annexes to this document. </w:t>
      </w:r>
    </w:p>
    <w:p w:rsidR="001938E3" w:rsidRDefault="001938E3" w:rsidP="001938E3">
      <w:r>
        <w:t xml:space="preserve">In the event of any conflict between any provision of this DAA and the Data Access Framework Contract: </w:t>
      </w:r>
    </w:p>
    <w:p w:rsidR="001938E3" w:rsidRDefault="001938E3" w:rsidP="001938E3">
      <w:pPr>
        <w:pStyle w:val="NoSpacing"/>
      </w:pPr>
      <w:r>
        <w:t xml:space="preserve">the Special Conditions in Annex A section 6 of this DAA shall prevail, followed by, </w:t>
      </w:r>
    </w:p>
    <w:p w:rsidR="001938E3" w:rsidRDefault="001938E3" w:rsidP="001938E3">
      <w:pPr>
        <w:pStyle w:val="NoSpacing"/>
      </w:pPr>
      <w:r>
        <w:t xml:space="preserve">Part 1 of the Data Access Framework Contract, followed by, </w:t>
      </w:r>
    </w:p>
    <w:p w:rsidR="001938E3" w:rsidRDefault="001938E3" w:rsidP="001938E3">
      <w:pPr>
        <w:pStyle w:val="NoSpacing"/>
      </w:pPr>
      <w:r>
        <w:t xml:space="preserve">Part 2 of the Data Access Framework Contract, followed by, </w:t>
      </w:r>
    </w:p>
    <w:p w:rsidR="001938E3" w:rsidRDefault="001938E3" w:rsidP="001938E3">
      <w:pPr>
        <w:pStyle w:val="NoSpacing"/>
      </w:pPr>
      <w:r>
        <w:t xml:space="preserve">the Data Access Framework Contract Schedules, followed by, </w:t>
      </w:r>
    </w:p>
    <w:p w:rsidR="001938E3" w:rsidRDefault="001938E3" w:rsidP="001938E3">
      <w:pPr>
        <w:pStyle w:val="NoSpacing"/>
      </w:pPr>
      <w:r>
        <w:t xml:space="preserve">the remainder of the terms of this DAA (other than the Annexes), and then followed by, </w:t>
      </w:r>
    </w:p>
    <w:p w:rsidR="001938E3" w:rsidRDefault="001938E3" w:rsidP="001938E3">
      <w:pPr>
        <w:pStyle w:val="NoSpacing"/>
      </w:pPr>
      <w:r>
        <w:t xml:space="preserve">the other Annexes to this DAA. </w:t>
      </w:r>
    </w:p>
    <w:p w:rsidR="001938E3" w:rsidRDefault="001938E3" w:rsidP="001938E3">
      <w:pPr>
        <w:pStyle w:val="Heading1"/>
      </w:pPr>
      <w:r>
        <w:t>Term and Termination of this DAA</w:t>
      </w:r>
    </w:p>
    <w:p w:rsidR="001938E3" w:rsidRPr="001938E3" w:rsidRDefault="001938E3" w:rsidP="001938E3">
      <w:r w:rsidRPr="001938E3">
        <w:t>This DAA shall commence on the start date specified in Annex A: section 1a and, unless otherwise terminated in accordance with the terns of this DAA and/or the Data Access Framework Contract, shall continue until the end date specified in Annex A: section 1a (the "</w:t>
      </w:r>
      <w:r w:rsidRPr="001938E3">
        <w:rPr>
          <w:b/>
          <w:bCs/>
        </w:rPr>
        <w:t>Term</w:t>
      </w:r>
      <w:r w:rsidRPr="001938E3">
        <w:t xml:space="preserve">"). </w:t>
      </w:r>
    </w:p>
    <w:p w:rsidR="001938E3" w:rsidRDefault="001938E3" w:rsidP="001938E3">
      <w:r>
        <w:t xml:space="preserve">This DAA will terminate automatically on the termination or expiry of the Data Access Framework Contract, save where a New Contract has been agreed by the parties. </w:t>
      </w:r>
    </w:p>
    <w:p w:rsidR="001938E3" w:rsidRDefault="001938E3" w:rsidP="001938E3">
      <w:r>
        <w:t xml:space="preserve">This DAA may be terminated prior to the end of the Term: </w:t>
      </w:r>
    </w:p>
    <w:p w:rsidR="001938E3" w:rsidRDefault="001938E3" w:rsidP="001938E3">
      <w:pPr>
        <w:pStyle w:val="NoSpacing"/>
      </w:pPr>
      <w:r>
        <w:t xml:space="preserve">by the Data User at any time by notifying NHS England in writing; </w:t>
      </w:r>
    </w:p>
    <w:p w:rsidR="001938E3" w:rsidRDefault="001938E3" w:rsidP="001938E3">
      <w:pPr>
        <w:pStyle w:val="NoSpacing"/>
      </w:pPr>
      <w:r>
        <w:t xml:space="preserve">by NHS England at any time by giving to the Data User not less than one months' prior notice in writing; or </w:t>
      </w:r>
    </w:p>
    <w:p w:rsidR="001938E3" w:rsidRDefault="001938E3" w:rsidP="001938E3">
      <w:pPr>
        <w:pStyle w:val="NoSpacing"/>
      </w:pPr>
      <w:r>
        <w:t xml:space="preserve">in accordance with the provisions of the Data Access Framework Contract (or any New Contract) from time to time in force. </w:t>
      </w:r>
    </w:p>
    <w:p w:rsidR="001938E3" w:rsidRDefault="001938E3" w:rsidP="001938E3">
      <w:r>
        <w:lastRenderedPageBreak/>
        <w:t xml:space="preserve">This DAA may be updated or varied from time to time by: </w:t>
      </w:r>
    </w:p>
    <w:p w:rsidR="001938E3" w:rsidRDefault="001938E3" w:rsidP="001938E3">
      <w:pPr>
        <w:pStyle w:val="NoSpacing"/>
      </w:pPr>
      <w:r>
        <w:t xml:space="preserve">NHS England notifying the Data User of the update in accordance with Clause 18.2 of the Data Access Framework Contract; or </w:t>
      </w:r>
    </w:p>
    <w:p w:rsidR="001938E3" w:rsidRDefault="001938E3" w:rsidP="001938E3">
      <w:pPr>
        <w:pStyle w:val="NoSpacing"/>
      </w:pPr>
      <w:r>
        <w:t xml:space="preserve">NHS England and the Data User agreeing the variation in accordance with Clause 18.3 of the Data Access Framework Contract. </w:t>
      </w:r>
    </w:p>
    <w:p w:rsidR="001938E3" w:rsidRDefault="001938E3" w:rsidP="001938E3">
      <w:r>
        <w:t xml:space="preserve">Where this DAA is updated or varied in accordance with Clause 3.4, NHS England shall issue an updated version of the DAA to the Data User to reflect the update or variation to the terms ("Updated DAA"). NHS England shall allocate a new sequential version number to the Updated DAA to identify that the DAA is updated or varied. For example, a DAA with reference NCCID-NNNNN-NNNNN-v1.1, would be updated to DAA NCCID-NNNNN-NNNNN-v2.0. </w:t>
      </w:r>
    </w:p>
    <w:p w:rsidR="001938E3" w:rsidRDefault="001938E3" w:rsidP="001938E3">
      <w:r>
        <w:t xml:space="preserve">The parties acknowledge that this DAA, as updated or varied in accordance with Clause 3.4, shall be read and construed as the same appears in an Updated DAA. Except as updated or varied in accordance with Clause 3.4, this DAA shall continue in full force and effect. </w:t>
      </w:r>
    </w:p>
    <w:p w:rsidR="001938E3" w:rsidRDefault="001938E3" w:rsidP="001938E3">
      <w:pPr>
        <w:pStyle w:val="Heading1"/>
      </w:pPr>
      <w:r>
        <w:t>Data</w:t>
      </w:r>
    </w:p>
    <w:p w:rsidR="001938E3" w:rsidRPr="001938E3" w:rsidRDefault="001938E3" w:rsidP="001938E3">
      <w:r w:rsidRPr="001938E3">
        <w:t xml:space="preserve">Annex </w:t>
      </w:r>
      <w:r w:rsidR="00E55463">
        <w:t>A</w:t>
      </w:r>
      <w:r w:rsidR="00683E10">
        <w:t xml:space="preserve"> </w:t>
      </w:r>
      <w:r w:rsidRPr="001938E3">
        <w:t xml:space="preserve">sets out the details of the Data that will be provided by NHS England to the Data User under this DAA. </w:t>
      </w:r>
    </w:p>
    <w:p w:rsidR="001938E3" w:rsidRDefault="00E55463" w:rsidP="00E55463">
      <w:r>
        <w:t>The Data User shall process Personal Data and where applicable, ensure that Data User Staff process Personal Data only in accordance with</w:t>
      </w:r>
      <w:r w:rsidR="001938E3">
        <w:t xml:space="preserve"> Annex B. </w:t>
      </w:r>
    </w:p>
    <w:p w:rsidR="001938E3" w:rsidRDefault="001938E3" w:rsidP="001938E3">
      <w:r>
        <w:t xml:space="preserve">The Data User shall: </w:t>
      </w:r>
    </w:p>
    <w:p w:rsidR="001938E3" w:rsidRDefault="001938E3" w:rsidP="001938E3">
      <w:pPr>
        <w:pStyle w:val="NoSpacing"/>
      </w:pPr>
      <w:r>
        <w:t xml:space="preserve">comply with the provisions set out in Annex A and Annex B; and </w:t>
      </w:r>
    </w:p>
    <w:p w:rsidR="00683E10" w:rsidRDefault="00683E10" w:rsidP="00683E10">
      <w:pPr>
        <w:pStyle w:val="NoSpacing"/>
      </w:pPr>
      <w:r w:rsidRPr="00683E10">
        <w:t xml:space="preserve">indemnifies </w:t>
      </w:r>
      <w:r>
        <w:t>NHS England</w:t>
      </w:r>
      <w:r w:rsidRPr="00683E10">
        <w:t xml:space="preserve"> against any and all Losses incurred if the </w:t>
      </w:r>
      <w:r>
        <w:t>Data User</w:t>
      </w:r>
      <w:r w:rsidRPr="00683E10">
        <w:t xml:space="preserve"> breaches Clause </w:t>
      </w:r>
      <w:r>
        <w:t>4.3.1</w:t>
      </w:r>
      <w:r w:rsidRPr="00683E10">
        <w:t xml:space="preserve"> and any Data Protection Legislation.</w:t>
      </w:r>
    </w:p>
    <w:p w:rsidR="001938E3" w:rsidRDefault="001938E3" w:rsidP="001938E3">
      <w:pPr>
        <w:pStyle w:val="Heading1"/>
      </w:pPr>
      <w:r>
        <w:t>Data Processor</w:t>
      </w:r>
    </w:p>
    <w:p w:rsidR="001938E3" w:rsidRDefault="001938E3" w:rsidP="001938E3">
      <w:r>
        <w:t xml:space="preserve">The Data User </w:t>
      </w:r>
      <w:r w:rsidR="00AD618E">
        <w:t xml:space="preserve">will </w:t>
      </w:r>
      <w:r>
        <w:t xml:space="preserve">act as </w:t>
      </w:r>
      <w:r w:rsidR="00AD618E">
        <w:t>the</w:t>
      </w:r>
      <w:r>
        <w:t xml:space="preserve"> Data Processor to carry out the processing activities set out in Annex A: section </w:t>
      </w:r>
      <w:r w:rsidR="00742C80">
        <w:t>4</w:t>
      </w:r>
      <w:r>
        <w:t xml:space="preserve">. </w:t>
      </w:r>
    </w:p>
    <w:p w:rsidR="001938E3" w:rsidRDefault="001938E3" w:rsidP="001938E3">
      <w:pPr>
        <w:pStyle w:val="Heading1"/>
      </w:pPr>
      <w:r>
        <w:t>Charges</w:t>
      </w:r>
    </w:p>
    <w:p w:rsidR="001938E3" w:rsidRDefault="001938E3" w:rsidP="001938E3">
      <w:r w:rsidRPr="001938E3">
        <w:t xml:space="preserve">The Data User shall pay the Charges set out in Annex A: section </w:t>
      </w:r>
      <w:r w:rsidR="00742C80">
        <w:t>7</w:t>
      </w:r>
      <w:r w:rsidR="00E55463">
        <w:t xml:space="preserve"> </w:t>
      </w:r>
      <w:r w:rsidRPr="001938E3">
        <w:t xml:space="preserve">in accordance with the payment terms contained there and in the Data Access Framework Contract. </w:t>
      </w:r>
    </w:p>
    <w:p w:rsidR="00E71D80" w:rsidRDefault="00E71D80" w:rsidP="00E71D80">
      <w:pPr>
        <w:pStyle w:val="Heading1"/>
      </w:pPr>
      <w:r>
        <w:t>Provision of future services</w:t>
      </w:r>
    </w:p>
    <w:p w:rsidR="00E71D80" w:rsidRDefault="000000B3" w:rsidP="000000B3">
      <w:r>
        <w:t>If the Data accessed by the Data User is used (wholly or in part) to advance the development of any commercial product</w:t>
      </w:r>
      <w:r w:rsidRPr="000000B3">
        <w:t xml:space="preserve"> </w:t>
      </w:r>
      <w:r>
        <w:t>as detailed in Annex A: Section 4e, the</w:t>
      </w:r>
      <w:r w:rsidR="00E71D80">
        <w:t xml:space="preserve"> Data User </w:t>
      </w:r>
      <w:r>
        <w:t>guarantees to provide license to</w:t>
      </w:r>
      <w:r w:rsidR="00E71D80">
        <w:t xml:space="preserve"> </w:t>
      </w:r>
      <w:r w:rsidR="00C713FA">
        <w:t>the</w:t>
      </w:r>
      <w:r w:rsidR="00E71D80">
        <w:t xml:space="preserve"> </w:t>
      </w:r>
      <w:r>
        <w:t>resulting commercial product</w:t>
      </w:r>
      <w:r w:rsidR="00E71D80">
        <w:t xml:space="preserve"> </w:t>
      </w:r>
      <w:r>
        <w:t>to any NHS organisation for the duration of the DA</w:t>
      </w:r>
      <w:r w:rsidR="005479EA">
        <w:t>FC</w:t>
      </w:r>
      <w:r w:rsidR="006873E2">
        <w:t xml:space="preserve"> at zero cost.</w:t>
      </w:r>
    </w:p>
    <w:p w:rsidR="00E55463" w:rsidRPr="00E71D80" w:rsidRDefault="00E55463" w:rsidP="000000B3">
      <w:r>
        <w:t xml:space="preserve">This Clause 7 does not imply or guarantee any future commercial relationships between NHS England and the Data User. </w:t>
      </w:r>
    </w:p>
    <w:p w:rsidR="001938E3" w:rsidRDefault="001938E3" w:rsidP="001938E3">
      <w:pPr>
        <w:pStyle w:val="Heading1"/>
      </w:pPr>
      <w:r>
        <w:lastRenderedPageBreak/>
        <w:t>Data Access</w:t>
      </w:r>
    </w:p>
    <w:p w:rsidR="00E55463" w:rsidRPr="00E55463" w:rsidRDefault="00E55463" w:rsidP="00E55463">
      <w:r w:rsidRPr="00E55463">
        <w:t xml:space="preserve">Under the terms of this DAA, the Data User must ensure that access to the Data is managed, auditable and restricted to those individuals who need to process the Data for the Purpose outlined in this DAA. </w:t>
      </w:r>
    </w:p>
    <w:p w:rsidR="0020015C" w:rsidRDefault="0020015C" w:rsidP="0020015C">
      <w:pPr>
        <w:numPr>
          <w:ilvl w:val="0"/>
          <w:numId w:val="0"/>
        </w:numPr>
        <w:rPr>
          <w:b/>
          <w:bCs/>
        </w:rPr>
      </w:pPr>
    </w:p>
    <w:p w:rsidR="0020015C" w:rsidRPr="0020015C" w:rsidRDefault="0020015C" w:rsidP="0020015C">
      <w:pPr>
        <w:numPr>
          <w:ilvl w:val="0"/>
          <w:numId w:val="0"/>
        </w:numPr>
        <w:rPr>
          <w:b/>
          <w:bCs/>
        </w:rPr>
      </w:pPr>
      <w:r>
        <w:rPr>
          <w:b/>
          <w:bCs/>
        </w:rPr>
        <w:t xml:space="preserve">SCHEDULE 1 </w:t>
      </w:r>
    </w:p>
    <w:p w:rsidR="001938E3" w:rsidRDefault="0020015C" w:rsidP="0020015C">
      <w:pPr>
        <w:pStyle w:val="Heading1"/>
        <w:numPr>
          <w:ilvl w:val="0"/>
          <w:numId w:val="3"/>
        </w:numPr>
      </w:pPr>
      <w:r>
        <w:t>Interpretation</w:t>
      </w:r>
    </w:p>
    <w:p w:rsidR="0020015C" w:rsidRDefault="0020015C" w:rsidP="0020015C">
      <w:r>
        <w:t>I</w:t>
      </w:r>
      <w:r w:rsidRPr="0020015C">
        <w:t>n this DAA the following expressions have the following meanings. Defined terms not detailed below shall be interpreted in accordance with the defined terms set out in the DAFC:</w:t>
      </w:r>
    </w:p>
    <w:tbl>
      <w:tblPr>
        <w:tblStyle w:val="TableGrid"/>
        <w:tblW w:w="10086" w:type="dxa"/>
        <w:tblInd w:w="416" w:type="dxa"/>
        <w:tblCellMar>
          <w:top w:w="81" w:type="dxa"/>
          <w:left w:w="79" w:type="dxa"/>
          <w:right w:w="263" w:type="dxa"/>
        </w:tblCellMar>
        <w:tblLook w:val="04A0" w:firstRow="1" w:lastRow="0" w:firstColumn="1" w:lastColumn="0" w:noHBand="0" w:noVBand="1"/>
      </w:tblPr>
      <w:tblGrid>
        <w:gridCol w:w="3888"/>
        <w:gridCol w:w="6198"/>
      </w:tblGrid>
      <w:tr w:rsidR="0020015C" w:rsidTr="0020015C">
        <w:trPr>
          <w:trHeight w:val="809"/>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Data User</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the party named in Annex A: section 1b who will be a Data </w:t>
            </w:r>
            <w:r w:rsidR="003E3C16">
              <w:t>Processor</w:t>
            </w:r>
            <w:r>
              <w:t xml:space="preserve"> of any Personal Data to be shared under and in accordance with this DAA; </w:t>
            </w:r>
          </w:p>
        </w:tc>
      </w:tr>
      <w:tr w:rsidR="0020015C" w:rsidTr="0020015C">
        <w:trPr>
          <w:trHeight w:val="567"/>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jc w:val="both"/>
            </w:pPr>
            <w:r>
              <w:rPr>
                <w:b/>
              </w:rPr>
              <w:t>Data Access Framework Contract or DAFC</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pPr>
            <w:r>
              <w:t xml:space="preserve">means the Data Access Framework Contract as detailed in Annex A: section 1b; </w:t>
            </w:r>
          </w:p>
        </w:tc>
      </w:tr>
      <w:tr w:rsidR="0020015C" w:rsidTr="0020015C">
        <w:trPr>
          <w:trHeight w:val="569"/>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Identifiable Data</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Personal Data, but extended to apply to dead as well as living individuals; </w:t>
            </w:r>
          </w:p>
        </w:tc>
      </w:tr>
      <w:tr w:rsidR="0020015C" w:rsidTr="0020015C">
        <w:trPr>
          <w:trHeight w:val="398"/>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Non-identifiable Data</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Data that is not Identifiable Data; </w:t>
            </w:r>
          </w:p>
        </w:tc>
      </w:tr>
      <w:tr w:rsidR="0020015C" w:rsidTr="0020015C">
        <w:trPr>
          <w:trHeight w:val="401"/>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Term</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has the meaning given in Clause 3.1 of this DAA. </w:t>
            </w:r>
          </w:p>
        </w:tc>
      </w:tr>
    </w:tbl>
    <w:p w:rsidR="0020015C" w:rsidRDefault="0020015C" w:rsidP="0020015C">
      <w:pPr>
        <w:numPr>
          <w:ilvl w:val="0"/>
          <w:numId w:val="0"/>
        </w:numPr>
        <w:ind w:left="1021"/>
      </w:pPr>
    </w:p>
    <w:p w:rsidR="0020015C" w:rsidRPr="0020015C" w:rsidRDefault="0020015C" w:rsidP="0020015C">
      <w:r>
        <w:t>The rules of interpretation in the DAFC shall apply to this DAA</w:t>
      </w:r>
    </w:p>
    <w:p w:rsidR="001938E3" w:rsidRDefault="001938E3" w:rsidP="00683E10">
      <w:pPr>
        <w:pStyle w:val="NoSpacing"/>
        <w:numPr>
          <w:ilvl w:val="0"/>
          <w:numId w:val="0"/>
        </w:numPr>
      </w:pPr>
    </w:p>
    <w:p w:rsidR="009A60A2" w:rsidRDefault="009A60A2" w:rsidP="00683E10">
      <w:pPr>
        <w:pStyle w:val="NoSpacing"/>
        <w:numPr>
          <w:ilvl w:val="0"/>
          <w:numId w:val="0"/>
        </w:numPr>
        <w:rPr>
          <w:b/>
          <w:bCs/>
          <w:sz w:val="28"/>
          <w:szCs w:val="28"/>
        </w:rPr>
      </w:pPr>
    </w:p>
    <w:p w:rsidR="009A60A2" w:rsidRDefault="009A60A2" w:rsidP="00683E10">
      <w:pPr>
        <w:pStyle w:val="NoSpacing"/>
        <w:numPr>
          <w:ilvl w:val="0"/>
          <w:numId w:val="0"/>
        </w:numPr>
        <w:rPr>
          <w:b/>
          <w:bCs/>
          <w:sz w:val="28"/>
          <w:szCs w:val="28"/>
        </w:rPr>
      </w:pPr>
    </w:p>
    <w:p w:rsidR="00E55463" w:rsidRDefault="00E55463" w:rsidP="00683E10">
      <w:pPr>
        <w:pStyle w:val="NoSpacing"/>
        <w:numPr>
          <w:ilvl w:val="0"/>
          <w:numId w:val="0"/>
        </w:numPr>
        <w:rPr>
          <w:b/>
          <w:bCs/>
          <w:sz w:val="28"/>
          <w:szCs w:val="28"/>
        </w:rPr>
      </w:pPr>
    </w:p>
    <w:p w:rsidR="00E55463" w:rsidRDefault="00E55463" w:rsidP="00683E10">
      <w:pPr>
        <w:pStyle w:val="NoSpacing"/>
        <w:numPr>
          <w:ilvl w:val="0"/>
          <w:numId w:val="0"/>
        </w:numPr>
        <w:rPr>
          <w:b/>
          <w:bCs/>
          <w:sz w:val="28"/>
          <w:szCs w:val="28"/>
        </w:rPr>
      </w:pPr>
    </w:p>
    <w:p w:rsidR="009A60A2" w:rsidRDefault="009A60A2" w:rsidP="00683E10">
      <w:pPr>
        <w:pStyle w:val="NoSpacing"/>
        <w:numPr>
          <w:ilvl w:val="0"/>
          <w:numId w:val="0"/>
        </w:numPr>
        <w:rPr>
          <w:b/>
          <w:bCs/>
          <w:sz w:val="28"/>
          <w:szCs w:val="28"/>
        </w:rPr>
      </w:pPr>
    </w:p>
    <w:p w:rsidR="00683E10" w:rsidRPr="00683E10" w:rsidRDefault="00683E10" w:rsidP="00683E10">
      <w:pPr>
        <w:pStyle w:val="NoSpacing"/>
        <w:numPr>
          <w:ilvl w:val="0"/>
          <w:numId w:val="0"/>
        </w:numPr>
        <w:rPr>
          <w:b/>
          <w:bCs/>
          <w:sz w:val="28"/>
          <w:szCs w:val="28"/>
        </w:rPr>
      </w:pPr>
      <w:r w:rsidRPr="00683E10">
        <w:rPr>
          <w:b/>
          <w:bCs/>
          <w:sz w:val="28"/>
          <w:szCs w:val="28"/>
        </w:rPr>
        <w:t>Annex A: Application Summary</w:t>
      </w:r>
    </w:p>
    <w:p w:rsidR="00683E10" w:rsidRDefault="00683E10" w:rsidP="00683E10">
      <w:pPr>
        <w:pStyle w:val="NoSpacing"/>
        <w:numPr>
          <w:ilvl w:val="0"/>
          <w:numId w:val="0"/>
        </w:numPr>
        <w:rPr>
          <w:b/>
          <w:bCs/>
        </w:rPr>
      </w:pPr>
    </w:p>
    <w:p w:rsidR="00683E10" w:rsidRDefault="00683E10" w:rsidP="00683E10">
      <w:pPr>
        <w:pStyle w:val="NoSpacing"/>
        <w:numPr>
          <w:ilvl w:val="0"/>
          <w:numId w:val="0"/>
        </w:numPr>
        <w:rPr>
          <w:b/>
          <w:bCs/>
        </w:rPr>
      </w:pPr>
      <w:r>
        <w:rPr>
          <w:b/>
          <w:bCs/>
        </w:rPr>
        <w:t>1a: General</w:t>
      </w:r>
    </w:p>
    <w:tbl>
      <w:tblPr>
        <w:tblStyle w:val="TableGrid0"/>
        <w:tblW w:w="0" w:type="auto"/>
        <w:tblLook w:val="04A0" w:firstRow="1" w:lastRow="0" w:firstColumn="1" w:lastColumn="0" w:noHBand="0" w:noVBand="1"/>
      </w:tblPr>
      <w:tblGrid>
        <w:gridCol w:w="5225"/>
        <w:gridCol w:w="5225"/>
      </w:tblGrid>
      <w:tr w:rsidR="00683E10" w:rsidTr="00683E10">
        <w:tc>
          <w:tcPr>
            <w:tcW w:w="5225" w:type="dxa"/>
          </w:tcPr>
          <w:p w:rsidR="00683E10" w:rsidRDefault="00683E10" w:rsidP="00683E10">
            <w:pPr>
              <w:pStyle w:val="NoSpacing"/>
              <w:numPr>
                <w:ilvl w:val="0"/>
                <w:numId w:val="0"/>
              </w:numPr>
              <w:rPr>
                <w:b/>
                <w:bCs/>
              </w:rPr>
            </w:pPr>
            <w:r>
              <w:rPr>
                <w:b/>
                <w:bCs/>
              </w:rPr>
              <w:t>Request Title</w:t>
            </w:r>
          </w:p>
        </w:tc>
        <w:tc>
          <w:tcPr>
            <w:tcW w:w="5225" w:type="dxa"/>
          </w:tcPr>
          <w:p w:rsidR="00683E10" w:rsidRPr="00683E10" w:rsidRDefault="00683E10" w:rsidP="00683E10">
            <w:pPr>
              <w:pStyle w:val="NoSpacing"/>
              <w:numPr>
                <w:ilvl w:val="0"/>
                <w:numId w:val="0"/>
              </w:numPr>
            </w:pPr>
            <w:r>
              <w:t>DAA Test Template</w:t>
            </w:r>
          </w:p>
        </w:tc>
      </w:tr>
      <w:tr w:rsidR="00683E10" w:rsidTr="00683E10">
        <w:tc>
          <w:tcPr>
            <w:tcW w:w="5225" w:type="dxa"/>
          </w:tcPr>
          <w:p w:rsidR="00683E10" w:rsidRDefault="00683E10" w:rsidP="00683E10">
            <w:pPr>
              <w:pStyle w:val="NoSpacing"/>
              <w:numPr>
                <w:ilvl w:val="0"/>
                <w:numId w:val="0"/>
              </w:numPr>
              <w:rPr>
                <w:b/>
                <w:bCs/>
              </w:rPr>
            </w:pPr>
            <w:r>
              <w:rPr>
                <w:b/>
                <w:bCs/>
              </w:rPr>
              <w:lastRenderedPageBreak/>
              <w:t>DAA Start Date</w:t>
            </w:r>
          </w:p>
        </w:tc>
        <w:tc>
          <w:tcPr>
            <w:tcW w:w="5225" w:type="dxa"/>
          </w:tcPr>
          <w:p w:rsidR="00683E10" w:rsidRPr="00683E10" w:rsidRDefault="00683E10" w:rsidP="00683E10">
            <w:pPr>
              <w:pStyle w:val="NoSpacing"/>
              <w:numPr>
                <w:ilvl w:val="0"/>
                <w:numId w:val="0"/>
              </w:numPr>
            </w:pPr>
          </w:p>
        </w:tc>
      </w:tr>
      <w:tr w:rsidR="00683E10" w:rsidTr="00683E10">
        <w:tc>
          <w:tcPr>
            <w:tcW w:w="5225" w:type="dxa"/>
          </w:tcPr>
          <w:p w:rsidR="00683E10" w:rsidRDefault="00683E10" w:rsidP="00683E10">
            <w:pPr>
              <w:pStyle w:val="NoSpacing"/>
              <w:numPr>
                <w:ilvl w:val="0"/>
                <w:numId w:val="0"/>
              </w:numPr>
              <w:rPr>
                <w:b/>
                <w:bCs/>
              </w:rPr>
            </w:pPr>
            <w:r>
              <w:rPr>
                <w:b/>
                <w:bCs/>
              </w:rPr>
              <w:t>DAA End Date</w:t>
            </w:r>
          </w:p>
        </w:tc>
        <w:tc>
          <w:tcPr>
            <w:tcW w:w="5225" w:type="dxa"/>
          </w:tcPr>
          <w:p w:rsidR="00683E10" w:rsidRPr="00683E10" w:rsidRDefault="00683E10" w:rsidP="00683E10">
            <w:pPr>
              <w:pStyle w:val="NoSpacing"/>
              <w:numPr>
                <w:ilvl w:val="0"/>
                <w:numId w:val="0"/>
              </w:numPr>
            </w:pPr>
          </w:p>
        </w:tc>
      </w:tr>
    </w:tbl>
    <w:p w:rsidR="00683E10" w:rsidRDefault="00683E10" w:rsidP="00683E10">
      <w:pPr>
        <w:pStyle w:val="NoSpacing"/>
        <w:numPr>
          <w:ilvl w:val="0"/>
          <w:numId w:val="0"/>
        </w:numPr>
        <w:rPr>
          <w:b/>
          <w:bCs/>
        </w:rPr>
      </w:pPr>
    </w:p>
    <w:p w:rsidR="00683E10" w:rsidRDefault="00683E10" w:rsidP="00683E10">
      <w:pPr>
        <w:pStyle w:val="NoSpacing"/>
        <w:numPr>
          <w:ilvl w:val="0"/>
          <w:numId w:val="0"/>
        </w:numPr>
        <w:rPr>
          <w:b/>
          <w:bCs/>
        </w:rPr>
      </w:pPr>
      <w:r>
        <w:rPr>
          <w:b/>
          <w:bCs/>
        </w:rPr>
        <w:t xml:space="preserve">1b: Data </w:t>
      </w:r>
      <w:r w:rsidR="00ED2F7F">
        <w:rPr>
          <w:b/>
          <w:bCs/>
        </w:rPr>
        <w:t>Processor</w:t>
      </w:r>
      <w:r>
        <w:rPr>
          <w:b/>
          <w:bCs/>
        </w:rPr>
        <w:t>(s)</w:t>
      </w:r>
    </w:p>
    <w:p w:rsidR="00683E10" w:rsidRPr="00683E10" w:rsidRDefault="00475CA5" w:rsidP="00683E10">
      <w:pPr>
        <w:pStyle w:val="NoSpacing"/>
        <w:numPr>
          <w:ilvl w:val="0"/>
          <w:numId w:val="0"/>
        </w:numPr>
        <w:rPr>
          <w:b/>
          <w:bCs/>
          <w:u w:val="single"/>
        </w:rPr>
      </w:pPr>
      <w:r>
        <w:rPr>
          <w:b/>
          <w:bCs/>
          <w:u w:val="single"/>
        </w:rPr>
        <w:t xml:space="preserve">Example </w:t>
      </w:r>
      <w:r w:rsidR="00EB4064">
        <w:rPr>
          <w:b/>
          <w:bCs/>
          <w:u w:val="single"/>
        </w:rPr>
        <w:t>Data User</w:t>
      </w:r>
    </w:p>
    <w:tbl>
      <w:tblPr>
        <w:tblStyle w:val="TableGrid0"/>
        <w:tblW w:w="0" w:type="auto"/>
        <w:tblLook w:val="04A0" w:firstRow="1" w:lastRow="0" w:firstColumn="1" w:lastColumn="0" w:noHBand="0" w:noVBand="1"/>
      </w:tblPr>
      <w:tblGrid>
        <w:gridCol w:w="5225"/>
        <w:gridCol w:w="5225"/>
      </w:tblGrid>
      <w:tr w:rsidR="00683E10"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 xml:space="preserve">Data </w:t>
            </w:r>
            <w:r w:rsidR="00EA6FAF">
              <w:rPr>
                <w:b/>
                <w:bCs/>
              </w:rPr>
              <w:t>User</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Organisation Type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NHS England Framework Contract Reference</w:t>
            </w:r>
          </w:p>
        </w:tc>
        <w:tc>
          <w:tcPr>
            <w:tcW w:w="5225" w:type="dxa"/>
            <w:tcBorders>
              <w:top w:val="nil"/>
              <w:left w:val="nil"/>
              <w:bottom w:val="nil"/>
              <w:right w:val="nil"/>
            </w:tcBorders>
          </w:tcPr>
          <w:p w:rsidR="00683E10" w:rsidRPr="00EA6FAF" w:rsidRDefault="00EA6FAF" w:rsidP="00683E10">
            <w:pPr>
              <w:pStyle w:val="NoSpacing"/>
              <w:numPr>
                <w:ilvl w:val="0"/>
                <w:numId w:val="0"/>
              </w:numPr>
              <w:rPr>
                <w:highlight w:val="yellow"/>
              </w:rPr>
            </w:pPr>
            <w:r w:rsidRPr="00EA6FAF">
              <w:rPr>
                <w:highlight w:val="yellow"/>
              </w:rPr>
              <w:t>PROVIDED ON SIGNATURE OF DAFC</w:t>
            </w: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Contract Expiry Date</w:t>
            </w:r>
          </w:p>
        </w:tc>
        <w:tc>
          <w:tcPr>
            <w:tcW w:w="5225" w:type="dxa"/>
            <w:tcBorders>
              <w:top w:val="nil"/>
              <w:left w:val="nil"/>
              <w:bottom w:val="nil"/>
              <w:right w:val="nil"/>
            </w:tcBorders>
          </w:tcPr>
          <w:p w:rsidR="00683E10" w:rsidRPr="00ED2F7F" w:rsidRDefault="00475CA5" w:rsidP="00683E10">
            <w:pPr>
              <w:pStyle w:val="NoSpacing"/>
              <w:numPr>
                <w:ilvl w:val="0"/>
                <w:numId w:val="0"/>
              </w:numPr>
            </w:pPr>
            <w:r w:rsidRPr="00EA6FAF">
              <w:rPr>
                <w:highlight w:val="yellow"/>
              </w:rPr>
              <w:t>XX/XX/XXXX</w:t>
            </w:r>
            <w:r w:rsidR="00EA6FAF" w:rsidRPr="00EA6FAF">
              <w:rPr>
                <w:highlight w:val="yellow"/>
              </w:rPr>
              <w:t xml:space="preserve"> (As above)</w:t>
            </w:r>
          </w:p>
        </w:tc>
      </w:tr>
      <w:tr w:rsidR="00683E10" w:rsidRPr="00ED2F7F" w:rsidTr="00ED2F7F">
        <w:tc>
          <w:tcPr>
            <w:tcW w:w="5225" w:type="dxa"/>
            <w:tcBorders>
              <w:top w:val="nil"/>
              <w:left w:val="nil"/>
              <w:bottom w:val="nil"/>
              <w:right w:val="nil"/>
            </w:tcBorders>
          </w:tcPr>
          <w:p w:rsidR="00683E10" w:rsidRDefault="00345954" w:rsidP="00683E10">
            <w:pPr>
              <w:pStyle w:val="NoSpacing"/>
              <w:numPr>
                <w:ilvl w:val="0"/>
                <w:numId w:val="0"/>
              </w:numPr>
              <w:rPr>
                <w:b/>
                <w:bCs/>
              </w:rPr>
            </w:pPr>
            <w:r>
              <w:rPr>
                <w:b/>
                <w:bCs/>
              </w:rPr>
              <w:t>IT Security Systems</w:t>
            </w:r>
          </w:p>
        </w:tc>
        <w:tc>
          <w:tcPr>
            <w:tcW w:w="5225" w:type="dxa"/>
            <w:tcBorders>
              <w:top w:val="nil"/>
              <w:left w:val="nil"/>
              <w:bottom w:val="nil"/>
              <w:right w:val="nil"/>
            </w:tcBorders>
          </w:tcPr>
          <w:p w:rsidR="00345954" w:rsidRDefault="00345954" w:rsidP="00345954">
            <w:pPr>
              <w:numPr>
                <w:ilvl w:val="0"/>
                <w:numId w:val="0"/>
              </w:numPr>
              <w:spacing w:before="0" w:after="0"/>
              <w:rPr>
                <w:rFonts w:ascii="Times New Roman" w:hAnsi="Times New Roman"/>
              </w:rPr>
            </w:pPr>
            <w:r>
              <w:rPr>
                <w:rFonts w:cs="Arial"/>
                <w:color w:val="000000"/>
              </w:rPr>
              <w:t>describe IT security systems and the measures that will put in place to ensure data is stored safely and securely and only accessed by approved personnel. Where possible aligned to the Cyber Essentials guidelines [link]. Evidence of high security standards can be provided as additional Annexes (e.g. ISO certification, security management protocol, logging and auditing measures, etc).</w:t>
            </w:r>
          </w:p>
          <w:p w:rsidR="00683E10" w:rsidRPr="00ED2F7F" w:rsidRDefault="00683E10"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Registration</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Registration Number</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 xml:space="preserve">DPA </w:t>
            </w:r>
            <w:r w:rsidR="002A3DCD">
              <w:rPr>
                <w:b/>
                <w:bCs/>
              </w:rPr>
              <w:t>Organisation</w:t>
            </w:r>
            <w:r>
              <w:rPr>
                <w:b/>
                <w:bCs/>
              </w:rPr>
              <w:t xml:space="preserve"> Name</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Expiry Date</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0A3640" w:rsidRPr="00ED2F7F" w:rsidTr="00ED2F7F">
        <w:trPr>
          <w:gridAfter w:val="1"/>
          <w:wAfter w:w="5225" w:type="dxa"/>
        </w:trPr>
        <w:tc>
          <w:tcPr>
            <w:tcW w:w="5225" w:type="dxa"/>
            <w:tcBorders>
              <w:top w:val="nil"/>
              <w:left w:val="nil"/>
              <w:bottom w:val="nil"/>
              <w:right w:val="nil"/>
            </w:tcBorders>
          </w:tcPr>
          <w:p w:rsidR="000A3640" w:rsidRPr="00ED2F7F" w:rsidRDefault="000A3640" w:rsidP="00683E10">
            <w:pPr>
              <w:pStyle w:val="NoSpacing"/>
              <w:numPr>
                <w:ilvl w:val="0"/>
                <w:numId w:val="0"/>
              </w:numPr>
            </w:pPr>
          </w:p>
        </w:tc>
      </w:tr>
      <w:tr w:rsidR="000A3640" w:rsidRPr="00ED2F7F" w:rsidTr="00ED2F7F">
        <w:trPr>
          <w:gridAfter w:val="1"/>
          <w:wAfter w:w="5225" w:type="dxa"/>
        </w:trPr>
        <w:tc>
          <w:tcPr>
            <w:tcW w:w="5225" w:type="dxa"/>
            <w:tcBorders>
              <w:top w:val="nil"/>
              <w:left w:val="nil"/>
              <w:bottom w:val="nil"/>
              <w:right w:val="nil"/>
            </w:tcBorders>
          </w:tcPr>
          <w:p w:rsidR="000A3640" w:rsidRPr="00ED2F7F" w:rsidRDefault="000A3640" w:rsidP="00683E10">
            <w:pPr>
              <w:pStyle w:val="NoSpacing"/>
              <w:numPr>
                <w:ilvl w:val="0"/>
                <w:numId w:val="0"/>
              </w:numPr>
            </w:pPr>
          </w:p>
        </w:tc>
      </w:tr>
    </w:tbl>
    <w:p w:rsidR="00683E10" w:rsidRDefault="00EB4064" w:rsidP="00EB4064">
      <w:pPr>
        <w:pStyle w:val="Heading1"/>
      </w:pPr>
      <w:r>
        <w:t>Datasets Held/Requested</w:t>
      </w:r>
    </w:p>
    <w:p w:rsidR="003E5F2D" w:rsidRDefault="0064495E" w:rsidP="0064495E">
      <w:pPr>
        <w:numPr>
          <w:ilvl w:val="0"/>
          <w:numId w:val="0"/>
        </w:numPr>
        <w:ind w:left="1021" w:hanging="1021"/>
        <w:rPr>
          <w:b/>
          <w:bCs/>
        </w:rPr>
      </w:pPr>
      <w:r>
        <w:rPr>
          <w:b/>
          <w:bCs/>
        </w:rPr>
        <w:t xml:space="preserve"> </w:t>
      </w:r>
      <w:r w:rsidR="003E5F2D">
        <w:rPr>
          <w:b/>
          <w:bCs/>
        </w:rPr>
        <w:t>2</w:t>
      </w:r>
      <w:r w:rsidR="00EB4064">
        <w:rPr>
          <w:b/>
          <w:bCs/>
        </w:rPr>
        <w:t>a. Data Access Already Given</w:t>
      </w:r>
      <w:r w:rsidR="00EA6FAF" w:rsidRPr="00EA6FAF">
        <w:rPr>
          <w:sz w:val="20"/>
          <w:szCs w:val="20"/>
          <w:highlight w:val="yellow"/>
        </w:rPr>
        <w:t xml:space="preserve"> </w:t>
      </w:r>
      <w:r w:rsidR="00EA6FAF" w:rsidRPr="00345954">
        <w:rPr>
          <w:sz w:val="20"/>
          <w:szCs w:val="20"/>
          <w:highlight w:val="yellow"/>
        </w:rPr>
        <w:t>LEAVE BLANK IF FIRST TIME APPLYING</w:t>
      </w:r>
    </w:p>
    <w:tbl>
      <w:tblPr>
        <w:tblStyle w:val="TableGrid0"/>
        <w:tblW w:w="0" w:type="auto"/>
        <w:tblInd w:w="137" w:type="dxa"/>
        <w:tblLook w:val="04A0" w:firstRow="1" w:lastRow="0" w:firstColumn="1" w:lastColumn="0" w:noHBand="0" w:noVBand="1"/>
      </w:tblPr>
      <w:tblGrid>
        <w:gridCol w:w="1390"/>
        <w:gridCol w:w="1656"/>
        <w:gridCol w:w="1450"/>
        <w:gridCol w:w="1407"/>
        <w:gridCol w:w="1124"/>
        <w:gridCol w:w="2026"/>
        <w:gridCol w:w="1264"/>
      </w:tblGrid>
      <w:tr w:rsidR="003E5F2D" w:rsidTr="00591463">
        <w:tc>
          <w:tcPr>
            <w:tcW w:w="1390"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Dataset</w:t>
            </w:r>
          </w:p>
        </w:tc>
        <w:tc>
          <w:tcPr>
            <w:tcW w:w="1656"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Extract Type</w:t>
            </w:r>
          </w:p>
        </w:tc>
        <w:tc>
          <w:tcPr>
            <w:tcW w:w="1450"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Identifiability</w:t>
            </w:r>
          </w:p>
        </w:tc>
        <w:tc>
          <w:tcPr>
            <w:tcW w:w="1407"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Sensitivity</w:t>
            </w:r>
          </w:p>
        </w:tc>
        <w:tc>
          <w:tcPr>
            <w:tcW w:w="1124"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Periods</w:t>
            </w:r>
          </w:p>
        </w:tc>
        <w:tc>
          <w:tcPr>
            <w:tcW w:w="2026"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Legal Basis for Access</w:t>
            </w:r>
          </w:p>
        </w:tc>
        <w:tc>
          <w:tcPr>
            <w:tcW w:w="1264"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Frequency</w:t>
            </w:r>
          </w:p>
        </w:tc>
      </w:tr>
      <w:tr w:rsidR="003E5F2D" w:rsidTr="00591463">
        <w:tc>
          <w:tcPr>
            <w:tcW w:w="1390" w:type="dxa"/>
            <w:tcBorders>
              <w:top w:val="single" w:sz="2" w:space="0" w:color="D0CECE" w:themeColor="background2" w:themeShade="E6"/>
              <w:left w:val="single" w:sz="2" w:space="0" w:color="D0CECE" w:themeColor="background2" w:themeShade="E6"/>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656"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450"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407"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124"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2026"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264" w:type="dxa"/>
            <w:tcBorders>
              <w:top w:val="single" w:sz="2" w:space="0" w:color="D0CECE" w:themeColor="background2" w:themeShade="E6"/>
              <w:left w:val="single" w:sz="2" w:space="0" w:color="D0CECE"/>
              <w:bottom w:val="nil"/>
              <w:right w:val="single" w:sz="2" w:space="0" w:color="D0CECE"/>
            </w:tcBorders>
          </w:tcPr>
          <w:p w:rsidR="002A3DCD" w:rsidRPr="003E5F2D" w:rsidRDefault="002A3DCD" w:rsidP="00EB4064">
            <w:pPr>
              <w:numPr>
                <w:ilvl w:val="0"/>
                <w:numId w:val="0"/>
              </w:numPr>
              <w:rPr>
                <w:sz w:val="20"/>
                <w:szCs w:val="20"/>
              </w:rPr>
            </w:pPr>
          </w:p>
        </w:tc>
      </w:tr>
      <w:tr w:rsidR="002A3DCD" w:rsidTr="00591463">
        <w:tc>
          <w:tcPr>
            <w:tcW w:w="10317" w:type="dxa"/>
            <w:gridSpan w:val="7"/>
            <w:tcBorders>
              <w:top w:val="dashed" w:sz="4" w:space="0" w:color="D0CECE"/>
              <w:left w:val="single" w:sz="2" w:space="0" w:color="D0CECE" w:themeColor="background2" w:themeShade="E6"/>
              <w:bottom w:val="single" w:sz="4" w:space="0" w:color="AEAAAA" w:themeColor="background2" w:themeShade="BF"/>
              <w:right w:val="single" w:sz="2" w:space="0" w:color="D0CECE"/>
            </w:tcBorders>
          </w:tcPr>
          <w:p w:rsidR="002A3DCD" w:rsidRDefault="003E5F2D" w:rsidP="00EB4064">
            <w:pPr>
              <w:numPr>
                <w:ilvl w:val="0"/>
                <w:numId w:val="0"/>
              </w:numPr>
              <w:rPr>
                <w:b/>
                <w:bCs/>
              </w:rPr>
            </w:pPr>
            <w:r w:rsidRPr="003E5F2D">
              <w:rPr>
                <w:b/>
                <w:bCs/>
                <w:sz w:val="20"/>
                <w:szCs w:val="20"/>
              </w:rPr>
              <w:t>Data Minimisation</w:t>
            </w:r>
          </w:p>
        </w:tc>
      </w:tr>
      <w:tr w:rsidR="002A3DCD" w:rsidTr="00591463">
        <w:tc>
          <w:tcPr>
            <w:tcW w:w="10317" w:type="dxa"/>
            <w:gridSpan w:val="7"/>
            <w:tcBorders>
              <w:top w:val="single" w:sz="4" w:space="0" w:color="AEAAAA" w:themeColor="background2" w:themeShade="BF"/>
              <w:left w:val="single" w:sz="2" w:space="0" w:color="D0CECE" w:themeColor="background2" w:themeShade="E6"/>
              <w:bottom w:val="single" w:sz="24" w:space="0" w:color="auto"/>
              <w:right w:val="single" w:sz="2" w:space="0" w:color="D0CECE"/>
            </w:tcBorders>
          </w:tcPr>
          <w:p w:rsidR="002A3DCD" w:rsidRPr="003E5F2D" w:rsidRDefault="00FD2FB3" w:rsidP="00EB4064">
            <w:pPr>
              <w:numPr>
                <w:ilvl w:val="0"/>
                <w:numId w:val="0"/>
              </w:numPr>
              <w:rPr>
                <w:sz w:val="20"/>
                <w:szCs w:val="20"/>
              </w:rPr>
            </w:pPr>
            <w:r>
              <w:rPr>
                <w:sz w:val="20"/>
                <w:szCs w:val="20"/>
              </w:rPr>
              <w:t>Information</w:t>
            </w:r>
            <w:r w:rsidR="00ED278D">
              <w:rPr>
                <w:sz w:val="20"/>
                <w:szCs w:val="20"/>
              </w:rPr>
              <w:t xml:space="preserve"> about filters goes here</w:t>
            </w:r>
          </w:p>
        </w:tc>
      </w:tr>
      <w:tr w:rsidR="003E5F2D" w:rsidTr="00591463">
        <w:tc>
          <w:tcPr>
            <w:tcW w:w="1390" w:type="dxa"/>
            <w:tcBorders>
              <w:top w:val="single" w:sz="2" w:space="0" w:color="D0CECE"/>
              <w:left w:val="single" w:sz="2" w:space="0" w:color="D0CECE" w:themeColor="background2" w:themeShade="E6"/>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656"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450"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407"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124"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2026"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264"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r>
      <w:tr w:rsidR="002A3DCD" w:rsidTr="00591463">
        <w:tc>
          <w:tcPr>
            <w:tcW w:w="10317" w:type="dxa"/>
            <w:gridSpan w:val="7"/>
            <w:tcBorders>
              <w:top w:val="dashed" w:sz="4" w:space="0" w:color="D0CECE"/>
              <w:left w:val="single" w:sz="2" w:space="0" w:color="D0CECE" w:themeColor="background2" w:themeShade="E6"/>
              <w:bottom w:val="single" w:sz="2" w:space="0" w:color="D0CECE"/>
              <w:right w:val="single" w:sz="2" w:space="0" w:color="D0CECE"/>
            </w:tcBorders>
          </w:tcPr>
          <w:p w:rsidR="002A3DCD" w:rsidRDefault="00591463" w:rsidP="00EB4064">
            <w:pPr>
              <w:numPr>
                <w:ilvl w:val="0"/>
                <w:numId w:val="0"/>
              </w:numPr>
              <w:rPr>
                <w:b/>
                <w:bCs/>
              </w:rPr>
            </w:pPr>
            <w:r w:rsidRPr="00591463">
              <w:rPr>
                <w:b/>
                <w:bCs/>
                <w:sz w:val="20"/>
                <w:szCs w:val="20"/>
              </w:rPr>
              <w:t xml:space="preserve">Data minimisation </w:t>
            </w:r>
          </w:p>
        </w:tc>
      </w:tr>
      <w:tr w:rsidR="002A3DCD" w:rsidTr="00591463">
        <w:tc>
          <w:tcPr>
            <w:tcW w:w="10317" w:type="dxa"/>
            <w:gridSpan w:val="7"/>
            <w:tcBorders>
              <w:top w:val="single" w:sz="2" w:space="0" w:color="D0CECE"/>
              <w:left w:val="single" w:sz="2" w:space="0" w:color="D0CECE"/>
              <w:bottom w:val="single" w:sz="8" w:space="0" w:color="000000"/>
              <w:right w:val="single" w:sz="2" w:space="0" w:color="D0CECE"/>
            </w:tcBorders>
          </w:tcPr>
          <w:p w:rsidR="002A3DCD" w:rsidRPr="00591463" w:rsidRDefault="00591463" w:rsidP="00EB4064">
            <w:pPr>
              <w:numPr>
                <w:ilvl w:val="0"/>
                <w:numId w:val="0"/>
              </w:numPr>
              <w:rPr>
                <w:sz w:val="20"/>
                <w:szCs w:val="20"/>
              </w:rPr>
            </w:pPr>
            <w:r w:rsidRPr="00591463">
              <w:rPr>
                <w:sz w:val="20"/>
                <w:szCs w:val="20"/>
              </w:rPr>
              <w:t>Information about filters goes here</w:t>
            </w:r>
          </w:p>
        </w:tc>
      </w:tr>
    </w:tbl>
    <w:p w:rsidR="00EB4064" w:rsidRDefault="00EB4064" w:rsidP="00EB4064">
      <w:pPr>
        <w:numPr>
          <w:ilvl w:val="0"/>
          <w:numId w:val="0"/>
        </w:numPr>
        <w:ind w:left="1588" w:hanging="1021"/>
        <w:rPr>
          <w:b/>
          <w:bCs/>
        </w:rPr>
      </w:pPr>
    </w:p>
    <w:p w:rsidR="00EB4064" w:rsidRDefault="00591463" w:rsidP="00591463">
      <w:pPr>
        <w:numPr>
          <w:ilvl w:val="0"/>
          <w:numId w:val="0"/>
        </w:numPr>
        <w:ind w:left="1021" w:hanging="1021"/>
        <w:rPr>
          <w:b/>
          <w:bCs/>
        </w:rPr>
      </w:pPr>
      <w:r>
        <w:rPr>
          <w:b/>
          <w:bCs/>
        </w:rPr>
        <w:t>2b. Additional Data Requested</w:t>
      </w:r>
      <w:r w:rsidR="00EA6FAF" w:rsidRPr="00EA6FAF">
        <w:rPr>
          <w:highlight w:val="yellow"/>
        </w:rPr>
        <w:t xml:space="preserve"> </w:t>
      </w:r>
      <w:r w:rsidR="00EA6FAF" w:rsidRPr="00345954">
        <w:rPr>
          <w:highlight w:val="yellow"/>
        </w:rPr>
        <w:t>OUTLINE DATA BEING REQUESTED</w:t>
      </w:r>
    </w:p>
    <w:p w:rsidR="00591463" w:rsidRDefault="00591463" w:rsidP="00591463">
      <w:pPr>
        <w:numPr>
          <w:ilvl w:val="0"/>
          <w:numId w:val="0"/>
        </w:numPr>
        <w:ind w:left="1021" w:hanging="1021"/>
        <w:rPr>
          <w:b/>
          <w:bCs/>
        </w:rPr>
      </w:pPr>
    </w:p>
    <w:tbl>
      <w:tblPr>
        <w:tblStyle w:val="TableGrid0"/>
        <w:tblW w:w="10490" w:type="dxa"/>
        <w:tblInd w:w="-5" w:type="dxa"/>
        <w:tblLook w:val="04A0" w:firstRow="1" w:lastRow="0" w:firstColumn="1" w:lastColumn="0" w:noHBand="0" w:noVBand="1"/>
      </w:tblPr>
      <w:tblGrid>
        <w:gridCol w:w="1343"/>
        <w:gridCol w:w="1622"/>
        <w:gridCol w:w="1450"/>
        <w:gridCol w:w="1415"/>
        <w:gridCol w:w="1413"/>
        <w:gridCol w:w="1972"/>
        <w:gridCol w:w="1275"/>
      </w:tblGrid>
      <w:tr w:rsidR="00FD2FB3" w:rsidTr="00FD2FB3">
        <w:tc>
          <w:tcPr>
            <w:tcW w:w="1343"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Dataset</w:t>
            </w:r>
          </w:p>
        </w:tc>
        <w:tc>
          <w:tcPr>
            <w:tcW w:w="1622"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Extract Type</w:t>
            </w:r>
          </w:p>
        </w:tc>
        <w:tc>
          <w:tcPr>
            <w:tcW w:w="1450"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Identifiability</w:t>
            </w:r>
          </w:p>
        </w:tc>
        <w:tc>
          <w:tcPr>
            <w:tcW w:w="1415"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Sensitivity</w:t>
            </w:r>
          </w:p>
        </w:tc>
        <w:tc>
          <w:tcPr>
            <w:tcW w:w="1413"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Periods</w:t>
            </w:r>
          </w:p>
        </w:tc>
        <w:tc>
          <w:tcPr>
            <w:tcW w:w="1972"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Legal Basis for Access</w:t>
            </w:r>
          </w:p>
        </w:tc>
        <w:tc>
          <w:tcPr>
            <w:tcW w:w="1275"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Frequency</w:t>
            </w:r>
          </w:p>
        </w:tc>
      </w:tr>
      <w:tr w:rsidR="00FD2FB3" w:rsidTr="00FD2FB3">
        <w:tc>
          <w:tcPr>
            <w:tcW w:w="134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345954" w:rsidRDefault="0064495E" w:rsidP="0064495E">
            <w:pPr>
              <w:numPr>
                <w:ilvl w:val="0"/>
                <w:numId w:val="0"/>
              </w:numPr>
            </w:pPr>
          </w:p>
        </w:tc>
        <w:tc>
          <w:tcPr>
            <w:tcW w:w="162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50"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1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1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97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27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r>
      <w:tr w:rsidR="0064495E" w:rsidTr="00FD2FB3">
        <w:tc>
          <w:tcPr>
            <w:tcW w:w="10490" w:type="dxa"/>
            <w:gridSpan w:val="7"/>
            <w:tcBorders>
              <w:top w:val="dashed" w:sz="4" w:space="0" w:color="AEAAAA" w:themeColor="background2" w:themeShade="BF"/>
              <w:left w:val="single" w:sz="8" w:space="0" w:color="AEAAAA" w:themeColor="background2" w:themeShade="BF"/>
              <w:bottom w:val="single"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b/>
                <w:bCs/>
                <w:sz w:val="20"/>
                <w:szCs w:val="20"/>
              </w:rPr>
            </w:pPr>
            <w:r w:rsidRPr="00ED278D">
              <w:rPr>
                <w:b/>
                <w:bCs/>
                <w:sz w:val="20"/>
                <w:szCs w:val="20"/>
              </w:rPr>
              <w:t>Data Minimisation</w:t>
            </w:r>
          </w:p>
        </w:tc>
      </w:tr>
      <w:tr w:rsidR="0064495E" w:rsidTr="00FD2FB3">
        <w:tc>
          <w:tcPr>
            <w:tcW w:w="10490" w:type="dxa"/>
            <w:gridSpan w:val="7"/>
            <w:tcBorders>
              <w:top w:val="single" w:sz="4" w:space="0" w:color="AEAAAA" w:themeColor="background2" w:themeShade="BF"/>
              <w:left w:val="single" w:sz="8" w:space="0" w:color="AEAAAA" w:themeColor="background2" w:themeShade="BF"/>
              <w:bottom w:val="single" w:sz="24" w:space="0" w:color="auto"/>
              <w:right w:val="single" w:sz="8" w:space="0" w:color="AEAAAA" w:themeColor="background2" w:themeShade="BF"/>
            </w:tcBorders>
          </w:tcPr>
          <w:p w:rsidR="0064495E" w:rsidRPr="00ED278D" w:rsidRDefault="00ED278D" w:rsidP="0064495E">
            <w:pPr>
              <w:numPr>
                <w:ilvl w:val="0"/>
                <w:numId w:val="0"/>
              </w:numPr>
              <w:rPr>
                <w:sz w:val="20"/>
                <w:szCs w:val="20"/>
              </w:rPr>
            </w:pPr>
            <w:r>
              <w:rPr>
                <w:sz w:val="20"/>
                <w:szCs w:val="20"/>
              </w:rPr>
              <w:t>Information about filters goes here</w:t>
            </w:r>
          </w:p>
        </w:tc>
      </w:tr>
      <w:tr w:rsidR="00FD2FB3" w:rsidTr="00FD2FB3">
        <w:tc>
          <w:tcPr>
            <w:tcW w:w="1343" w:type="dxa"/>
            <w:tcBorders>
              <w:top w:val="single" w:sz="24" w:space="0" w:color="auto"/>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62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50"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1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1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97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27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r>
      <w:tr w:rsidR="00AA00AC" w:rsidTr="00FD2FB3">
        <w:tc>
          <w:tcPr>
            <w:tcW w:w="10490" w:type="dxa"/>
            <w:gridSpan w:val="7"/>
            <w:tcBorders>
              <w:top w:val="dashed" w:sz="4"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AA00AC" w:rsidRPr="00ED278D" w:rsidRDefault="00ED278D" w:rsidP="0064495E">
            <w:pPr>
              <w:numPr>
                <w:ilvl w:val="0"/>
                <w:numId w:val="0"/>
              </w:numPr>
              <w:rPr>
                <w:b/>
                <w:bCs/>
                <w:sz w:val="20"/>
                <w:szCs w:val="20"/>
              </w:rPr>
            </w:pPr>
            <w:r>
              <w:rPr>
                <w:b/>
                <w:bCs/>
                <w:sz w:val="20"/>
                <w:szCs w:val="20"/>
              </w:rPr>
              <w:t>Data Minimisation</w:t>
            </w:r>
          </w:p>
        </w:tc>
      </w:tr>
      <w:tr w:rsidR="00AA00AC" w:rsidTr="00FD2FB3">
        <w:tc>
          <w:tcPr>
            <w:tcW w:w="10490" w:type="dxa"/>
            <w:gridSpan w:val="7"/>
            <w:tcBorders>
              <w:top w:val="dashed" w:sz="4" w:space="0" w:color="AEAAAA" w:themeColor="background2" w:themeShade="BF"/>
              <w:left w:val="single" w:sz="8" w:space="0" w:color="AEAAAA" w:themeColor="background2" w:themeShade="BF"/>
              <w:right w:val="single" w:sz="8" w:space="0" w:color="AEAAAA" w:themeColor="background2" w:themeShade="BF"/>
            </w:tcBorders>
          </w:tcPr>
          <w:p w:rsidR="00AA00AC" w:rsidRPr="00ED278D" w:rsidRDefault="00ED278D" w:rsidP="0064495E">
            <w:pPr>
              <w:numPr>
                <w:ilvl w:val="0"/>
                <w:numId w:val="0"/>
              </w:numPr>
              <w:rPr>
                <w:sz w:val="20"/>
                <w:szCs w:val="20"/>
              </w:rPr>
            </w:pPr>
            <w:r>
              <w:rPr>
                <w:sz w:val="20"/>
                <w:szCs w:val="20"/>
              </w:rPr>
              <w:t>Information about filters goes here</w:t>
            </w:r>
          </w:p>
        </w:tc>
      </w:tr>
    </w:tbl>
    <w:p w:rsidR="00591463" w:rsidRDefault="00591463" w:rsidP="00591463">
      <w:pPr>
        <w:numPr>
          <w:ilvl w:val="0"/>
          <w:numId w:val="0"/>
        </w:numPr>
        <w:ind w:left="1021" w:hanging="1021"/>
        <w:rPr>
          <w:b/>
          <w:bCs/>
        </w:rPr>
      </w:pPr>
    </w:p>
    <w:p w:rsidR="00FD2FB3" w:rsidRDefault="00FD2FB3" w:rsidP="00591463">
      <w:pPr>
        <w:numPr>
          <w:ilvl w:val="0"/>
          <w:numId w:val="0"/>
        </w:numPr>
        <w:ind w:left="1021" w:hanging="1021"/>
        <w:rPr>
          <w:b/>
          <w:bCs/>
        </w:rPr>
      </w:pPr>
      <w:r>
        <w:rPr>
          <w:b/>
          <w:bCs/>
        </w:rPr>
        <w:t>3c. Patient Objection</w:t>
      </w:r>
    </w:p>
    <w:tbl>
      <w:tblPr>
        <w:tblStyle w:val="TableGrid"/>
        <w:tblW w:w="0" w:type="auto"/>
        <w:tblInd w:w="0" w:type="dxa"/>
        <w:tblLook w:val="04A0" w:firstRow="1" w:lastRow="0" w:firstColumn="1" w:lastColumn="0" w:noHBand="0" w:noVBand="1"/>
      </w:tblPr>
      <w:tblGrid>
        <w:gridCol w:w="4715"/>
        <w:gridCol w:w="4714"/>
      </w:tblGrid>
      <w:tr w:rsidR="00FD2FB3" w:rsidTr="00FD2FB3">
        <w:tc>
          <w:tcPr>
            <w:tcW w:w="4715" w:type="dxa"/>
          </w:tcPr>
          <w:p w:rsidR="00FD2FB3" w:rsidRDefault="00FD2FB3" w:rsidP="00FD2FB3">
            <w:pPr>
              <w:numPr>
                <w:ilvl w:val="0"/>
                <w:numId w:val="0"/>
              </w:numPr>
              <w:rPr>
                <w:b/>
                <w:bCs/>
              </w:rPr>
            </w:pPr>
            <w:r>
              <w:rPr>
                <w:b/>
                <w:bCs/>
              </w:rPr>
              <w:t>Patient Objections applied?</w:t>
            </w:r>
          </w:p>
        </w:tc>
        <w:tc>
          <w:tcPr>
            <w:tcW w:w="4714" w:type="dxa"/>
          </w:tcPr>
          <w:p w:rsidR="00FD2FB3" w:rsidRDefault="00FD2FB3" w:rsidP="00FD2FB3">
            <w:pPr>
              <w:numPr>
                <w:ilvl w:val="0"/>
                <w:numId w:val="0"/>
              </w:numPr>
              <w:rPr>
                <w:b/>
                <w:bCs/>
              </w:rPr>
            </w:pPr>
          </w:p>
        </w:tc>
      </w:tr>
      <w:tr w:rsidR="00FD2FB3" w:rsidTr="003C4B0E">
        <w:tc>
          <w:tcPr>
            <w:tcW w:w="9429" w:type="dxa"/>
            <w:gridSpan w:val="2"/>
          </w:tcPr>
          <w:p w:rsidR="00FD2FB3" w:rsidRPr="00FD2FB3" w:rsidRDefault="00FD2FB3" w:rsidP="00FD2FB3">
            <w:pPr>
              <w:numPr>
                <w:ilvl w:val="0"/>
                <w:numId w:val="0"/>
              </w:numPr>
            </w:pPr>
            <w:r w:rsidRPr="00EA6FAF">
              <w:rPr>
                <w:highlight w:val="yellow"/>
              </w:rPr>
              <w:t>Patient objections explanation should go here.</w:t>
            </w:r>
            <w:r>
              <w:t xml:space="preserve"> </w:t>
            </w:r>
          </w:p>
        </w:tc>
      </w:tr>
    </w:tbl>
    <w:p w:rsidR="00EB4064" w:rsidRDefault="00FD2FB3" w:rsidP="00FD2FB3">
      <w:pPr>
        <w:numPr>
          <w:ilvl w:val="0"/>
          <w:numId w:val="0"/>
        </w:numPr>
        <w:ind w:left="1021" w:hanging="1021"/>
        <w:rPr>
          <w:b/>
          <w:bCs/>
        </w:rPr>
      </w:pPr>
      <w:r>
        <w:rPr>
          <w:noProof/>
          <w:sz w:val="22"/>
        </w:rPr>
        <mc:AlternateContent>
          <mc:Choice Requires="wpg">
            <w:drawing>
              <wp:inline distT="0" distB="0" distL="0" distR="0" wp14:anchorId="6CEA90F9" wp14:editId="7DC88A1A">
                <wp:extent cx="6598920" cy="12700"/>
                <wp:effectExtent l="0" t="0" r="0" b="0"/>
                <wp:docPr id="41974" name="Group 41974"/>
                <wp:cNvGraphicFramePr/>
                <a:graphic xmlns:a="http://schemas.openxmlformats.org/drawingml/2006/main">
                  <a:graphicData uri="http://schemas.microsoft.com/office/word/2010/wordprocessingGroup">
                    <wpg:wgp>
                      <wpg:cNvGrpSpPr/>
                      <wpg:grpSpPr>
                        <a:xfrm>
                          <a:off x="0" y="0"/>
                          <a:ext cx="6598920" cy="12700"/>
                          <a:chOff x="0" y="0"/>
                          <a:chExt cx="6598920" cy="12700"/>
                        </a:xfrm>
                      </wpg:grpSpPr>
                      <wps:wsp>
                        <wps:cNvPr id="4820" name="Shape 4820"/>
                        <wps:cNvSpPr/>
                        <wps:spPr>
                          <a:xfrm>
                            <a:off x="0" y="0"/>
                            <a:ext cx="6598920" cy="0"/>
                          </a:xfrm>
                          <a:custGeom>
                            <a:avLst/>
                            <a:gdLst/>
                            <a:ahLst/>
                            <a:cxnLst/>
                            <a:rect l="0" t="0" r="0" b="0"/>
                            <a:pathLst>
                              <a:path w="6598920">
                                <a:moveTo>
                                  <a:pt x="0" y="0"/>
                                </a:moveTo>
                                <a:lnTo>
                                  <a:pt x="659892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228331" id="Group 41974"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">
                <v:shape id="Shape 4820" o:spid="_x0000_s1027" style="position:absolute;width:65989;height:0;visibility:visible;mso-wrap-style:square;v-text-anchor:top" coordsize="6598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" path="m,l6598920,e" filled="f" strokeweight="1pt">
                  <v:path arrowok="t" textboxrect="0,0,6598920,0"/>
                </v:shape>
                <w10:anchorlock/>
              </v:group>
            </w:pict>
          </mc:Fallback>
        </mc:AlternateContent>
      </w:r>
    </w:p>
    <w:p w:rsidR="00EB4064" w:rsidRDefault="00EB4064" w:rsidP="00EB4064">
      <w:pPr>
        <w:numPr>
          <w:ilvl w:val="0"/>
          <w:numId w:val="0"/>
        </w:numPr>
        <w:ind w:left="1588" w:hanging="1021"/>
        <w:rPr>
          <w:b/>
          <w:bCs/>
        </w:rPr>
      </w:pPr>
    </w:p>
    <w:p w:rsidR="00EB4064" w:rsidRDefault="00FD2FB3" w:rsidP="00FD2FB3">
      <w:pPr>
        <w:numPr>
          <w:ilvl w:val="0"/>
          <w:numId w:val="0"/>
        </w:numPr>
        <w:ind w:left="1021" w:hanging="1021"/>
        <w:rPr>
          <w:b/>
          <w:bCs/>
        </w:rPr>
      </w:pPr>
      <w:r>
        <w:rPr>
          <w:b/>
          <w:bCs/>
        </w:rPr>
        <w:t>3. Fair Processing</w:t>
      </w:r>
    </w:p>
    <w:p w:rsidR="00FD2FB3" w:rsidRPr="00FD2FB3" w:rsidRDefault="00FD2FB3" w:rsidP="00FD2FB3">
      <w:pPr>
        <w:numPr>
          <w:ilvl w:val="0"/>
          <w:numId w:val="0"/>
        </w:numPr>
        <w:ind w:left="1021" w:hanging="1021"/>
      </w:pPr>
      <w:r w:rsidRPr="00EA6FAF">
        <w:rPr>
          <w:highlight w:val="yellow"/>
        </w:rPr>
        <w:t>Information about fair processing requirements in relation to the data in this application</w:t>
      </w:r>
    </w:p>
    <w:p w:rsidR="00EB4064" w:rsidRDefault="00EB4064" w:rsidP="00EB4064">
      <w:pPr>
        <w:numPr>
          <w:ilvl w:val="0"/>
          <w:numId w:val="0"/>
        </w:numPr>
        <w:ind w:left="1588" w:hanging="1021"/>
        <w:rPr>
          <w:b/>
          <w:bCs/>
        </w:rPr>
      </w:pPr>
    </w:p>
    <w:p w:rsidR="00EB4064" w:rsidRDefault="00FD2FB3" w:rsidP="00FD2FB3">
      <w:pPr>
        <w:numPr>
          <w:ilvl w:val="0"/>
          <w:numId w:val="0"/>
        </w:numPr>
        <w:ind w:left="1021" w:hanging="1021"/>
        <w:rPr>
          <w:b/>
          <w:bCs/>
        </w:rPr>
      </w:pPr>
      <w:r>
        <w:rPr>
          <w:b/>
          <w:bCs/>
        </w:rPr>
        <w:t>4. Purpose/Methods/Outputs</w:t>
      </w:r>
    </w:p>
    <w:p w:rsidR="00FD2FB3" w:rsidRDefault="00FD2FB3" w:rsidP="00FD2FB3">
      <w:pPr>
        <w:numPr>
          <w:ilvl w:val="0"/>
          <w:numId w:val="0"/>
        </w:numPr>
        <w:ind w:left="1021" w:hanging="1021"/>
        <w:rPr>
          <w:b/>
          <w:bCs/>
        </w:rPr>
      </w:pPr>
    </w:p>
    <w:p w:rsidR="00FD2FB3" w:rsidRDefault="00FD2FB3" w:rsidP="00FD2FB3">
      <w:pPr>
        <w:numPr>
          <w:ilvl w:val="0"/>
          <w:numId w:val="0"/>
        </w:numPr>
        <w:ind w:left="1021" w:hanging="1021"/>
        <w:rPr>
          <w:b/>
          <w:bCs/>
        </w:rPr>
      </w:pPr>
      <w:r>
        <w:rPr>
          <w:b/>
          <w:bCs/>
        </w:rPr>
        <w:t>4a. Objectives for processing</w:t>
      </w:r>
    </w:p>
    <w:p w:rsidR="00FD2FB3" w:rsidRDefault="00FD2FB3" w:rsidP="00FD2FB3">
      <w:pPr>
        <w:numPr>
          <w:ilvl w:val="0"/>
          <w:numId w:val="0"/>
        </w:numPr>
        <w:ind w:left="1021" w:hanging="1021"/>
      </w:pPr>
      <w:r w:rsidRPr="00EA6FAF">
        <w:rPr>
          <w:highlight w:val="yellow"/>
        </w:rPr>
        <w:lastRenderedPageBreak/>
        <w:t>Objective for processing statements go here</w:t>
      </w:r>
    </w:p>
    <w:p w:rsidR="00FD2FB3" w:rsidRDefault="00FD2FB3" w:rsidP="00FD2FB3">
      <w:pPr>
        <w:numPr>
          <w:ilvl w:val="0"/>
          <w:numId w:val="0"/>
        </w:numPr>
        <w:ind w:left="1021" w:hanging="1021"/>
        <w:rPr>
          <w:b/>
          <w:bCs/>
        </w:rPr>
      </w:pPr>
      <w:r>
        <w:rPr>
          <w:b/>
          <w:bCs/>
        </w:rPr>
        <w:t>4b. Processing activities</w:t>
      </w:r>
    </w:p>
    <w:p w:rsidR="00FD2FB3" w:rsidRPr="00FD2FB3" w:rsidRDefault="00FD2FB3" w:rsidP="00FD2FB3">
      <w:pPr>
        <w:numPr>
          <w:ilvl w:val="0"/>
          <w:numId w:val="0"/>
        </w:numPr>
        <w:ind w:left="1021" w:hanging="1021"/>
      </w:pPr>
      <w:r w:rsidRPr="00EA6FAF">
        <w:rPr>
          <w:highlight w:val="yellow"/>
        </w:rPr>
        <w:t>Objective for processing activities go here</w:t>
      </w:r>
    </w:p>
    <w:p w:rsidR="00FD2FB3" w:rsidRDefault="00FD2FB3" w:rsidP="00FD2FB3">
      <w:pPr>
        <w:numPr>
          <w:ilvl w:val="0"/>
          <w:numId w:val="0"/>
        </w:numPr>
        <w:ind w:left="1021" w:hanging="1021"/>
        <w:rPr>
          <w:b/>
          <w:bCs/>
        </w:rPr>
      </w:pPr>
      <w:r>
        <w:rPr>
          <w:b/>
          <w:bCs/>
        </w:rPr>
        <w:t>4c. Specific Outputs Expected, Including Target Date:</w:t>
      </w:r>
    </w:p>
    <w:p w:rsidR="00FD2FB3" w:rsidRDefault="00FD2FB3" w:rsidP="00FD2FB3">
      <w:pPr>
        <w:numPr>
          <w:ilvl w:val="0"/>
          <w:numId w:val="0"/>
        </w:numPr>
        <w:ind w:left="1021" w:hanging="1021"/>
      </w:pPr>
      <w:r w:rsidRPr="00EA6FAF">
        <w:rPr>
          <w:highlight w:val="yellow"/>
        </w:rPr>
        <w:t>Specific outputs expected, including target date statement</w:t>
      </w:r>
    </w:p>
    <w:p w:rsidR="00FD2FB3" w:rsidRDefault="00FD2FB3" w:rsidP="00FD2FB3">
      <w:pPr>
        <w:numPr>
          <w:ilvl w:val="0"/>
          <w:numId w:val="0"/>
        </w:numPr>
        <w:ind w:left="1021" w:hanging="1021"/>
        <w:rPr>
          <w:b/>
          <w:bCs/>
        </w:rPr>
      </w:pPr>
      <w:r>
        <w:rPr>
          <w:b/>
          <w:bCs/>
        </w:rPr>
        <w:t>4d.Benefits</w:t>
      </w:r>
    </w:p>
    <w:p w:rsidR="00FD2FB3" w:rsidRDefault="00FD2FB3" w:rsidP="00FD2FB3">
      <w:pPr>
        <w:numPr>
          <w:ilvl w:val="0"/>
          <w:numId w:val="0"/>
        </w:numPr>
        <w:ind w:left="1021" w:hanging="1021"/>
        <w:rPr>
          <w:b/>
          <w:bCs/>
        </w:rPr>
      </w:pPr>
      <w:r>
        <w:rPr>
          <w:b/>
          <w:bCs/>
        </w:rPr>
        <w:tab/>
      </w:r>
      <w:proofErr w:type="spellStart"/>
      <w:r>
        <w:rPr>
          <w:b/>
          <w:bCs/>
        </w:rPr>
        <w:t>i</w:t>
      </w:r>
      <w:proofErr w:type="spellEnd"/>
      <w:r>
        <w:rPr>
          <w:b/>
          <w:bCs/>
        </w:rPr>
        <w:t>. Expected Measurable Benefits to Health and/or Social Care including Target Date:</w:t>
      </w:r>
    </w:p>
    <w:p w:rsidR="00FD2FB3" w:rsidRDefault="00FD2FB3" w:rsidP="00FD2FB3">
      <w:pPr>
        <w:numPr>
          <w:ilvl w:val="0"/>
          <w:numId w:val="0"/>
        </w:numPr>
        <w:ind w:left="1021" w:hanging="1021"/>
      </w:pPr>
      <w:r>
        <w:rPr>
          <w:b/>
          <w:bCs/>
        </w:rPr>
        <w:tab/>
      </w:r>
      <w:r w:rsidRPr="00EA6FAF">
        <w:rPr>
          <w:highlight w:val="yellow"/>
        </w:rPr>
        <w:t>Expected measurable benefits to health and/or social care including target date statement</w:t>
      </w:r>
    </w:p>
    <w:p w:rsidR="00FD2FB3" w:rsidRDefault="00FD2FB3" w:rsidP="00FD2FB3">
      <w:pPr>
        <w:numPr>
          <w:ilvl w:val="0"/>
          <w:numId w:val="0"/>
        </w:numPr>
        <w:ind w:left="1021" w:hanging="1021"/>
        <w:rPr>
          <w:b/>
          <w:bCs/>
        </w:rPr>
      </w:pPr>
      <w:r>
        <w:tab/>
      </w:r>
      <w:r>
        <w:rPr>
          <w:b/>
          <w:bCs/>
        </w:rPr>
        <w:t>ii. Yielded Benefits:</w:t>
      </w:r>
    </w:p>
    <w:p w:rsidR="00FD2FB3" w:rsidRDefault="00FD2FB3" w:rsidP="00FD2FB3">
      <w:pPr>
        <w:numPr>
          <w:ilvl w:val="0"/>
          <w:numId w:val="0"/>
        </w:numPr>
        <w:ind w:left="1021" w:hanging="1021"/>
      </w:pPr>
      <w:r>
        <w:rPr>
          <w:b/>
          <w:bCs/>
        </w:rPr>
        <w:tab/>
      </w:r>
      <w:r w:rsidRPr="00EA6FAF">
        <w:rPr>
          <w:highlight w:val="yellow"/>
        </w:rPr>
        <w:t>Information about yielded benefits to date go here.</w:t>
      </w:r>
    </w:p>
    <w:p w:rsidR="00050CFC" w:rsidRDefault="00050CFC" w:rsidP="00FD2FB3">
      <w:pPr>
        <w:numPr>
          <w:ilvl w:val="0"/>
          <w:numId w:val="0"/>
        </w:numPr>
        <w:ind w:left="1021" w:hanging="1021"/>
      </w:pPr>
    </w:p>
    <w:p w:rsidR="00050CFC" w:rsidRPr="00050CFC" w:rsidRDefault="00050CFC" w:rsidP="00FD2FB3">
      <w:pPr>
        <w:numPr>
          <w:ilvl w:val="0"/>
          <w:numId w:val="0"/>
        </w:numPr>
        <w:ind w:left="1021" w:hanging="1021"/>
        <w:rPr>
          <w:b/>
          <w:bCs/>
        </w:rPr>
      </w:pPr>
      <w:r>
        <w:rPr>
          <w:b/>
          <w:bCs/>
        </w:rPr>
        <w:t>4e. Is the Purpose of the Application in Anyway Commercial?</w:t>
      </w:r>
    </w:p>
    <w:p w:rsidR="00050CFC" w:rsidRPr="00050CFC" w:rsidRDefault="00050CFC" w:rsidP="00FD2FB3">
      <w:pPr>
        <w:numPr>
          <w:ilvl w:val="0"/>
          <w:numId w:val="0"/>
        </w:numPr>
        <w:ind w:left="1021" w:hanging="1021"/>
      </w:pPr>
      <w:r>
        <w:rPr>
          <w:b/>
          <w:bCs/>
        </w:rPr>
        <w:t xml:space="preserve">      </w:t>
      </w:r>
      <w:r>
        <w:t>Yes</w:t>
      </w:r>
    </w:p>
    <w:p w:rsidR="00050CFC" w:rsidRDefault="00050CFC" w:rsidP="00EA6FAF">
      <w:pPr>
        <w:numPr>
          <w:ilvl w:val="0"/>
          <w:numId w:val="0"/>
        </w:numPr>
        <w:ind w:left="1021" w:hanging="1021"/>
      </w:pPr>
      <w:r>
        <w:rPr>
          <w:b/>
          <w:bCs/>
        </w:rPr>
        <w:t xml:space="preserve">      </w:t>
      </w:r>
      <w:r w:rsidRPr="00EA6FAF">
        <w:rPr>
          <w:highlight w:val="yellow"/>
        </w:rPr>
        <w:t>Commercial purpose explanation goes here</w:t>
      </w:r>
    </w:p>
    <w:p w:rsidR="00C713FA" w:rsidRPr="00C713FA" w:rsidRDefault="00C713FA" w:rsidP="00C713FA">
      <w:pPr>
        <w:numPr>
          <w:ilvl w:val="0"/>
          <w:numId w:val="0"/>
        </w:numPr>
        <w:ind w:left="1021" w:hanging="1021"/>
      </w:pPr>
      <w:r>
        <w:rPr>
          <w:noProof/>
          <w:sz w:val="22"/>
        </w:rPr>
        <mc:AlternateContent>
          <mc:Choice Requires="wpg">
            <w:drawing>
              <wp:inline distT="0" distB="0" distL="0" distR="0" wp14:anchorId="16E9BB10" wp14:editId="1FBA23B7">
                <wp:extent cx="6598921" cy="12700"/>
                <wp:effectExtent l="0" t="0" r="0" b="0"/>
                <wp:docPr id="3" name="Group 3"/>
                <wp:cNvGraphicFramePr/>
                <a:graphic xmlns:a="http://schemas.openxmlformats.org/drawingml/2006/main">
                  <a:graphicData uri="http://schemas.microsoft.com/office/word/2010/wordprocessingGroup">
                    <wpg:wgp>
                      <wpg:cNvGrpSpPr/>
                      <wpg:grpSpPr>
                        <a:xfrm>
                          <a:off x="0" y="0"/>
                          <a:ext cx="6598921" cy="12700"/>
                          <a:chOff x="0" y="0"/>
                          <a:chExt cx="6598921" cy="12700"/>
                        </a:xfrm>
                      </wpg:grpSpPr>
                      <wps:wsp>
                        <wps:cNvPr id="4" name="Shape 5389"/>
                        <wps:cNvSpPr/>
                        <wps:spPr>
                          <a:xfrm>
                            <a:off x="0" y="0"/>
                            <a:ext cx="6598921" cy="0"/>
                          </a:xfrm>
                          <a:custGeom>
                            <a:avLst/>
                            <a:gdLst/>
                            <a:ahLst/>
                            <a:cxnLst/>
                            <a:rect l="0" t="0" r="0" b="0"/>
                            <a:pathLst>
                              <a:path w="6598921">
                                <a:moveTo>
                                  <a:pt x="0" y="0"/>
                                </a:moveTo>
                                <a:lnTo>
                                  <a:pt x="6598921"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B0254A" id="Group 3"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">
                <v:shape id="Shape 5389" o:spid="_x0000_s1027" style="position:absolute;width:65989;height:0;visibility:visible;mso-wrap-style:square;v-text-anchor:top" coordsize="65989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" path="m,l6598921,e" filled="f" strokeweight="1pt">
                  <v:path arrowok="t" textboxrect="0,0,6598921,0"/>
                </v:shape>
                <w10:anchorlock/>
              </v:group>
            </w:pict>
          </mc:Fallback>
        </mc:AlternateContent>
      </w:r>
    </w:p>
    <w:p w:rsidR="00EB4064" w:rsidRDefault="00EB4064" w:rsidP="00EB4064">
      <w:pPr>
        <w:numPr>
          <w:ilvl w:val="0"/>
          <w:numId w:val="0"/>
        </w:numPr>
        <w:ind w:left="1588" w:hanging="1021"/>
        <w:rPr>
          <w:b/>
          <w:bCs/>
        </w:rPr>
      </w:pPr>
    </w:p>
    <w:p w:rsidR="002A3DCD" w:rsidRDefault="00EA6FAF" w:rsidP="002A0592">
      <w:pPr>
        <w:numPr>
          <w:ilvl w:val="0"/>
          <w:numId w:val="0"/>
        </w:numPr>
        <w:ind w:left="1021" w:hanging="1021"/>
        <w:rPr>
          <w:b/>
          <w:bCs/>
        </w:rPr>
      </w:pPr>
      <w:r>
        <w:rPr>
          <w:b/>
          <w:bCs/>
        </w:rPr>
        <w:t>5</w:t>
      </w:r>
      <w:r w:rsidR="002A0592">
        <w:rPr>
          <w:b/>
          <w:bCs/>
        </w:rPr>
        <w:t xml:space="preserve">. Approval Considerations </w:t>
      </w:r>
      <w:r w:rsidRPr="00345954">
        <w:rPr>
          <w:sz w:val="20"/>
          <w:szCs w:val="20"/>
          <w:highlight w:val="yellow"/>
        </w:rPr>
        <w:t>DETAILS OF ANY SPECIAL CONDITIONS WILL BE OUTLINED BY NHS ENGLAND</w:t>
      </w:r>
    </w:p>
    <w:tbl>
      <w:tblPr>
        <w:tblStyle w:val="TableGrid0"/>
        <w:tblW w:w="10774" w:type="dxa"/>
        <w:tblInd w:w="-147" w:type="dxa"/>
        <w:tblLook w:val="04A0" w:firstRow="1" w:lastRow="0" w:firstColumn="1" w:lastColumn="0" w:noHBand="0" w:noVBand="1"/>
      </w:tblPr>
      <w:tblGrid>
        <w:gridCol w:w="1886"/>
        <w:gridCol w:w="1091"/>
        <w:gridCol w:w="2121"/>
        <w:gridCol w:w="1839"/>
        <w:gridCol w:w="1573"/>
        <w:gridCol w:w="2264"/>
      </w:tblGrid>
      <w:tr w:rsidR="002A0592" w:rsidTr="002A0592">
        <w:tc>
          <w:tcPr>
            <w:tcW w:w="1886" w:type="dxa"/>
          </w:tcPr>
          <w:p w:rsidR="002A0592" w:rsidRPr="002A0592" w:rsidRDefault="002A0592" w:rsidP="002A0592">
            <w:pPr>
              <w:numPr>
                <w:ilvl w:val="0"/>
                <w:numId w:val="0"/>
              </w:numPr>
              <w:rPr>
                <w:b/>
                <w:bCs/>
                <w:sz w:val="20"/>
                <w:szCs w:val="20"/>
              </w:rPr>
            </w:pPr>
            <w:r>
              <w:rPr>
                <w:b/>
                <w:bCs/>
                <w:sz w:val="20"/>
                <w:szCs w:val="20"/>
              </w:rPr>
              <w:t>Materials Reviewed</w:t>
            </w:r>
          </w:p>
        </w:tc>
        <w:tc>
          <w:tcPr>
            <w:tcW w:w="1091" w:type="dxa"/>
          </w:tcPr>
          <w:p w:rsidR="002A0592" w:rsidRPr="002A0592" w:rsidRDefault="002A0592" w:rsidP="002A0592">
            <w:pPr>
              <w:numPr>
                <w:ilvl w:val="0"/>
                <w:numId w:val="0"/>
              </w:numPr>
              <w:rPr>
                <w:b/>
                <w:bCs/>
                <w:sz w:val="20"/>
                <w:szCs w:val="20"/>
              </w:rPr>
            </w:pPr>
            <w:r>
              <w:rPr>
                <w:b/>
                <w:bCs/>
                <w:sz w:val="20"/>
                <w:szCs w:val="20"/>
              </w:rPr>
              <w:t>Version</w:t>
            </w:r>
          </w:p>
        </w:tc>
        <w:tc>
          <w:tcPr>
            <w:tcW w:w="2121" w:type="dxa"/>
          </w:tcPr>
          <w:p w:rsidR="002A0592" w:rsidRPr="002A0592" w:rsidRDefault="002A0592" w:rsidP="002A0592">
            <w:pPr>
              <w:numPr>
                <w:ilvl w:val="0"/>
                <w:numId w:val="0"/>
              </w:numPr>
              <w:rPr>
                <w:b/>
                <w:bCs/>
                <w:sz w:val="20"/>
                <w:szCs w:val="20"/>
              </w:rPr>
            </w:pPr>
            <w:r>
              <w:rPr>
                <w:b/>
                <w:bCs/>
                <w:sz w:val="20"/>
                <w:szCs w:val="20"/>
              </w:rPr>
              <w:t>Date of Document</w:t>
            </w:r>
          </w:p>
        </w:tc>
        <w:tc>
          <w:tcPr>
            <w:tcW w:w="1839" w:type="dxa"/>
          </w:tcPr>
          <w:p w:rsidR="002A0592" w:rsidRPr="002A0592" w:rsidRDefault="002A0592" w:rsidP="002A0592">
            <w:pPr>
              <w:numPr>
                <w:ilvl w:val="0"/>
                <w:numId w:val="0"/>
              </w:numPr>
              <w:rPr>
                <w:b/>
                <w:bCs/>
                <w:sz w:val="20"/>
                <w:szCs w:val="20"/>
              </w:rPr>
            </w:pPr>
            <w:r>
              <w:rPr>
                <w:b/>
                <w:bCs/>
                <w:sz w:val="20"/>
                <w:szCs w:val="20"/>
              </w:rPr>
              <w:t>Date of Approval</w:t>
            </w:r>
          </w:p>
        </w:tc>
        <w:tc>
          <w:tcPr>
            <w:tcW w:w="1573" w:type="dxa"/>
          </w:tcPr>
          <w:p w:rsidR="002A0592" w:rsidRPr="002A0592" w:rsidRDefault="002A0592" w:rsidP="002A0592">
            <w:pPr>
              <w:numPr>
                <w:ilvl w:val="0"/>
                <w:numId w:val="0"/>
              </w:numPr>
              <w:rPr>
                <w:b/>
                <w:bCs/>
                <w:sz w:val="20"/>
                <w:szCs w:val="20"/>
              </w:rPr>
            </w:pPr>
            <w:r>
              <w:rPr>
                <w:b/>
                <w:bCs/>
                <w:sz w:val="20"/>
                <w:szCs w:val="20"/>
              </w:rPr>
              <w:t>Expiry/Review Date</w:t>
            </w:r>
          </w:p>
        </w:tc>
        <w:tc>
          <w:tcPr>
            <w:tcW w:w="2264" w:type="dxa"/>
          </w:tcPr>
          <w:p w:rsidR="002A0592" w:rsidRPr="002A0592" w:rsidRDefault="002A0592" w:rsidP="002A0592">
            <w:pPr>
              <w:numPr>
                <w:ilvl w:val="0"/>
                <w:numId w:val="0"/>
              </w:numPr>
              <w:rPr>
                <w:b/>
                <w:bCs/>
                <w:sz w:val="20"/>
                <w:szCs w:val="20"/>
              </w:rPr>
            </w:pPr>
            <w:r>
              <w:rPr>
                <w:b/>
                <w:bCs/>
                <w:sz w:val="20"/>
                <w:szCs w:val="20"/>
              </w:rPr>
              <w:t>Comments</w:t>
            </w:r>
          </w:p>
        </w:tc>
      </w:tr>
      <w:tr w:rsidR="002A0592" w:rsidTr="002A0592">
        <w:tc>
          <w:tcPr>
            <w:tcW w:w="1886" w:type="dxa"/>
          </w:tcPr>
          <w:p w:rsidR="002A0592" w:rsidRPr="00345954" w:rsidRDefault="002A0592" w:rsidP="002A0592">
            <w:pPr>
              <w:numPr>
                <w:ilvl w:val="0"/>
                <w:numId w:val="0"/>
              </w:numPr>
              <w:rPr>
                <w:sz w:val="20"/>
                <w:szCs w:val="20"/>
              </w:rPr>
            </w:pPr>
          </w:p>
        </w:tc>
        <w:tc>
          <w:tcPr>
            <w:tcW w:w="1091" w:type="dxa"/>
          </w:tcPr>
          <w:p w:rsidR="002A0592" w:rsidRPr="002A0592" w:rsidRDefault="002A0592" w:rsidP="002A0592">
            <w:pPr>
              <w:numPr>
                <w:ilvl w:val="0"/>
                <w:numId w:val="0"/>
              </w:numPr>
              <w:rPr>
                <w:b/>
                <w:bCs/>
                <w:sz w:val="20"/>
                <w:szCs w:val="20"/>
              </w:rPr>
            </w:pPr>
          </w:p>
        </w:tc>
        <w:tc>
          <w:tcPr>
            <w:tcW w:w="2121" w:type="dxa"/>
          </w:tcPr>
          <w:p w:rsidR="002A0592" w:rsidRPr="002A0592" w:rsidRDefault="002A0592" w:rsidP="002A0592">
            <w:pPr>
              <w:numPr>
                <w:ilvl w:val="0"/>
                <w:numId w:val="0"/>
              </w:numPr>
              <w:rPr>
                <w:b/>
                <w:bCs/>
                <w:sz w:val="20"/>
                <w:szCs w:val="20"/>
              </w:rPr>
            </w:pPr>
          </w:p>
        </w:tc>
        <w:tc>
          <w:tcPr>
            <w:tcW w:w="1839" w:type="dxa"/>
          </w:tcPr>
          <w:p w:rsidR="002A0592" w:rsidRPr="002A0592" w:rsidRDefault="002A0592" w:rsidP="002A0592">
            <w:pPr>
              <w:numPr>
                <w:ilvl w:val="0"/>
                <w:numId w:val="0"/>
              </w:numPr>
              <w:rPr>
                <w:b/>
                <w:bCs/>
                <w:sz w:val="20"/>
                <w:szCs w:val="20"/>
              </w:rPr>
            </w:pPr>
          </w:p>
        </w:tc>
        <w:tc>
          <w:tcPr>
            <w:tcW w:w="1573" w:type="dxa"/>
          </w:tcPr>
          <w:p w:rsidR="002A0592" w:rsidRPr="002A0592" w:rsidRDefault="002A0592" w:rsidP="002A0592">
            <w:pPr>
              <w:numPr>
                <w:ilvl w:val="0"/>
                <w:numId w:val="0"/>
              </w:numPr>
              <w:rPr>
                <w:b/>
                <w:bCs/>
                <w:sz w:val="20"/>
                <w:szCs w:val="20"/>
              </w:rPr>
            </w:pPr>
          </w:p>
        </w:tc>
        <w:tc>
          <w:tcPr>
            <w:tcW w:w="2264" w:type="dxa"/>
          </w:tcPr>
          <w:p w:rsidR="002A0592" w:rsidRPr="002A0592" w:rsidRDefault="002A0592" w:rsidP="002A0592">
            <w:pPr>
              <w:numPr>
                <w:ilvl w:val="0"/>
                <w:numId w:val="0"/>
              </w:numPr>
              <w:rPr>
                <w:b/>
                <w:bCs/>
                <w:sz w:val="20"/>
                <w:szCs w:val="20"/>
              </w:rPr>
            </w:pPr>
          </w:p>
        </w:tc>
      </w:tr>
      <w:tr w:rsidR="002A0592" w:rsidTr="002A0592">
        <w:tc>
          <w:tcPr>
            <w:tcW w:w="1886" w:type="dxa"/>
          </w:tcPr>
          <w:p w:rsidR="002A0592" w:rsidRPr="002A0592" w:rsidRDefault="002A0592" w:rsidP="002A0592">
            <w:pPr>
              <w:numPr>
                <w:ilvl w:val="0"/>
                <w:numId w:val="0"/>
              </w:numPr>
              <w:rPr>
                <w:b/>
                <w:bCs/>
                <w:sz w:val="20"/>
                <w:szCs w:val="20"/>
              </w:rPr>
            </w:pPr>
          </w:p>
        </w:tc>
        <w:tc>
          <w:tcPr>
            <w:tcW w:w="1091" w:type="dxa"/>
          </w:tcPr>
          <w:p w:rsidR="002A0592" w:rsidRPr="002A0592" w:rsidRDefault="002A0592" w:rsidP="002A0592">
            <w:pPr>
              <w:numPr>
                <w:ilvl w:val="0"/>
                <w:numId w:val="0"/>
              </w:numPr>
              <w:rPr>
                <w:b/>
                <w:bCs/>
                <w:sz w:val="20"/>
                <w:szCs w:val="20"/>
              </w:rPr>
            </w:pPr>
          </w:p>
        </w:tc>
        <w:tc>
          <w:tcPr>
            <w:tcW w:w="2121" w:type="dxa"/>
          </w:tcPr>
          <w:p w:rsidR="002A0592" w:rsidRPr="002A0592" w:rsidRDefault="002A0592" w:rsidP="002A0592">
            <w:pPr>
              <w:numPr>
                <w:ilvl w:val="0"/>
                <w:numId w:val="0"/>
              </w:numPr>
              <w:rPr>
                <w:b/>
                <w:bCs/>
                <w:sz w:val="20"/>
                <w:szCs w:val="20"/>
              </w:rPr>
            </w:pPr>
          </w:p>
        </w:tc>
        <w:tc>
          <w:tcPr>
            <w:tcW w:w="1839" w:type="dxa"/>
          </w:tcPr>
          <w:p w:rsidR="002A0592" w:rsidRPr="002A0592" w:rsidRDefault="002A0592" w:rsidP="002A0592">
            <w:pPr>
              <w:numPr>
                <w:ilvl w:val="0"/>
                <w:numId w:val="0"/>
              </w:numPr>
              <w:rPr>
                <w:b/>
                <w:bCs/>
                <w:sz w:val="20"/>
                <w:szCs w:val="20"/>
              </w:rPr>
            </w:pPr>
          </w:p>
        </w:tc>
        <w:tc>
          <w:tcPr>
            <w:tcW w:w="1573" w:type="dxa"/>
          </w:tcPr>
          <w:p w:rsidR="002A0592" w:rsidRPr="002A0592" w:rsidRDefault="002A0592" w:rsidP="002A0592">
            <w:pPr>
              <w:numPr>
                <w:ilvl w:val="0"/>
                <w:numId w:val="0"/>
              </w:numPr>
              <w:rPr>
                <w:b/>
                <w:bCs/>
                <w:sz w:val="20"/>
                <w:szCs w:val="20"/>
              </w:rPr>
            </w:pPr>
          </w:p>
        </w:tc>
        <w:tc>
          <w:tcPr>
            <w:tcW w:w="2264" w:type="dxa"/>
          </w:tcPr>
          <w:p w:rsidR="002A0592" w:rsidRPr="002A0592" w:rsidRDefault="002A0592" w:rsidP="002A0592">
            <w:pPr>
              <w:numPr>
                <w:ilvl w:val="0"/>
                <w:numId w:val="0"/>
              </w:numPr>
              <w:rPr>
                <w:b/>
                <w:bCs/>
                <w:sz w:val="20"/>
                <w:szCs w:val="20"/>
              </w:rPr>
            </w:pPr>
          </w:p>
        </w:tc>
      </w:tr>
    </w:tbl>
    <w:p w:rsidR="002A0592" w:rsidRDefault="002A0592" w:rsidP="002A0592">
      <w:pPr>
        <w:numPr>
          <w:ilvl w:val="0"/>
          <w:numId w:val="0"/>
        </w:numPr>
        <w:rPr>
          <w:b/>
          <w:bCs/>
        </w:rPr>
      </w:pPr>
    </w:p>
    <w:p w:rsidR="002A0592" w:rsidRDefault="00EA6FAF" w:rsidP="009A60A2">
      <w:pPr>
        <w:numPr>
          <w:ilvl w:val="0"/>
          <w:numId w:val="0"/>
        </w:numPr>
        <w:ind w:left="1021" w:hanging="1021"/>
        <w:rPr>
          <w:b/>
          <w:bCs/>
        </w:rPr>
      </w:pPr>
      <w:r>
        <w:rPr>
          <w:b/>
          <w:bCs/>
        </w:rPr>
        <w:t>6</w:t>
      </w:r>
      <w:r w:rsidR="002A0592">
        <w:rPr>
          <w:b/>
          <w:bCs/>
        </w:rPr>
        <w:t>. Period and Funding</w:t>
      </w:r>
    </w:p>
    <w:p w:rsidR="002A0592" w:rsidRDefault="00EA6FAF" w:rsidP="002A0592">
      <w:pPr>
        <w:numPr>
          <w:ilvl w:val="0"/>
          <w:numId w:val="0"/>
        </w:numPr>
        <w:ind w:left="1021" w:hanging="1021"/>
        <w:rPr>
          <w:b/>
          <w:bCs/>
        </w:rPr>
      </w:pPr>
      <w:r>
        <w:rPr>
          <w:b/>
          <w:bCs/>
        </w:rPr>
        <w:t>6</w:t>
      </w:r>
      <w:r w:rsidR="002A0592">
        <w:rPr>
          <w:b/>
          <w:bCs/>
        </w:rPr>
        <w:t xml:space="preserve">a. </w:t>
      </w:r>
      <w:r w:rsidR="005A0FF6">
        <w:rPr>
          <w:b/>
          <w:bCs/>
        </w:rPr>
        <w:t>Data Retention</w:t>
      </w:r>
    </w:p>
    <w:p w:rsidR="005A0FF6" w:rsidRDefault="005A0FF6" w:rsidP="005A0FF6">
      <w:pPr>
        <w:numPr>
          <w:ilvl w:val="0"/>
          <w:numId w:val="0"/>
        </w:numPr>
      </w:pPr>
      <w:r w:rsidRPr="00EA6FAF">
        <w:rPr>
          <w:highlight w:val="yellow"/>
        </w:rPr>
        <w:t>For the Data User to give an indication of the duration that the Data User would wish to retain the data (however if this period exceeds the Term a new DAA would need to be in place)</w:t>
      </w:r>
    </w:p>
    <w:tbl>
      <w:tblPr>
        <w:tblStyle w:val="TableGrid"/>
        <w:tblW w:w="0" w:type="auto"/>
        <w:tblInd w:w="5" w:type="dxa"/>
        <w:tblLayout w:type="fixed"/>
        <w:tblLook w:val="04A0" w:firstRow="1" w:lastRow="0" w:firstColumn="1" w:lastColumn="0" w:noHBand="0" w:noVBand="1"/>
      </w:tblPr>
      <w:tblGrid>
        <w:gridCol w:w="6062"/>
        <w:gridCol w:w="4388"/>
      </w:tblGrid>
      <w:tr w:rsidR="005A0FF6" w:rsidTr="00866351">
        <w:tc>
          <w:tcPr>
            <w:tcW w:w="6062" w:type="dxa"/>
          </w:tcPr>
          <w:p w:rsidR="005A0FF6" w:rsidRPr="005A0FF6" w:rsidRDefault="005A0FF6" w:rsidP="005A0FF6">
            <w:pPr>
              <w:numPr>
                <w:ilvl w:val="0"/>
                <w:numId w:val="0"/>
              </w:numPr>
              <w:rPr>
                <w:b/>
                <w:bCs/>
                <w:sz w:val="22"/>
                <w:szCs w:val="22"/>
              </w:rPr>
            </w:pPr>
            <w:r>
              <w:rPr>
                <w:b/>
                <w:bCs/>
                <w:sz w:val="22"/>
                <w:szCs w:val="22"/>
              </w:rPr>
              <w:t xml:space="preserve">Indicative Data Retention Period </w:t>
            </w:r>
          </w:p>
        </w:tc>
        <w:tc>
          <w:tcPr>
            <w:tcW w:w="4388" w:type="dxa"/>
          </w:tcPr>
          <w:p w:rsidR="005A0FF6" w:rsidRDefault="005A0FF6" w:rsidP="005A0FF6">
            <w:pPr>
              <w:numPr>
                <w:ilvl w:val="0"/>
                <w:numId w:val="0"/>
              </w:numPr>
            </w:pPr>
          </w:p>
        </w:tc>
      </w:tr>
      <w:tr w:rsidR="005A0FF6" w:rsidTr="00866351">
        <w:tc>
          <w:tcPr>
            <w:tcW w:w="6062" w:type="dxa"/>
          </w:tcPr>
          <w:p w:rsidR="005A0FF6" w:rsidRPr="005A0FF6" w:rsidRDefault="005A0FF6" w:rsidP="005A0FF6">
            <w:pPr>
              <w:numPr>
                <w:ilvl w:val="0"/>
                <w:numId w:val="0"/>
              </w:numPr>
              <w:rPr>
                <w:b/>
                <w:bCs/>
              </w:rPr>
            </w:pPr>
            <w:r>
              <w:rPr>
                <w:b/>
                <w:bCs/>
              </w:rPr>
              <w:t>Awarding Institution</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r w:rsidR="005A0FF6" w:rsidTr="00866351">
        <w:tc>
          <w:tcPr>
            <w:tcW w:w="6062" w:type="dxa"/>
          </w:tcPr>
          <w:p w:rsidR="005A0FF6" w:rsidRPr="005A0FF6" w:rsidRDefault="005A0FF6" w:rsidP="005A0FF6">
            <w:pPr>
              <w:numPr>
                <w:ilvl w:val="0"/>
                <w:numId w:val="0"/>
              </w:numPr>
              <w:rPr>
                <w:b/>
                <w:bCs/>
              </w:rPr>
            </w:pPr>
            <w:r>
              <w:rPr>
                <w:b/>
                <w:bCs/>
              </w:rPr>
              <w:t>EU/International programme</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r w:rsidR="005A0FF6" w:rsidTr="00866351">
        <w:tc>
          <w:tcPr>
            <w:tcW w:w="6062" w:type="dxa"/>
          </w:tcPr>
          <w:p w:rsidR="005A0FF6" w:rsidRPr="005A0FF6" w:rsidRDefault="005A0FF6" w:rsidP="005A0FF6">
            <w:pPr>
              <w:numPr>
                <w:ilvl w:val="0"/>
                <w:numId w:val="0"/>
              </w:numPr>
              <w:rPr>
                <w:b/>
                <w:bCs/>
              </w:rPr>
            </w:pPr>
            <w:r>
              <w:rPr>
                <w:b/>
                <w:bCs/>
              </w:rPr>
              <w:t>Reference and title of project/activity</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r w:rsidR="005A0FF6" w:rsidTr="00866351">
        <w:tc>
          <w:tcPr>
            <w:tcW w:w="6062" w:type="dxa"/>
          </w:tcPr>
          <w:p w:rsidR="005A0FF6" w:rsidRPr="005A0FF6" w:rsidRDefault="005A0FF6" w:rsidP="005A0FF6">
            <w:pPr>
              <w:numPr>
                <w:ilvl w:val="0"/>
                <w:numId w:val="0"/>
              </w:numPr>
              <w:rPr>
                <w:b/>
                <w:bCs/>
              </w:rPr>
            </w:pPr>
            <w:r>
              <w:rPr>
                <w:b/>
                <w:bCs/>
              </w:rPr>
              <w:lastRenderedPageBreak/>
              <w:t>Year of submission/award</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r w:rsidR="005A0FF6" w:rsidTr="00866351">
        <w:tc>
          <w:tcPr>
            <w:tcW w:w="6062" w:type="dxa"/>
          </w:tcPr>
          <w:p w:rsidR="005A0FF6" w:rsidRPr="005A0FF6" w:rsidRDefault="005A0FF6" w:rsidP="00866351">
            <w:pPr>
              <w:numPr>
                <w:ilvl w:val="0"/>
                <w:numId w:val="0"/>
              </w:numPr>
              <w:tabs>
                <w:tab w:val="left" w:pos="6408"/>
              </w:tabs>
              <w:rPr>
                <w:b/>
                <w:bCs/>
              </w:rPr>
            </w:pPr>
            <w:r>
              <w:rPr>
                <w:b/>
                <w:bCs/>
              </w:rPr>
              <w:t>Applicant or Partner</w:t>
            </w:r>
            <w:r w:rsidR="00866351">
              <w:rPr>
                <w:b/>
                <w:bCs/>
              </w:rPr>
              <w:tab/>
              <w:t xml:space="preserve"> </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r w:rsidR="005A0FF6" w:rsidTr="00866351">
        <w:tc>
          <w:tcPr>
            <w:tcW w:w="6062" w:type="dxa"/>
          </w:tcPr>
          <w:p w:rsidR="005A0FF6" w:rsidRPr="005A0FF6" w:rsidRDefault="005A0FF6" w:rsidP="005A0FF6">
            <w:pPr>
              <w:numPr>
                <w:ilvl w:val="0"/>
                <w:numId w:val="0"/>
              </w:numPr>
              <w:rPr>
                <w:b/>
                <w:bCs/>
              </w:rPr>
            </w:pPr>
            <w:r>
              <w:rPr>
                <w:b/>
                <w:bCs/>
              </w:rPr>
              <w:t>Funding evidence URL:</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bl>
    <w:p w:rsidR="005A0FF6" w:rsidRPr="005A0FF6" w:rsidRDefault="005A0FF6" w:rsidP="005A0FF6">
      <w:pPr>
        <w:numPr>
          <w:ilvl w:val="0"/>
          <w:numId w:val="0"/>
        </w:numPr>
      </w:pPr>
    </w:p>
    <w:p w:rsidR="002A3DCD" w:rsidRDefault="00EA6FAF" w:rsidP="005A0FF6">
      <w:pPr>
        <w:numPr>
          <w:ilvl w:val="0"/>
          <w:numId w:val="0"/>
        </w:numPr>
        <w:ind w:left="1021" w:hanging="1021"/>
        <w:rPr>
          <w:b/>
          <w:bCs/>
        </w:rPr>
      </w:pPr>
      <w:r>
        <w:rPr>
          <w:b/>
          <w:bCs/>
        </w:rPr>
        <w:t>7</w:t>
      </w:r>
      <w:r w:rsidR="005A0FF6">
        <w:rPr>
          <w:b/>
          <w:bCs/>
        </w:rPr>
        <w:t xml:space="preserve"> Charges</w:t>
      </w:r>
    </w:p>
    <w:p w:rsidR="004B2C3B" w:rsidRDefault="004B2C3B" w:rsidP="004B2C3B">
      <w:pPr>
        <w:numPr>
          <w:ilvl w:val="0"/>
          <w:numId w:val="0"/>
        </w:numPr>
      </w:pPr>
      <w:r>
        <w:t xml:space="preserve">NHS England does not intend </w:t>
      </w:r>
      <w:r w:rsidR="009A60A2">
        <w:t>to charge for the following:</w:t>
      </w:r>
    </w:p>
    <w:p w:rsidR="009A60A2" w:rsidRDefault="009A60A2" w:rsidP="009A60A2">
      <w:pPr>
        <w:numPr>
          <w:ilvl w:val="0"/>
          <w:numId w:val="5"/>
        </w:numPr>
        <w:spacing w:before="0" w:after="26" w:line="249" w:lineRule="auto"/>
        <w:ind w:right="1103"/>
      </w:pPr>
      <w:r>
        <w:t xml:space="preserve">all design and/or implementation specific services required to generate bespoke datasets or extracts; </w:t>
      </w:r>
    </w:p>
    <w:p w:rsidR="009A60A2" w:rsidRDefault="009A60A2" w:rsidP="009A60A2">
      <w:pPr>
        <w:numPr>
          <w:ilvl w:val="0"/>
          <w:numId w:val="5"/>
        </w:numPr>
        <w:spacing w:before="0" w:after="25" w:line="249" w:lineRule="auto"/>
        <w:ind w:right="1103"/>
      </w:pPr>
      <w:r>
        <w:t xml:space="preserve">all administration services associated with providing access to the same; </w:t>
      </w:r>
    </w:p>
    <w:p w:rsidR="009A60A2" w:rsidRDefault="009A60A2" w:rsidP="009A60A2">
      <w:pPr>
        <w:numPr>
          <w:ilvl w:val="0"/>
          <w:numId w:val="5"/>
        </w:numPr>
        <w:spacing w:before="0" w:after="4" w:line="249" w:lineRule="auto"/>
        <w:ind w:right="1103"/>
      </w:pPr>
      <w:r>
        <w:t xml:space="preserve">delivery and maintenance services to support the ongoing provision of bespoke datasets or extracts; </w:t>
      </w:r>
    </w:p>
    <w:p w:rsidR="009A60A2" w:rsidRDefault="009A60A2" w:rsidP="009A60A2">
      <w:pPr>
        <w:numPr>
          <w:ilvl w:val="0"/>
          <w:numId w:val="5"/>
        </w:numPr>
        <w:spacing w:before="0" w:after="4" w:line="249" w:lineRule="auto"/>
        <w:ind w:right="1103"/>
      </w:pPr>
      <w:r>
        <w:t xml:space="preserve">administration costs associated with carrying out annual reviews of Data Users. </w:t>
      </w:r>
    </w:p>
    <w:p w:rsidR="009A60A2" w:rsidRDefault="009A60A2" w:rsidP="009A60A2">
      <w:pPr>
        <w:numPr>
          <w:ilvl w:val="0"/>
          <w:numId w:val="0"/>
        </w:numPr>
        <w:spacing w:before="0" w:after="4" w:line="249" w:lineRule="auto"/>
        <w:ind w:right="1103"/>
      </w:pPr>
    </w:p>
    <w:p w:rsidR="009A60A2" w:rsidRPr="004B2C3B" w:rsidRDefault="009A60A2" w:rsidP="009A60A2">
      <w:pPr>
        <w:numPr>
          <w:ilvl w:val="0"/>
          <w:numId w:val="0"/>
        </w:numPr>
        <w:spacing w:before="0" w:after="4" w:line="249" w:lineRule="auto"/>
        <w:ind w:right="1103"/>
      </w:pPr>
      <w:r>
        <w:t xml:space="preserve">NHS England reserves the right to reasonably amend the charges, from time to time, with the prior agreement of the Data User where substantial costs will be incurred by NHS England. </w:t>
      </w:r>
    </w:p>
    <w:p w:rsidR="004B2C3B" w:rsidRPr="004B2C3B" w:rsidRDefault="004B2C3B" w:rsidP="004B2C3B">
      <w:pPr>
        <w:numPr>
          <w:ilvl w:val="0"/>
          <w:numId w:val="0"/>
        </w:numPr>
      </w:pPr>
      <w:r w:rsidRPr="004B2C3B">
        <w:t>These charges do not include the costs associated with the investigation of a breach, planning and performance of audit(s), and any prosecution activity.</w:t>
      </w:r>
    </w:p>
    <w:p w:rsidR="004B2C3B" w:rsidRDefault="004B2C3B" w:rsidP="004B2C3B">
      <w:pPr>
        <w:numPr>
          <w:ilvl w:val="0"/>
          <w:numId w:val="0"/>
        </w:numPr>
      </w:pPr>
      <w:r>
        <w:t xml:space="preserve">Audit fees are payable where NHS England undertakes an audit or investigation which in NHS England's reasonable opinion, reveals that the Data User either has not complied, or is not complying, with any of its obligations under the Data Access Framework Contract and / or this DAA. The audit fees stated below are an estimate only and the Data User is responsible for promptly reimbursing NHS England for all reasonable costs of the audit and the full cost of any investigation which NHS England may commence prior to an audit taking place in accordance with Clause 7 (Audit and specific rights) of the Data Access Framework Contract. Audit fees are payable at cost, and shall include the costs for all activity for investigation,  as well as activities associated with the performance of the audit: </w:t>
      </w:r>
    </w:p>
    <w:p w:rsidR="005A0FF6" w:rsidRPr="004B2C3B" w:rsidRDefault="004B2C3B" w:rsidP="004B2C3B">
      <w:pPr>
        <w:numPr>
          <w:ilvl w:val="0"/>
          <w:numId w:val="0"/>
        </w:numPr>
        <w:ind w:left="1021" w:hanging="1021"/>
        <w:rPr>
          <w:b/>
          <w:bCs/>
        </w:rPr>
      </w:pPr>
      <w:r w:rsidRPr="004B2C3B">
        <w:rPr>
          <w:b/>
          <w:bCs/>
        </w:rPr>
        <w:t xml:space="preserve">Estimated audit fees per audit: </w:t>
      </w:r>
      <w:r w:rsidRPr="004B2C3B">
        <w:rPr>
          <w:b/>
          <w:bCs/>
        </w:rPr>
        <w:tab/>
        <w:t>£1</w:t>
      </w:r>
      <w:r>
        <w:rPr>
          <w:b/>
          <w:bCs/>
        </w:rPr>
        <w:t>5</w:t>
      </w:r>
      <w:r w:rsidRPr="004B2C3B">
        <w:rPr>
          <w:b/>
          <w:bCs/>
        </w:rPr>
        <w:t>,000 (variable depending on circumstances).</w:t>
      </w:r>
    </w:p>
    <w:p w:rsidR="002A3DCD" w:rsidRDefault="002A3DCD" w:rsidP="00EB4064">
      <w:pPr>
        <w:numPr>
          <w:ilvl w:val="0"/>
          <w:numId w:val="0"/>
        </w:numPr>
        <w:ind w:left="1588" w:hanging="1021"/>
        <w:rPr>
          <w:b/>
          <w:bCs/>
        </w:rPr>
      </w:pPr>
    </w:p>
    <w:p w:rsidR="00EB4064" w:rsidRPr="00E55463" w:rsidRDefault="009A60A2" w:rsidP="009A60A2">
      <w:pPr>
        <w:numPr>
          <w:ilvl w:val="0"/>
          <w:numId w:val="0"/>
        </w:numPr>
        <w:rPr>
          <w:b/>
          <w:bCs/>
          <w:sz w:val="28"/>
          <w:szCs w:val="28"/>
        </w:rPr>
      </w:pPr>
      <w:r w:rsidRPr="00E55463">
        <w:rPr>
          <w:b/>
          <w:bCs/>
          <w:sz w:val="28"/>
          <w:szCs w:val="28"/>
        </w:rPr>
        <w:t xml:space="preserve">Annex B: </w:t>
      </w:r>
    </w:p>
    <w:p w:rsidR="009A60A2" w:rsidRDefault="009A60A2" w:rsidP="009A60A2">
      <w:pPr>
        <w:numPr>
          <w:ilvl w:val="0"/>
          <w:numId w:val="0"/>
        </w:numPr>
      </w:pPr>
      <w:r>
        <w:t xml:space="preserve">This Annex shall be completed by the Controller, who may take account of the view of the Processors, however the final decision as to the content of this Annex shall be with </w:t>
      </w:r>
      <w:r w:rsidR="00345954">
        <w:t>NHS England</w:t>
      </w:r>
      <w:r>
        <w:t xml:space="preserve"> at its absolute discretion.  </w:t>
      </w:r>
    </w:p>
    <w:p w:rsidR="009A60A2" w:rsidRDefault="009A60A2" w:rsidP="009A60A2">
      <w:pPr>
        <w:pStyle w:val="ListParagraph"/>
        <w:widowControl w:val="0"/>
        <w:numPr>
          <w:ilvl w:val="0"/>
          <w:numId w:val="8"/>
        </w:numPr>
        <w:spacing w:before="0" w:after="200" w:line="276" w:lineRule="auto"/>
      </w:pPr>
      <w:r>
        <w:t xml:space="preserve">The contact details of </w:t>
      </w:r>
      <w:r w:rsidR="00345954">
        <w:t>NHS England’s</w:t>
      </w:r>
      <w:r>
        <w:t xml:space="preserve"> Data Protection Officer are: </w:t>
      </w:r>
      <w:r w:rsidRPr="00690D18">
        <w:rPr>
          <w:highlight w:val="yellow"/>
        </w:rPr>
        <w:t>[Insert Contact details]</w:t>
      </w:r>
    </w:p>
    <w:p w:rsidR="009A60A2" w:rsidRDefault="009A60A2" w:rsidP="009A60A2">
      <w:pPr>
        <w:pStyle w:val="ListParagraph"/>
        <w:widowControl w:val="0"/>
        <w:numPr>
          <w:ilvl w:val="0"/>
          <w:numId w:val="8"/>
        </w:numPr>
        <w:spacing w:before="0" w:after="200" w:line="276" w:lineRule="auto"/>
        <w:jc w:val="both"/>
      </w:pPr>
      <w:r>
        <w:t xml:space="preserve">The contact details of the </w:t>
      </w:r>
      <w:r w:rsidR="00345954">
        <w:t>Data User’s</w:t>
      </w:r>
      <w:r>
        <w:t xml:space="preserve"> Data Protection Officer are: </w:t>
      </w:r>
      <w:r w:rsidRPr="006F2FBA">
        <w:rPr>
          <w:highlight w:val="yellow"/>
        </w:rPr>
        <w:t>[Insert Contact details]</w:t>
      </w:r>
    </w:p>
    <w:p w:rsidR="009A60A2" w:rsidRDefault="009A60A2" w:rsidP="009A60A2">
      <w:pPr>
        <w:pStyle w:val="ListParagraph"/>
        <w:widowControl w:val="0"/>
        <w:numPr>
          <w:ilvl w:val="0"/>
          <w:numId w:val="8"/>
        </w:numPr>
        <w:spacing w:before="0" w:after="200" w:line="276" w:lineRule="auto"/>
        <w:jc w:val="both"/>
      </w:pPr>
      <w:r>
        <w:t>The Processor shall comply with any further written instructions with respect to Processing by the Controller.</w:t>
      </w:r>
    </w:p>
    <w:p w:rsidR="009A60A2" w:rsidRDefault="009A60A2" w:rsidP="009A60A2">
      <w:pPr>
        <w:pStyle w:val="ListParagraph"/>
        <w:widowControl w:val="0"/>
        <w:numPr>
          <w:ilvl w:val="0"/>
          <w:numId w:val="8"/>
        </w:numPr>
        <w:spacing w:before="0" w:after="200" w:line="276" w:lineRule="auto"/>
        <w:jc w:val="both"/>
      </w:pPr>
      <w:r>
        <w:t>Any such further instructions shall be incorporated into this Annex.</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41"/>
        <w:gridCol w:w="8009"/>
      </w:tblGrid>
      <w:tr w:rsidR="009A60A2" w:rsidRPr="009E4569" w:rsidTr="002A6F0B">
        <w:trPr>
          <w:trHeight w:val="700"/>
        </w:trPr>
        <w:tc>
          <w:tcPr>
            <w:tcW w:w="1168" w:type="pct"/>
            <w:shd w:val="clear" w:color="auto" w:fill="BFBFBF"/>
            <w:vAlign w:val="center"/>
          </w:tcPr>
          <w:p w:rsidR="009A60A2" w:rsidRPr="009E4569" w:rsidRDefault="009A60A2" w:rsidP="009A60A2">
            <w:pPr>
              <w:numPr>
                <w:ilvl w:val="0"/>
                <w:numId w:val="0"/>
              </w:numPr>
              <w:rPr>
                <w:rFonts w:eastAsia="Tahoma" w:cs="Tahoma"/>
                <w:b/>
              </w:rPr>
            </w:pPr>
            <w:r w:rsidRPr="009E4569">
              <w:rPr>
                <w:rFonts w:eastAsia="Tahoma" w:cs="Tahoma"/>
                <w:b/>
              </w:rPr>
              <w:lastRenderedPageBreak/>
              <w:t>Description</w:t>
            </w:r>
          </w:p>
        </w:tc>
        <w:tc>
          <w:tcPr>
            <w:tcW w:w="3832" w:type="pct"/>
            <w:shd w:val="clear" w:color="auto" w:fill="BFBFBF"/>
            <w:vAlign w:val="center"/>
          </w:tcPr>
          <w:p w:rsidR="009A60A2" w:rsidRPr="009E4569" w:rsidRDefault="009A60A2" w:rsidP="009A60A2">
            <w:pPr>
              <w:numPr>
                <w:ilvl w:val="0"/>
                <w:numId w:val="0"/>
              </w:numPr>
              <w:rPr>
                <w:rFonts w:eastAsia="Tahoma" w:cs="Tahoma"/>
                <w:b/>
              </w:rPr>
            </w:pPr>
            <w:r w:rsidRPr="009E4569">
              <w:rPr>
                <w:rFonts w:eastAsia="Tahoma" w:cs="Tahoma"/>
                <w:b/>
              </w:rPr>
              <w:t>Details</w:t>
            </w:r>
          </w:p>
        </w:tc>
      </w:tr>
      <w:tr w:rsidR="009A60A2" w:rsidRPr="009E4569" w:rsidTr="002A6F0B">
        <w:trPr>
          <w:trHeight w:val="162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Identity of Controller for each Category of Personal Data</w:t>
            </w:r>
          </w:p>
        </w:tc>
        <w:tc>
          <w:tcPr>
            <w:tcW w:w="3832" w:type="pct"/>
            <w:shd w:val="clear" w:color="auto" w:fill="auto"/>
          </w:tcPr>
          <w:p w:rsidR="009A60A2" w:rsidRPr="009E4569" w:rsidRDefault="00345954" w:rsidP="009A60A2">
            <w:pPr>
              <w:numPr>
                <w:ilvl w:val="0"/>
                <w:numId w:val="0"/>
              </w:numPr>
              <w:rPr>
                <w:rFonts w:eastAsia="Tahoma" w:cs="Tahoma"/>
                <w:b/>
              </w:rPr>
            </w:pPr>
            <w:r>
              <w:rPr>
                <w:rFonts w:eastAsia="Tahoma" w:cs="Tahoma"/>
                <w:b/>
              </w:rPr>
              <w:t>NHS England</w:t>
            </w:r>
            <w:r w:rsidR="009A60A2" w:rsidRPr="009E4569">
              <w:rPr>
                <w:rFonts w:eastAsia="Tahoma" w:cs="Tahoma"/>
                <w:b/>
              </w:rPr>
              <w:t xml:space="preserve"> is Controller and the </w:t>
            </w:r>
            <w:r>
              <w:rPr>
                <w:rFonts w:eastAsia="Tahoma" w:cs="Tahoma"/>
                <w:b/>
              </w:rPr>
              <w:t>Data User</w:t>
            </w:r>
            <w:r w:rsidR="009A60A2" w:rsidRPr="009E4569">
              <w:rPr>
                <w:rFonts w:eastAsia="Tahoma" w:cs="Tahoma"/>
                <w:b/>
              </w:rPr>
              <w:t xml:space="preserve"> is Processor</w:t>
            </w:r>
          </w:p>
          <w:p w:rsidR="009A60A2" w:rsidRPr="009E4569" w:rsidRDefault="009A60A2" w:rsidP="009A60A2">
            <w:pPr>
              <w:numPr>
                <w:ilvl w:val="0"/>
                <w:numId w:val="0"/>
              </w:numPr>
              <w:rPr>
                <w:rFonts w:eastAsia="Tahoma" w:cs="Tahoma"/>
              </w:rPr>
            </w:pPr>
            <w:r w:rsidRPr="009E4569">
              <w:rPr>
                <w:rFonts w:eastAsia="Tahoma" w:cs="Tahoma"/>
              </w:rPr>
              <w:t xml:space="preserve">The Parties acknowledge that in accordance with paragraph 2-15 Agreement Schedule 4 (Where the Party is a Controller and the other Party is Processor) and for the purposes of the Data Protection Legislation, </w:t>
            </w:r>
            <w:r w:rsidR="00345954">
              <w:rPr>
                <w:rFonts w:eastAsia="Tahoma" w:cs="Tahoma"/>
              </w:rPr>
              <w:t xml:space="preserve">NHS England </w:t>
            </w:r>
            <w:r w:rsidRPr="009E4569">
              <w:rPr>
                <w:rFonts w:eastAsia="Tahoma" w:cs="Tahoma"/>
              </w:rPr>
              <w:t xml:space="preserve">is the Controller and the </w:t>
            </w:r>
            <w:r w:rsidR="00345954">
              <w:rPr>
                <w:rFonts w:eastAsia="Tahoma" w:cs="Tahoma"/>
              </w:rPr>
              <w:t>Data User</w:t>
            </w:r>
            <w:r w:rsidRPr="009E4569">
              <w:rPr>
                <w:rFonts w:eastAsia="Tahoma" w:cs="Tahoma"/>
              </w:rPr>
              <w:t xml:space="preserve"> is the Processor of the following Personal Data:</w:t>
            </w:r>
          </w:p>
          <w:p w:rsidR="009A60A2" w:rsidRPr="009E4569" w:rsidRDefault="009A60A2" w:rsidP="009A60A2">
            <w:pPr>
              <w:numPr>
                <w:ilvl w:val="0"/>
                <w:numId w:val="11"/>
              </w:numPr>
              <w:pBdr>
                <w:top w:val="nil"/>
                <w:left w:val="nil"/>
                <w:bottom w:val="nil"/>
                <w:right w:val="nil"/>
                <w:between w:val="nil"/>
              </w:pBdr>
              <w:spacing w:before="0" w:after="0"/>
              <w:jc w:val="both"/>
              <w:rPr>
                <w:i/>
                <w:color w:val="000000"/>
              </w:rPr>
            </w:pPr>
            <w:r w:rsidRPr="009E4569">
              <w:rPr>
                <w:rFonts w:eastAsia="Tahoma" w:cs="Tahoma"/>
                <w:b/>
                <w:i/>
                <w:color w:val="000000"/>
                <w:highlight w:val="yellow"/>
              </w:rPr>
              <w:t xml:space="preserve">[Insert </w:t>
            </w:r>
            <w:r w:rsidRPr="009E4569">
              <w:rPr>
                <w:rFonts w:eastAsia="Tahoma" w:cs="Tahoma"/>
                <w:i/>
                <w:color w:val="000000"/>
                <w:highlight w:val="yellow"/>
              </w:rPr>
              <w:t xml:space="preserve">the scope of Personal Data for which the purposes and means of the Processing by the </w:t>
            </w:r>
            <w:r w:rsidR="00345954">
              <w:rPr>
                <w:rFonts w:eastAsia="Tahoma" w:cs="Tahoma"/>
                <w:i/>
                <w:color w:val="000000"/>
                <w:highlight w:val="yellow"/>
              </w:rPr>
              <w:t>Data User</w:t>
            </w:r>
            <w:r w:rsidRPr="009E4569">
              <w:rPr>
                <w:rFonts w:eastAsia="Tahoma" w:cs="Tahoma"/>
                <w:i/>
                <w:color w:val="000000"/>
                <w:highlight w:val="yellow"/>
              </w:rPr>
              <w:t xml:space="preserve"> is determined by</w:t>
            </w:r>
            <w:r w:rsidR="00345954">
              <w:rPr>
                <w:rFonts w:eastAsia="Tahoma" w:cs="Tahoma"/>
                <w:i/>
                <w:color w:val="000000"/>
                <w:highlight w:val="yellow"/>
              </w:rPr>
              <w:t xml:space="preserve"> NHS England</w:t>
            </w:r>
          </w:p>
          <w:p w:rsidR="009A60A2" w:rsidRPr="009E4569" w:rsidRDefault="009A60A2" w:rsidP="009A60A2">
            <w:pPr>
              <w:numPr>
                <w:ilvl w:val="0"/>
                <w:numId w:val="0"/>
              </w:numPr>
              <w:ind w:left="360"/>
              <w:rPr>
                <w:rFonts w:eastAsia="Tahoma" w:cs="Tahoma"/>
                <w:i/>
              </w:rPr>
            </w:pPr>
            <w:r w:rsidRPr="009E4569">
              <w:rPr>
                <w:rFonts w:eastAsia="Tahoma" w:cs="Tahoma"/>
                <w:b/>
                <w:i/>
                <w:highlight w:val="green"/>
              </w:rPr>
              <w:t xml:space="preserve">[Guidance </w:t>
            </w:r>
            <w:r w:rsidRPr="009E4569">
              <w:rPr>
                <w:rFonts w:eastAsia="Tahoma" w:cs="Tahoma"/>
                <w:i/>
                <w:highlight w:val="green"/>
              </w:rPr>
              <w:t>where multiple relationships have been identified above, please address the below rows in the table for in respect of each relationship identified]</w:t>
            </w:r>
            <w:r w:rsidRPr="009E4569">
              <w:rPr>
                <w:rFonts w:eastAsia="Tahoma" w:cs="Tahoma"/>
                <w:i/>
              </w:rPr>
              <w:t xml:space="preserve"> </w:t>
            </w:r>
          </w:p>
          <w:p w:rsidR="009A60A2" w:rsidRPr="009E4569" w:rsidRDefault="009A60A2" w:rsidP="009A60A2">
            <w:pPr>
              <w:numPr>
                <w:ilvl w:val="0"/>
                <w:numId w:val="0"/>
              </w:numPr>
              <w:ind w:left="2439" w:hanging="1021"/>
              <w:rPr>
                <w:rFonts w:eastAsia="Tahoma" w:cs="Tahoma"/>
              </w:rPr>
            </w:pPr>
          </w:p>
        </w:tc>
      </w:tr>
      <w:tr w:rsidR="009A60A2" w:rsidRPr="009E4569" w:rsidTr="002A6F0B">
        <w:trPr>
          <w:trHeight w:val="14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Duration of the Processing</w:t>
            </w:r>
          </w:p>
        </w:tc>
        <w:tc>
          <w:tcPr>
            <w:tcW w:w="3832" w:type="pct"/>
            <w:shd w:val="clear" w:color="auto" w:fill="auto"/>
          </w:tcPr>
          <w:p w:rsidR="009A60A2" w:rsidRPr="009E4569" w:rsidRDefault="009A60A2" w:rsidP="009A60A2">
            <w:pPr>
              <w:numPr>
                <w:ilvl w:val="0"/>
                <w:numId w:val="0"/>
              </w:numPr>
              <w:rPr>
                <w:rFonts w:eastAsia="Tahoma" w:cs="Tahoma"/>
              </w:rPr>
            </w:pPr>
            <w:r w:rsidRPr="009E4569">
              <w:rPr>
                <w:rFonts w:eastAsia="Tahoma" w:cs="Tahoma"/>
                <w:i/>
                <w:highlight w:val="yellow"/>
              </w:rPr>
              <w:t>[Clearly set out the duration of the Processing including dates]</w:t>
            </w:r>
          </w:p>
        </w:tc>
      </w:tr>
      <w:tr w:rsidR="009A60A2" w:rsidRPr="009E4569" w:rsidTr="002A6F0B">
        <w:trPr>
          <w:trHeight w:val="152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Nature and purposes of the Processing</w:t>
            </w:r>
          </w:p>
        </w:tc>
        <w:tc>
          <w:tcPr>
            <w:tcW w:w="3832" w:type="pct"/>
            <w:shd w:val="clear" w:color="auto" w:fill="auto"/>
          </w:tcPr>
          <w:p w:rsidR="00742C80" w:rsidRPr="00D95BE0" w:rsidRDefault="00742C80" w:rsidP="00742C80">
            <w:pPr>
              <w:numPr>
                <w:ilvl w:val="0"/>
                <w:numId w:val="0"/>
              </w:numPr>
              <w:rPr>
                <w:rFonts w:eastAsia="Times New Roman" w:cs="Arial"/>
                <w:lang w:eastAsia="en-GB"/>
              </w:rPr>
            </w:pPr>
            <w:r w:rsidRPr="00D95BE0">
              <w:rPr>
                <w:rFonts w:eastAsia="Times New Roman" w:cs="Arial"/>
                <w:i/>
                <w:iCs/>
                <w:color w:val="000000"/>
                <w:lang w:eastAsia="en-GB"/>
              </w:rPr>
              <w:t>Data Processed in accordance with the Agreement may be subject to the following Processing activities:</w:t>
            </w:r>
          </w:p>
          <w:p w:rsidR="00742C80" w:rsidRPr="00D95BE0" w:rsidRDefault="00742C80" w:rsidP="00742C80">
            <w:pPr>
              <w:numPr>
                <w:ilvl w:val="0"/>
                <w:numId w:val="12"/>
              </w:numPr>
              <w:spacing w:before="0" w:after="0"/>
              <w:textAlignment w:val="baseline"/>
              <w:rPr>
                <w:rFonts w:eastAsia="Times New Roman" w:cs="Arial"/>
                <w:i/>
                <w:iCs/>
                <w:color w:val="000000"/>
                <w:lang w:eastAsia="en-GB"/>
              </w:rPr>
            </w:pPr>
            <w:r w:rsidRPr="00D95BE0">
              <w:rPr>
                <w:rFonts w:eastAsia="Times New Roman" w:cs="Arial"/>
                <w:i/>
                <w:iCs/>
                <w:color w:val="000000"/>
                <w:lang w:eastAsia="en-GB"/>
              </w:rPr>
              <w:t xml:space="preserve">performance by the Data User of activities necessary to </w:t>
            </w:r>
            <w:r>
              <w:rPr>
                <w:rFonts w:eastAsia="Times New Roman" w:cs="Arial"/>
                <w:i/>
                <w:iCs/>
                <w:color w:val="000000"/>
                <w:lang w:eastAsia="en-GB"/>
              </w:rPr>
              <w:t>perform the intended purpose</w:t>
            </w:r>
            <w:r w:rsidRPr="00D95BE0">
              <w:rPr>
                <w:rFonts w:eastAsia="Times New Roman" w:cs="Arial"/>
                <w:i/>
                <w:iCs/>
                <w:color w:val="000000"/>
                <w:lang w:eastAsia="en-GB"/>
              </w:rPr>
              <w:t xml:space="preserve"> under the Agreement;</w:t>
            </w:r>
          </w:p>
          <w:p w:rsidR="00742C80" w:rsidRPr="00D95BE0" w:rsidRDefault="00742C80" w:rsidP="00742C80">
            <w:pPr>
              <w:numPr>
                <w:ilvl w:val="0"/>
                <w:numId w:val="12"/>
              </w:numPr>
              <w:spacing w:before="0" w:after="200"/>
              <w:textAlignment w:val="baseline"/>
              <w:rPr>
                <w:rFonts w:eastAsia="Times New Roman" w:cs="Arial"/>
                <w:color w:val="000000"/>
                <w:lang w:eastAsia="en-GB"/>
              </w:rPr>
            </w:pPr>
            <w:r w:rsidRPr="00D95BE0">
              <w:rPr>
                <w:rFonts w:eastAsia="Times New Roman" w:cs="Arial"/>
                <w:color w:val="000000"/>
                <w:lang w:eastAsia="en-GB"/>
              </w:rPr>
              <w:t>disclosures in accordance with the Agreement, or as compelled by law</w:t>
            </w:r>
          </w:p>
          <w:p w:rsidR="00742C80" w:rsidRPr="00D95BE0" w:rsidRDefault="00742C80" w:rsidP="00742C80">
            <w:pPr>
              <w:numPr>
                <w:ilvl w:val="0"/>
                <w:numId w:val="0"/>
              </w:numPr>
              <w:rPr>
                <w:rFonts w:eastAsia="Times New Roman" w:cs="Arial"/>
                <w:lang w:eastAsia="en-GB"/>
              </w:rPr>
            </w:pPr>
            <w:r w:rsidRPr="00D95BE0">
              <w:rPr>
                <w:rFonts w:eastAsia="Times New Roman" w:cs="Arial"/>
                <w:i/>
                <w:iCs/>
                <w:color w:val="000000"/>
                <w:lang w:eastAsia="en-GB"/>
              </w:rPr>
              <w:t>The specific purposes for the processing are described below</w:t>
            </w:r>
          </w:p>
          <w:p w:rsidR="00742C80" w:rsidRDefault="00742C80" w:rsidP="009A60A2">
            <w:pPr>
              <w:numPr>
                <w:ilvl w:val="0"/>
                <w:numId w:val="0"/>
              </w:numPr>
              <w:rPr>
                <w:rFonts w:eastAsia="Tahoma" w:cs="Tahoma"/>
                <w:i/>
                <w:highlight w:val="yellow"/>
              </w:rPr>
            </w:pPr>
          </w:p>
          <w:p w:rsidR="009A60A2" w:rsidRPr="009E4569" w:rsidRDefault="009A60A2" w:rsidP="009A60A2">
            <w:pPr>
              <w:numPr>
                <w:ilvl w:val="0"/>
                <w:numId w:val="0"/>
              </w:numPr>
              <w:rPr>
                <w:rFonts w:eastAsia="Tahoma" w:cs="Tahoma"/>
                <w:i/>
                <w:highlight w:val="yellow"/>
              </w:rPr>
            </w:pPr>
            <w:r w:rsidRPr="009E4569">
              <w:rPr>
                <w:rFonts w:eastAsia="Tahoma" w:cs="Tahoma"/>
                <w:i/>
                <w:highlight w:val="yellow"/>
              </w:rPr>
              <w:t xml:space="preserve">[Please be as specific as possible, but make sure that you cover all intended purposes. </w:t>
            </w:r>
          </w:p>
          <w:p w:rsidR="009A60A2" w:rsidRPr="009E4569" w:rsidRDefault="009A60A2" w:rsidP="009A60A2">
            <w:pPr>
              <w:numPr>
                <w:ilvl w:val="0"/>
                <w:numId w:val="0"/>
              </w:numPr>
              <w:rPr>
                <w:rFonts w:eastAsia="Tahoma" w:cs="Tahoma"/>
                <w:i/>
                <w:highlight w:val="yellow"/>
              </w:rPr>
            </w:pPr>
            <w:r w:rsidRPr="009E4569">
              <w:rPr>
                <w:rFonts w:eastAsia="Tahoma" w:cs="Tahoma"/>
                <w:i/>
                <w:highlight w:val="yellow"/>
              </w:rPr>
              <w:t>The nature of the Processing means any operation such as collection, recording, organisation, structuring, storage, adaptation or alteration, retrieval, consultation, use, disclosure by transmission, dissemination or otherwise making available, alignment or combination, restriction, erasure or destruction of data (whether or not by automated means) etc.</w:t>
            </w:r>
          </w:p>
          <w:p w:rsidR="009A60A2" w:rsidRPr="009E4569" w:rsidRDefault="009A60A2" w:rsidP="009A60A2">
            <w:pPr>
              <w:numPr>
                <w:ilvl w:val="0"/>
                <w:numId w:val="0"/>
              </w:numPr>
              <w:rPr>
                <w:rFonts w:eastAsia="Tahoma" w:cs="Tahoma"/>
              </w:rPr>
            </w:pPr>
            <w:r w:rsidRPr="009E4569">
              <w:rPr>
                <w:rFonts w:eastAsia="Tahoma" w:cs="Tahoma"/>
                <w:i/>
                <w:highlight w:val="yellow"/>
              </w:rPr>
              <w:t>The purpose might include: employment processing, statutory obligation, recruitment assessment etc]</w:t>
            </w:r>
          </w:p>
        </w:tc>
      </w:tr>
      <w:tr w:rsidR="009A60A2" w:rsidRPr="009E4569" w:rsidTr="002A6F0B">
        <w:trPr>
          <w:trHeight w:val="140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lastRenderedPageBreak/>
              <w:t>Type of Personal Data</w:t>
            </w:r>
          </w:p>
        </w:tc>
        <w:tc>
          <w:tcPr>
            <w:tcW w:w="3832" w:type="pct"/>
            <w:shd w:val="clear" w:color="auto" w:fill="auto"/>
          </w:tcPr>
          <w:p w:rsidR="00742C80" w:rsidRPr="00D95BE0" w:rsidRDefault="00742C80" w:rsidP="00742C80">
            <w:pPr>
              <w:numPr>
                <w:ilvl w:val="0"/>
                <w:numId w:val="0"/>
              </w:numPr>
              <w:rPr>
                <w:rFonts w:eastAsia="Times New Roman" w:cs="Arial"/>
                <w:lang w:eastAsia="en-GB"/>
              </w:rPr>
            </w:pPr>
            <w:r w:rsidRPr="00D95BE0">
              <w:rPr>
                <w:rFonts w:eastAsia="Times New Roman" w:cs="Arial"/>
                <w:i/>
                <w:iCs/>
                <w:color w:val="000000"/>
                <w:lang w:eastAsia="en-GB"/>
              </w:rPr>
              <w:t xml:space="preserve">In order to perform its obligations under the Agreement, the </w:t>
            </w:r>
            <w:r>
              <w:rPr>
                <w:rFonts w:eastAsia="Times New Roman" w:cs="Arial"/>
                <w:i/>
                <w:iCs/>
                <w:color w:val="000000"/>
                <w:lang w:eastAsia="en-GB"/>
              </w:rPr>
              <w:t>Data User</w:t>
            </w:r>
            <w:r w:rsidRPr="00D95BE0">
              <w:rPr>
                <w:rFonts w:eastAsia="Times New Roman" w:cs="Arial"/>
                <w:i/>
                <w:iCs/>
                <w:color w:val="000000"/>
                <w:lang w:eastAsia="en-GB"/>
              </w:rPr>
              <w:t xml:space="preserve"> will process the data provided or made available to the </w:t>
            </w:r>
            <w:r>
              <w:rPr>
                <w:rFonts w:eastAsia="Times New Roman" w:cs="Arial"/>
                <w:i/>
                <w:iCs/>
                <w:color w:val="000000"/>
                <w:lang w:eastAsia="en-GB"/>
              </w:rPr>
              <w:t>Data User</w:t>
            </w:r>
            <w:r w:rsidRPr="00D95BE0">
              <w:rPr>
                <w:rFonts w:eastAsia="Times New Roman" w:cs="Arial"/>
                <w:i/>
                <w:iCs/>
                <w:color w:val="000000"/>
                <w:lang w:eastAsia="en-GB"/>
              </w:rPr>
              <w:t xml:space="preserve"> in relation to the Agreement. The data to be processed pursuant to the Agreement may include, but is not limited to, the following: </w:t>
            </w:r>
          </w:p>
          <w:p w:rsidR="009A60A2" w:rsidRPr="009E4569" w:rsidRDefault="009A60A2" w:rsidP="009A60A2">
            <w:pPr>
              <w:numPr>
                <w:ilvl w:val="0"/>
                <w:numId w:val="0"/>
              </w:numPr>
              <w:rPr>
                <w:rFonts w:eastAsia="Tahoma" w:cs="Tahoma"/>
              </w:rPr>
            </w:pPr>
          </w:p>
        </w:tc>
      </w:tr>
      <w:tr w:rsidR="009A60A2" w:rsidRPr="009E4569" w:rsidTr="002A6F0B">
        <w:trPr>
          <w:trHeight w:val="15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Categories of Data Subject</w:t>
            </w:r>
          </w:p>
        </w:tc>
        <w:tc>
          <w:tcPr>
            <w:tcW w:w="3832" w:type="pct"/>
            <w:shd w:val="clear" w:color="auto" w:fill="auto"/>
          </w:tcPr>
          <w:p w:rsidR="00742C80" w:rsidRPr="00D95BE0" w:rsidRDefault="00742C80" w:rsidP="00742C80">
            <w:pPr>
              <w:numPr>
                <w:ilvl w:val="0"/>
                <w:numId w:val="0"/>
              </w:numPr>
              <w:rPr>
                <w:rFonts w:eastAsia="Times New Roman" w:cs="Arial"/>
                <w:color w:val="000000"/>
                <w:lang w:eastAsia="en-GB"/>
              </w:rPr>
            </w:pPr>
            <w:r w:rsidRPr="00D95BE0">
              <w:rPr>
                <w:rFonts w:eastAsia="Times New Roman" w:cs="Arial"/>
                <w:color w:val="000000"/>
                <w:lang w:eastAsia="en-GB"/>
              </w:rPr>
              <w:t xml:space="preserve">Data Subjects include the individuals about whom data is provided to the </w:t>
            </w:r>
            <w:r>
              <w:rPr>
                <w:rFonts w:eastAsia="Times New Roman" w:cs="Arial"/>
                <w:color w:val="000000"/>
                <w:lang w:eastAsia="en-GB"/>
              </w:rPr>
              <w:t>Data User</w:t>
            </w:r>
            <w:r w:rsidRPr="00D95BE0">
              <w:rPr>
                <w:rFonts w:eastAsia="Times New Roman" w:cs="Arial"/>
                <w:color w:val="000000"/>
                <w:lang w:eastAsia="en-GB"/>
              </w:rPr>
              <w:t xml:space="preserve"> via the Services or otherwise by (or at the direction of) NHS England or </w:t>
            </w:r>
            <w:r>
              <w:rPr>
                <w:rFonts w:eastAsia="Times New Roman" w:cs="Arial"/>
                <w:color w:val="000000"/>
                <w:lang w:eastAsia="en-GB"/>
              </w:rPr>
              <w:t>NHS England’</w:t>
            </w:r>
            <w:r w:rsidRPr="00D95BE0">
              <w:rPr>
                <w:rFonts w:eastAsia="Times New Roman" w:cs="Arial"/>
                <w:color w:val="000000"/>
                <w:lang w:eastAsia="en-GB"/>
              </w:rPr>
              <w:t>s users who are authorised to use the Services. These may include, but are not limited to, the following:(</w:t>
            </w:r>
            <w:proofErr w:type="spellStart"/>
            <w:r w:rsidRPr="00D95BE0">
              <w:rPr>
                <w:rFonts w:eastAsia="Times New Roman" w:cs="Arial"/>
                <w:color w:val="000000"/>
                <w:lang w:eastAsia="en-GB"/>
              </w:rPr>
              <w:t>i</w:t>
            </w:r>
            <w:proofErr w:type="spellEnd"/>
            <w:r w:rsidRPr="00D95BE0">
              <w:rPr>
                <w:rFonts w:eastAsia="Times New Roman" w:cs="Arial"/>
                <w:color w:val="000000"/>
                <w:lang w:eastAsia="en-GB"/>
              </w:rPr>
              <w:t>) Employees, contractors, or agents of NHS England (who are natural persons);  (ii) NHS England’s users authorized to use the Service; (iii) NHS England’s clients, customers, or other users of NHS England’s products or services; and/or (iv) Third parties with which NHS England conducts business and in each case, they include former, present, and/or prospective individuals in these categories.</w:t>
            </w:r>
          </w:p>
          <w:p w:rsidR="00742C80" w:rsidRPr="00D95BE0" w:rsidRDefault="00742C80" w:rsidP="00742C80">
            <w:pPr>
              <w:numPr>
                <w:ilvl w:val="0"/>
                <w:numId w:val="0"/>
              </w:numPr>
              <w:rPr>
                <w:rFonts w:eastAsia="Times New Roman" w:cs="Arial"/>
                <w:lang w:eastAsia="en-GB"/>
              </w:rPr>
            </w:pPr>
            <w:r w:rsidRPr="00D95BE0">
              <w:rPr>
                <w:rFonts w:eastAsia="Times New Roman" w:cs="Arial"/>
                <w:lang w:eastAsia="en-GB"/>
              </w:rPr>
              <w:t>Patients</w:t>
            </w:r>
          </w:p>
          <w:p w:rsidR="009A60A2" w:rsidRPr="009E4569" w:rsidRDefault="00742C80" w:rsidP="00742C80">
            <w:pPr>
              <w:numPr>
                <w:ilvl w:val="0"/>
                <w:numId w:val="0"/>
              </w:numPr>
              <w:rPr>
                <w:rFonts w:eastAsia="Tahoma" w:cs="Tahoma"/>
                <w:highlight w:val="yellow"/>
              </w:rPr>
            </w:pPr>
            <w:r w:rsidRPr="00D95BE0">
              <w:rPr>
                <w:rFonts w:eastAsia="Times New Roman" w:cs="Arial"/>
                <w:lang w:eastAsia="en-GB"/>
              </w:rPr>
              <w:t>Medical Professionals</w:t>
            </w:r>
          </w:p>
        </w:tc>
      </w:tr>
      <w:tr w:rsidR="009A60A2" w:rsidRPr="009E4569" w:rsidTr="002A6F0B">
        <w:trPr>
          <w:trHeight w:val="16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Plan for return and destruction of the data once the Processing is complete</w:t>
            </w:r>
          </w:p>
          <w:p w:rsidR="009A60A2" w:rsidRPr="009E4569" w:rsidRDefault="009A60A2" w:rsidP="009A60A2">
            <w:pPr>
              <w:numPr>
                <w:ilvl w:val="0"/>
                <w:numId w:val="0"/>
              </w:numPr>
              <w:rPr>
                <w:rFonts w:eastAsia="Tahoma" w:cs="Tahoma"/>
              </w:rPr>
            </w:pPr>
            <w:r w:rsidRPr="009E4569">
              <w:rPr>
                <w:rFonts w:eastAsia="Tahoma" w:cs="Tahoma"/>
              </w:rPr>
              <w:t>UNLESS</w:t>
            </w:r>
            <w:r>
              <w:rPr>
                <w:rFonts w:eastAsia="Tahoma" w:cs="Tahoma"/>
              </w:rPr>
              <w:t xml:space="preserve"> </w:t>
            </w:r>
            <w:r w:rsidRPr="009E4569">
              <w:rPr>
                <w:rFonts w:eastAsia="Tahoma" w:cs="Tahoma"/>
              </w:rPr>
              <w:t>requirement under Union or Member State law to preserve that type of data</w:t>
            </w:r>
          </w:p>
        </w:tc>
        <w:tc>
          <w:tcPr>
            <w:tcW w:w="3832" w:type="pct"/>
            <w:shd w:val="clear" w:color="auto" w:fill="auto"/>
          </w:tcPr>
          <w:p w:rsidR="00742C80" w:rsidRPr="00D95BE0" w:rsidRDefault="00742C80" w:rsidP="00742C80">
            <w:pPr>
              <w:numPr>
                <w:ilvl w:val="0"/>
                <w:numId w:val="0"/>
              </w:numPr>
              <w:rPr>
                <w:rFonts w:cs="Arial"/>
              </w:rPr>
            </w:pPr>
            <w:r w:rsidRPr="00D95BE0">
              <w:rPr>
                <w:rFonts w:cs="Arial"/>
                <w:color w:val="000000"/>
              </w:rPr>
              <w:t>The parties agree that on the termination of the provision of data processing services, the Data User and any subcontractor shall, at the choice of NHS England, return all the personal data transferred and the copies thereof to NHS England or shall destroy all the personal data and certify to NHS England that it has done so, unless legislation imposed upon the Data User prevents it from returning or destroying all or part of the personal data transferred. In that case, the Data User warrants that it will guarantee the confidentiality of the personal data transferred and will not actively process the personal data transferred anymore.</w:t>
            </w:r>
          </w:p>
          <w:p w:rsidR="009A60A2" w:rsidRPr="009E4569" w:rsidRDefault="009A60A2" w:rsidP="009A60A2">
            <w:pPr>
              <w:numPr>
                <w:ilvl w:val="0"/>
                <w:numId w:val="0"/>
              </w:numPr>
              <w:rPr>
                <w:rFonts w:eastAsia="Tahoma" w:cs="Tahoma"/>
                <w:highlight w:val="yellow"/>
              </w:rPr>
            </w:pPr>
          </w:p>
        </w:tc>
      </w:tr>
    </w:tbl>
    <w:p w:rsidR="00EB4064" w:rsidRDefault="00EB4064"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E55463" w:rsidRDefault="00E55463"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E55463" w:rsidRDefault="00E55463" w:rsidP="00345954">
      <w:pPr>
        <w:numPr>
          <w:ilvl w:val="0"/>
          <w:numId w:val="0"/>
        </w:numPr>
        <w:rPr>
          <w:b/>
          <w:bCs/>
        </w:rPr>
      </w:pPr>
    </w:p>
    <w:p w:rsidR="00E55463" w:rsidRPr="00E55463" w:rsidRDefault="00E55463" w:rsidP="00E55463">
      <w:pPr>
        <w:numPr>
          <w:ilvl w:val="0"/>
          <w:numId w:val="0"/>
        </w:numPr>
        <w:ind w:left="1021" w:hanging="1021"/>
        <w:rPr>
          <w:b/>
          <w:bCs/>
          <w:sz w:val="28"/>
          <w:szCs w:val="28"/>
        </w:rPr>
      </w:pPr>
      <w:r w:rsidRPr="00E55463">
        <w:rPr>
          <w:b/>
          <w:bCs/>
          <w:sz w:val="28"/>
          <w:szCs w:val="28"/>
        </w:rPr>
        <w:t xml:space="preserve">Annex C: Approval Information </w:t>
      </w:r>
    </w:p>
    <w:tbl>
      <w:tblPr>
        <w:tblStyle w:val="TableGrid0"/>
        <w:tblW w:w="0" w:type="auto"/>
        <w:tblInd w:w="1021" w:type="dxa"/>
        <w:tblLook w:val="04A0" w:firstRow="1" w:lastRow="0" w:firstColumn="1" w:lastColumn="0" w:noHBand="0" w:noVBand="1"/>
      </w:tblPr>
      <w:tblGrid>
        <w:gridCol w:w="4715"/>
        <w:gridCol w:w="4714"/>
      </w:tblGrid>
      <w:tr w:rsidR="00E55463" w:rsidTr="00F22096">
        <w:tc>
          <w:tcPr>
            <w:tcW w:w="9429" w:type="dxa"/>
            <w:gridSpan w:val="2"/>
          </w:tcPr>
          <w:p w:rsidR="00E55463" w:rsidRDefault="00E55463" w:rsidP="00EB4064">
            <w:pPr>
              <w:numPr>
                <w:ilvl w:val="0"/>
                <w:numId w:val="0"/>
              </w:numPr>
              <w:rPr>
                <w:b/>
                <w:bCs/>
              </w:rPr>
            </w:pPr>
            <w:r>
              <w:rPr>
                <w:b/>
                <w:bCs/>
              </w:rPr>
              <w:t>Signed for and on behalf of NHS England</w:t>
            </w:r>
          </w:p>
        </w:tc>
      </w:tr>
      <w:tr w:rsidR="00E55463" w:rsidTr="00E55463">
        <w:tc>
          <w:tcPr>
            <w:tcW w:w="4715" w:type="dxa"/>
          </w:tcPr>
          <w:p w:rsidR="00E55463" w:rsidRDefault="00E55463" w:rsidP="00EB4064">
            <w:pPr>
              <w:numPr>
                <w:ilvl w:val="0"/>
                <w:numId w:val="0"/>
              </w:numPr>
              <w:rPr>
                <w:b/>
                <w:bCs/>
              </w:rPr>
            </w:pPr>
            <w:r>
              <w:rPr>
                <w:b/>
                <w:bCs/>
              </w:rPr>
              <w:t>Name: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Role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Data</w:t>
            </w:r>
          </w:p>
        </w:tc>
        <w:tc>
          <w:tcPr>
            <w:tcW w:w="4714" w:type="dxa"/>
          </w:tcPr>
          <w:p w:rsidR="00E55463" w:rsidRDefault="00E55463" w:rsidP="00EB4064">
            <w:pPr>
              <w:numPr>
                <w:ilvl w:val="0"/>
                <w:numId w:val="0"/>
              </w:numPr>
              <w:rPr>
                <w:b/>
                <w:bCs/>
              </w:rPr>
            </w:pPr>
          </w:p>
        </w:tc>
      </w:tr>
      <w:tr w:rsidR="00E55463" w:rsidTr="00E55463">
        <w:tc>
          <w:tcPr>
            <w:tcW w:w="9429" w:type="dxa"/>
            <w:gridSpan w:val="2"/>
            <w:tcBorders>
              <w:left w:val="nil"/>
              <w:right w:val="nil"/>
            </w:tcBorders>
          </w:tcPr>
          <w:p w:rsidR="00E55463" w:rsidRDefault="00E55463" w:rsidP="00EB4064">
            <w:pPr>
              <w:numPr>
                <w:ilvl w:val="0"/>
                <w:numId w:val="0"/>
              </w:numPr>
              <w:rPr>
                <w:b/>
                <w:bCs/>
              </w:rPr>
            </w:pPr>
          </w:p>
        </w:tc>
      </w:tr>
      <w:tr w:rsidR="00E55463" w:rsidTr="008656E4">
        <w:tc>
          <w:tcPr>
            <w:tcW w:w="9429" w:type="dxa"/>
            <w:gridSpan w:val="2"/>
          </w:tcPr>
          <w:p w:rsidR="00E55463" w:rsidRDefault="00E55463" w:rsidP="00EB4064">
            <w:pPr>
              <w:numPr>
                <w:ilvl w:val="0"/>
                <w:numId w:val="0"/>
              </w:numPr>
              <w:rPr>
                <w:b/>
                <w:bCs/>
              </w:rPr>
            </w:pPr>
            <w:r>
              <w:rPr>
                <w:b/>
                <w:bCs/>
              </w:rPr>
              <w:t>Signed for and on behalf of the Data User</w:t>
            </w:r>
          </w:p>
        </w:tc>
      </w:tr>
      <w:tr w:rsidR="00E55463" w:rsidTr="00E55463">
        <w:tc>
          <w:tcPr>
            <w:tcW w:w="4715" w:type="dxa"/>
          </w:tcPr>
          <w:p w:rsidR="00E55463" w:rsidRDefault="00E55463" w:rsidP="00EB4064">
            <w:pPr>
              <w:numPr>
                <w:ilvl w:val="0"/>
                <w:numId w:val="0"/>
              </w:numPr>
              <w:rPr>
                <w:b/>
                <w:bCs/>
              </w:rPr>
            </w:pPr>
            <w:r>
              <w:rPr>
                <w:b/>
                <w:bCs/>
              </w:rPr>
              <w:t>Name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Role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Date</w:t>
            </w:r>
          </w:p>
        </w:tc>
        <w:tc>
          <w:tcPr>
            <w:tcW w:w="4714" w:type="dxa"/>
          </w:tcPr>
          <w:p w:rsidR="00E55463" w:rsidRDefault="00E55463" w:rsidP="00EB4064">
            <w:pPr>
              <w:numPr>
                <w:ilvl w:val="0"/>
                <w:numId w:val="0"/>
              </w:numPr>
              <w:rPr>
                <w:b/>
                <w:bCs/>
              </w:rPr>
            </w:pPr>
          </w:p>
        </w:tc>
      </w:tr>
    </w:tbl>
    <w:p w:rsidR="00E55463" w:rsidRPr="00EB4064" w:rsidRDefault="00E55463" w:rsidP="00EB4064">
      <w:pPr>
        <w:numPr>
          <w:ilvl w:val="0"/>
          <w:numId w:val="0"/>
        </w:numPr>
        <w:ind w:left="1021" w:hanging="1021"/>
        <w:rPr>
          <w:b/>
          <w:bCs/>
        </w:rPr>
      </w:pPr>
    </w:p>
    <w:sectPr w:rsidR="00E55463" w:rsidRPr="00EB4064" w:rsidSect="001938E3">
      <w:headerReference w:type="default" r:id="rId8"/>
      <w:footerReference w:type="even"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5706D" w:rsidRDefault="0045706D" w:rsidP="001938E3">
      <w:pPr>
        <w:spacing w:before="0" w:after="0"/>
      </w:pPr>
      <w:r>
        <w:separator/>
      </w:r>
    </w:p>
  </w:endnote>
  <w:endnote w:type="continuationSeparator" w:id="0">
    <w:p w:rsidR="0045706D" w:rsidRDefault="0045706D" w:rsidP="001938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1960291"/>
      <w:docPartObj>
        <w:docPartGallery w:val="Page Numbers (Bottom of Page)"/>
        <w:docPartUnique/>
      </w:docPartObj>
    </w:sdtPr>
    <w:sdtEndPr>
      <w:rPr>
        <w:rStyle w:val="PageNumber"/>
      </w:rPr>
    </w:sdtEndPr>
    <w:sdtContent>
      <w:p w:rsidR="00E55463" w:rsidRDefault="00E55463" w:rsidP="00E13E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55463" w:rsidRDefault="00E55463" w:rsidP="00E5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148060"/>
      <w:docPartObj>
        <w:docPartGallery w:val="Page Numbers (Bottom of Page)"/>
        <w:docPartUnique/>
      </w:docPartObj>
    </w:sdtPr>
    <w:sdtEndPr>
      <w:rPr>
        <w:rStyle w:val="PageNumber"/>
      </w:rPr>
    </w:sdtEndPr>
    <w:sdtContent>
      <w:p w:rsidR="00E55463" w:rsidRDefault="00E55463" w:rsidP="00E55463">
        <w:pPr>
          <w:pStyle w:val="Footer"/>
          <w:framePr w:wrap="none" w:vAnchor="text" w:hAnchor="margin" w:xAlign="right" w:y="1"/>
          <w:numPr>
            <w:ilvl w:val="0"/>
            <w:numId w:val="0"/>
          </w:numPr>
          <w:ind w:left="10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E55463" w:rsidRDefault="00E55463" w:rsidP="00E55463">
    <w:pPr>
      <w:pStyle w:val="Footer"/>
      <w:numPr>
        <w:ilvl w:val="0"/>
        <w:numId w:val="0"/>
      </w:num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5706D" w:rsidRDefault="0045706D" w:rsidP="001938E3">
      <w:pPr>
        <w:spacing w:before="0" w:after="0"/>
      </w:pPr>
      <w:r>
        <w:separator/>
      </w:r>
    </w:p>
  </w:footnote>
  <w:footnote w:type="continuationSeparator" w:id="0">
    <w:p w:rsidR="0045706D" w:rsidRDefault="0045706D" w:rsidP="001938E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8E3" w:rsidRDefault="001938E3" w:rsidP="001938E3">
    <w:pPr>
      <w:pStyle w:val="Header"/>
      <w:numPr>
        <w:ilvl w:val="0"/>
        <w:numId w:val="0"/>
      </w:numPr>
    </w:pPr>
    <w:r>
      <w:t>Data Access Agreement</w:t>
    </w:r>
  </w:p>
  <w:p w:rsidR="001938E3" w:rsidRDefault="001938E3" w:rsidP="001938E3">
    <w:pPr>
      <w:pStyle w:val="Header"/>
      <w:numPr>
        <w:ilvl w:val="0"/>
        <w:numId w:val="0"/>
      </w:numPr>
    </w:pPr>
  </w:p>
  <w:p w:rsidR="001938E3" w:rsidRDefault="001938E3" w:rsidP="001938E3">
    <w:pPr>
      <w:pStyle w:val="Header"/>
      <w:numPr>
        <w:ilvl w:val="0"/>
        <w:numId w:val="0"/>
      </w:numPr>
    </w:pPr>
    <w:r>
      <w:t>NCCID-00</w:t>
    </w:r>
    <w:r w:rsidR="00E55463">
      <w:t>0</w:t>
    </w:r>
    <w:r>
      <w:t>01-L1A7T-v1.0</w:t>
    </w:r>
  </w:p>
  <w:p w:rsidR="001938E3" w:rsidRDefault="001938E3" w:rsidP="001938E3">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3D3B"/>
    <w:multiLevelType w:val="multilevel"/>
    <w:tmpl w:val="A6B62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DE02F3"/>
    <w:multiLevelType w:val="hybridMultilevel"/>
    <w:tmpl w:val="32262B94"/>
    <w:lvl w:ilvl="0" w:tplc="3AB0E088">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7E79E1"/>
    <w:multiLevelType w:val="multilevel"/>
    <w:tmpl w:val="EE70C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DA7A1A"/>
    <w:multiLevelType w:val="multilevel"/>
    <w:tmpl w:val="16FC10BA"/>
    <w:lvl w:ilvl="0">
      <w:start w:val="1"/>
      <w:numFmt w:val="decimal"/>
      <w:lvlText w:val="%1"/>
      <w:lvlJc w:val="left"/>
      <w:pPr>
        <w:ind w:left="1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9858C3"/>
    <w:multiLevelType w:val="hybridMultilevel"/>
    <w:tmpl w:val="DF7C3902"/>
    <w:lvl w:ilvl="0" w:tplc="08090001">
      <w:start w:val="1"/>
      <w:numFmt w:val="bullet"/>
      <w:lvlText w:val=""/>
      <w:lvlJc w:val="left"/>
      <w:pPr>
        <w:ind w:left="720" w:hanging="360"/>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B013254"/>
    <w:multiLevelType w:val="multilevel"/>
    <w:tmpl w:val="F37E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758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CC57FC"/>
    <w:multiLevelType w:val="multilevel"/>
    <w:tmpl w:val="6FA0C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46F4B40"/>
    <w:multiLevelType w:val="multilevel"/>
    <w:tmpl w:val="249E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3D7BBE"/>
    <w:multiLevelType w:val="multilevel"/>
    <w:tmpl w:val="665C5DDC"/>
    <w:lvl w:ilvl="0">
      <w:start w:val="1"/>
      <w:numFmt w:val="decimal"/>
      <w:pStyle w:val="Heading1"/>
      <w:lvlText w:val="%1."/>
      <w:lvlJc w:val="left"/>
      <w:pPr>
        <w:tabs>
          <w:tab w:val="num" w:pos="357"/>
        </w:tabs>
        <w:ind w:left="567" w:hanging="567"/>
      </w:pPr>
      <w:rPr>
        <w:rFonts w:hint="default"/>
      </w:rPr>
    </w:lvl>
    <w:lvl w:ilvl="1">
      <w:start w:val="1"/>
      <w:numFmt w:val="decimal"/>
      <w:pStyle w:val="Normal"/>
      <w:lvlText w:val="%1.%2."/>
      <w:lvlJc w:val="left"/>
      <w:pPr>
        <w:ind w:left="1021" w:hanging="1021"/>
      </w:pPr>
      <w:rPr>
        <w:rFonts w:hint="default"/>
      </w:rPr>
    </w:lvl>
    <w:lvl w:ilvl="2">
      <w:start w:val="1"/>
      <w:numFmt w:val="decimal"/>
      <w:pStyle w:val="NoSpacing"/>
      <w:lvlText w:val="%1.%2.%3."/>
      <w:lvlJc w:val="left"/>
      <w:pPr>
        <w:ind w:left="2098" w:hanging="137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BF6E2A"/>
    <w:multiLevelType w:val="hybridMultilevel"/>
    <w:tmpl w:val="2F02AAAE"/>
    <w:lvl w:ilvl="0" w:tplc="778E052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7"/>
  </w:num>
  <w:num w:numId="7">
    <w:abstractNumId w:val="1"/>
  </w:num>
  <w:num w:numId="8">
    <w:abstractNumId w:val="6"/>
    <w:lvlOverride w:ilvl="0">
      <w:lvl w:ilvl="0">
        <w:start w:val="1"/>
        <w:numFmt w:val="decimal"/>
        <w:lvlText w:val="1.%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0"/>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E3"/>
    <w:rsid w:val="000000B3"/>
    <w:rsid w:val="00050CFC"/>
    <w:rsid w:val="000A3640"/>
    <w:rsid w:val="00123C89"/>
    <w:rsid w:val="0014632F"/>
    <w:rsid w:val="00151DD0"/>
    <w:rsid w:val="00181FEB"/>
    <w:rsid w:val="001938E3"/>
    <w:rsid w:val="0020015C"/>
    <w:rsid w:val="002A0592"/>
    <w:rsid w:val="002A3DCD"/>
    <w:rsid w:val="002A5F87"/>
    <w:rsid w:val="00334683"/>
    <w:rsid w:val="00345954"/>
    <w:rsid w:val="00395E03"/>
    <w:rsid w:val="003E3C16"/>
    <w:rsid w:val="003E5F2D"/>
    <w:rsid w:val="0045706D"/>
    <w:rsid w:val="00475CA5"/>
    <w:rsid w:val="004B2C3B"/>
    <w:rsid w:val="004C7CA1"/>
    <w:rsid w:val="005479EA"/>
    <w:rsid w:val="00591463"/>
    <w:rsid w:val="005A0FF6"/>
    <w:rsid w:val="0064495E"/>
    <w:rsid w:val="00683E10"/>
    <w:rsid w:val="006873E2"/>
    <w:rsid w:val="00742C80"/>
    <w:rsid w:val="00841A82"/>
    <w:rsid w:val="00866351"/>
    <w:rsid w:val="009A60A2"/>
    <w:rsid w:val="00AA00AC"/>
    <w:rsid w:val="00AD618E"/>
    <w:rsid w:val="00C713FA"/>
    <w:rsid w:val="00E55463"/>
    <w:rsid w:val="00E71D80"/>
    <w:rsid w:val="00EA6FAF"/>
    <w:rsid w:val="00EB4064"/>
    <w:rsid w:val="00ED278D"/>
    <w:rsid w:val="00ED2A46"/>
    <w:rsid w:val="00ED2F7F"/>
    <w:rsid w:val="00FD2FB3"/>
    <w:rsid w:val="00FE0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F886"/>
  <w15:chartTrackingRefBased/>
  <w15:docId w15:val="{5339A4D6-442B-014D-9E3B-71DD6B61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8E3"/>
    <w:pPr>
      <w:numPr>
        <w:ilvl w:val="1"/>
        <w:numId w:val="1"/>
      </w:numPr>
      <w:spacing w:before="120" w:after="120"/>
    </w:pPr>
    <w:rPr>
      <w:rFonts w:ascii="Arial" w:hAnsi="Arial"/>
    </w:rPr>
  </w:style>
  <w:style w:type="paragraph" w:styleId="Heading1">
    <w:name w:val="heading 1"/>
    <w:basedOn w:val="Normal"/>
    <w:next w:val="Normal"/>
    <w:link w:val="Heading1Char"/>
    <w:uiPriority w:val="9"/>
    <w:qFormat/>
    <w:rsid w:val="001938E3"/>
    <w:pPr>
      <w:keepNext/>
      <w:keepLines/>
      <w:numPr>
        <w:ilvl w:val="0"/>
      </w:numPr>
      <w:spacing w:before="36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8E3"/>
    <w:pPr>
      <w:tabs>
        <w:tab w:val="center" w:pos="4680"/>
        <w:tab w:val="right" w:pos="9360"/>
      </w:tabs>
    </w:pPr>
  </w:style>
  <w:style w:type="character" w:customStyle="1" w:styleId="HeaderChar">
    <w:name w:val="Header Char"/>
    <w:basedOn w:val="DefaultParagraphFont"/>
    <w:link w:val="Header"/>
    <w:uiPriority w:val="99"/>
    <w:rsid w:val="001938E3"/>
  </w:style>
  <w:style w:type="paragraph" w:styleId="Footer">
    <w:name w:val="footer"/>
    <w:basedOn w:val="Normal"/>
    <w:link w:val="FooterChar"/>
    <w:uiPriority w:val="99"/>
    <w:unhideWhenUsed/>
    <w:rsid w:val="001938E3"/>
    <w:pPr>
      <w:tabs>
        <w:tab w:val="center" w:pos="4680"/>
        <w:tab w:val="right" w:pos="9360"/>
      </w:tabs>
    </w:pPr>
  </w:style>
  <w:style w:type="character" w:customStyle="1" w:styleId="FooterChar">
    <w:name w:val="Footer Char"/>
    <w:basedOn w:val="DefaultParagraphFont"/>
    <w:link w:val="Footer"/>
    <w:uiPriority w:val="99"/>
    <w:rsid w:val="001938E3"/>
  </w:style>
  <w:style w:type="character" w:customStyle="1" w:styleId="Heading1Char">
    <w:name w:val="Heading 1 Char"/>
    <w:basedOn w:val="DefaultParagraphFont"/>
    <w:link w:val="Heading1"/>
    <w:uiPriority w:val="9"/>
    <w:rsid w:val="001938E3"/>
    <w:rPr>
      <w:rFonts w:ascii="Arial" w:eastAsiaTheme="majorEastAsia" w:hAnsi="Arial" w:cstheme="majorBidi"/>
      <w:b/>
      <w:szCs w:val="32"/>
    </w:rPr>
  </w:style>
  <w:style w:type="paragraph" w:styleId="NoSpacing">
    <w:name w:val="No Spacing"/>
    <w:uiPriority w:val="1"/>
    <w:qFormat/>
    <w:rsid w:val="001938E3"/>
    <w:pPr>
      <w:numPr>
        <w:ilvl w:val="2"/>
        <w:numId w:val="1"/>
      </w:numPr>
      <w:spacing w:before="120" w:after="120"/>
    </w:pPr>
    <w:rPr>
      <w:rFonts w:ascii="Arial" w:hAnsi="Arial"/>
    </w:rPr>
  </w:style>
  <w:style w:type="paragraph" w:styleId="ListParagraph">
    <w:name w:val="List Paragraph"/>
    <w:basedOn w:val="Normal"/>
    <w:uiPriority w:val="34"/>
    <w:qFormat/>
    <w:rsid w:val="001938E3"/>
    <w:pPr>
      <w:ind w:left="720"/>
      <w:contextualSpacing/>
    </w:pPr>
  </w:style>
  <w:style w:type="paragraph" w:customStyle="1" w:styleId="Style1">
    <w:name w:val="Style1"/>
    <w:basedOn w:val="NormalIndent"/>
    <w:qFormat/>
    <w:rsid w:val="001938E3"/>
    <w:pPr>
      <w:ind w:left="432"/>
    </w:pPr>
  </w:style>
  <w:style w:type="table" w:customStyle="1" w:styleId="TableGrid">
    <w:name w:val="TableGrid"/>
    <w:rsid w:val="0020015C"/>
    <w:rPr>
      <w:rFonts w:eastAsiaTheme="minorEastAsia"/>
      <w:lang w:eastAsia="en-GB"/>
    </w:rPr>
    <w:tblPr>
      <w:tblCellMar>
        <w:top w:w="0" w:type="dxa"/>
        <w:left w:w="0" w:type="dxa"/>
        <w:bottom w:w="0" w:type="dxa"/>
        <w:right w:w="0" w:type="dxa"/>
      </w:tblCellMar>
    </w:tblPr>
  </w:style>
  <w:style w:type="paragraph" w:styleId="NormalIndent">
    <w:name w:val="Normal Indent"/>
    <w:basedOn w:val="Normal"/>
    <w:uiPriority w:val="99"/>
    <w:semiHidden/>
    <w:unhideWhenUsed/>
    <w:rsid w:val="001938E3"/>
    <w:pPr>
      <w:ind w:left="720"/>
    </w:pPr>
  </w:style>
  <w:style w:type="table" w:styleId="TableGrid0">
    <w:name w:val="Table Grid"/>
    <w:basedOn w:val="TableNormal"/>
    <w:uiPriority w:val="39"/>
    <w:rsid w:val="00683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5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189553">
      <w:bodyDiv w:val="1"/>
      <w:marLeft w:val="0"/>
      <w:marRight w:val="0"/>
      <w:marTop w:val="0"/>
      <w:marBottom w:val="0"/>
      <w:divBdr>
        <w:top w:val="none" w:sz="0" w:space="0" w:color="auto"/>
        <w:left w:val="none" w:sz="0" w:space="0" w:color="auto"/>
        <w:bottom w:val="none" w:sz="0" w:space="0" w:color="auto"/>
        <w:right w:val="none" w:sz="0" w:space="0" w:color="auto"/>
      </w:divBdr>
    </w:div>
    <w:div w:id="1628852673">
      <w:bodyDiv w:val="1"/>
      <w:marLeft w:val="0"/>
      <w:marRight w:val="0"/>
      <w:marTop w:val="0"/>
      <w:marBottom w:val="0"/>
      <w:divBdr>
        <w:top w:val="none" w:sz="0" w:space="0" w:color="auto"/>
        <w:left w:val="none" w:sz="0" w:space="0" w:color="auto"/>
        <w:bottom w:val="none" w:sz="0" w:space="0" w:color="auto"/>
        <w:right w:val="none" w:sz="0" w:space="0" w:color="auto"/>
      </w:divBdr>
    </w:div>
    <w:div w:id="214723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767B-02EB-9041-BB70-56ED0162E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Thorne</dc:creator>
  <cp:keywords/>
  <dc:description/>
  <cp:lastModifiedBy>Laurence Thorne</cp:lastModifiedBy>
  <cp:revision>6</cp:revision>
  <dcterms:created xsi:type="dcterms:W3CDTF">2020-05-04T09:46:00Z</dcterms:created>
  <dcterms:modified xsi:type="dcterms:W3CDTF">2020-05-18T15:09:00Z</dcterms:modified>
</cp:coreProperties>
</file>