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5454" w14:textId="15427042" w:rsidR="00ED610A" w:rsidRDefault="00614BE6" w:rsidP="00D472EE">
      <w:pPr>
        <w:rPr>
          <w:noProof/>
        </w:rPr>
        <w:sectPr w:rsidR="00ED610A" w:rsidSect="00ED610A">
          <w:headerReference w:type="default" r:id="rId11"/>
          <w:footerReference w:type="default" r:id="rId12"/>
          <w:footerReference w:type="first" r:id="rId13"/>
          <w:type w:val="continuous"/>
          <w:pgSz w:w="11907" w:h="16840" w:code="9"/>
          <w:pgMar w:top="4" w:right="0" w:bottom="0" w:left="0" w:header="0" w:footer="284" w:gutter="0"/>
          <w:cols w:space="708"/>
          <w:titlePg/>
          <w:docGrid w:linePitch="360"/>
        </w:sectPr>
      </w:pPr>
      <w:r>
        <w:rPr>
          <w:noProof/>
          <w:lang w:val="en-AU" w:eastAsia="ja-JP"/>
        </w:rPr>
        <w:drawing>
          <wp:inline distT="0" distB="0" distL="0" distR="0" wp14:anchorId="30D94415" wp14:editId="71DA889A">
            <wp:extent cx="7558405" cy="106908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sics-cv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58405" cy="10690860"/>
                    </a:xfrm>
                    <a:prstGeom prst="rect">
                      <a:avLst/>
                    </a:prstGeom>
                  </pic:spPr>
                </pic:pic>
              </a:graphicData>
            </a:graphic>
          </wp:inline>
        </w:drawing>
      </w:r>
    </w:p>
    <w:p w14:paraId="6D3746A0" w14:textId="77777777" w:rsidR="00D472EE" w:rsidRPr="008F5FE2" w:rsidRDefault="00D472EE" w:rsidP="006614B1">
      <w:pPr>
        <w:pStyle w:val="VCAAtrademarkinfo"/>
        <w:spacing w:before="9120"/>
        <w:rPr>
          <w:lang w:val="en-GB"/>
        </w:rPr>
      </w:pPr>
      <w:r w:rsidRPr="008F5FE2">
        <w:rPr>
          <w:lang w:val="en-GB"/>
        </w:rPr>
        <w:lastRenderedPageBreak/>
        <w:t>Authorised and published by the Victorian Curriculum and Assessment Authority</w:t>
      </w:r>
      <w:r w:rsidRPr="008F5FE2">
        <w:rPr>
          <w:lang w:val="en-GB"/>
        </w:rPr>
        <w:br/>
        <w:t>Level 7, 2 Lonsdale Street</w:t>
      </w:r>
      <w:r w:rsidRPr="008F5FE2">
        <w:rPr>
          <w:lang w:val="en-GB"/>
        </w:rPr>
        <w:br/>
        <w:t>Melbourne VIC 3000</w:t>
      </w:r>
    </w:p>
    <w:p w14:paraId="3D59549B" w14:textId="4708B3BD" w:rsidR="00D472EE" w:rsidRPr="008F5FE2" w:rsidRDefault="00D472EE" w:rsidP="00D472EE">
      <w:pPr>
        <w:pStyle w:val="VCAAtrademarkinfo"/>
        <w:rPr>
          <w:lang w:val="en-GB"/>
        </w:rPr>
      </w:pPr>
      <w:r w:rsidRPr="008F5FE2">
        <w:rPr>
          <w:lang w:val="en-GB"/>
        </w:rPr>
        <w:t xml:space="preserve">ISBN: </w:t>
      </w:r>
      <w:r w:rsidRPr="006614B1">
        <w:rPr>
          <w:lang w:val="en-GB"/>
        </w:rPr>
        <w:t>978-1-</w:t>
      </w:r>
      <w:r w:rsidR="00ED610A" w:rsidRPr="006614B1">
        <w:rPr>
          <w:lang w:val="en-GB"/>
        </w:rPr>
        <w:t>925264</w:t>
      </w:r>
      <w:r w:rsidRPr="006614B1">
        <w:rPr>
          <w:lang w:val="en-GB"/>
        </w:rPr>
        <w:t>-</w:t>
      </w:r>
      <w:r w:rsidR="00ED610A" w:rsidRPr="006614B1">
        <w:rPr>
          <w:lang w:val="en-GB"/>
        </w:rPr>
        <w:t>20</w:t>
      </w:r>
      <w:r w:rsidRPr="006614B1">
        <w:rPr>
          <w:lang w:val="en-GB"/>
        </w:rPr>
        <w:t>-</w:t>
      </w:r>
      <w:r w:rsidR="00ED610A" w:rsidRPr="006614B1">
        <w:rPr>
          <w:lang w:val="en-GB"/>
        </w:rPr>
        <w:t>3</w:t>
      </w:r>
    </w:p>
    <w:p w14:paraId="270F9441" w14:textId="18B8FDB6" w:rsidR="00D472EE" w:rsidRPr="008F5FE2" w:rsidRDefault="00D472EE" w:rsidP="00D472EE">
      <w:pPr>
        <w:pStyle w:val="VCAAtrademarkinfo"/>
        <w:rPr>
          <w:lang w:val="en-GB"/>
        </w:rPr>
      </w:pPr>
      <w:r w:rsidRPr="008F5FE2">
        <w:rPr>
          <w:lang w:val="en-GB"/>
        </w:rPr>
        <w:t>© Victorian Curriculum and Assessment Authority 20</w:t>
      </w:r>
      <w:r w:rsidR="00293E12">
        <w:rPr>
          <w:lang w:val="en-GB"/>
        </w:rPr>
        <w:t>22</w:t>
      </w:r>
    </w:p>
    <w:p w14:paraId="1BB74234" w14:textId="77777777" w:rsidR="00D472EE" w:rsidRPr="008F5FE2" w:rsidRDefault="00D472EE" w:rsidP="00D472EE">
      <w:pPr>
        <w:pStyle w:val="VCAAtrademarkinfo"/>
        <w:rPr>
          <w:lang w:val="en-GB"/>
        </w:rPr>
      </w:pPr>
    </w:p>
    <w:p w14:paraId="2C0F3C05" w14:textId="28531DD9" w:rsidR="00946E05" w:rsidRPr="008F5FE2" w:rsidRDefault="00946E05" w:rsidP="00946E05">
      <w:pPr>
        <w:pStyle w:val="VCAAtrademarkinfo"/>
        <w:rPr>
          <w:lang w:val="en-GB"/>
        </w:rPr>
      </w:pPr>
      <w:r w:rsidRPr="008F5FE2">
        <w:rPr>
          <w:lang w:val="en-GB"/>
        </w:rPr>
        <w:t xml:space="preserve">No part of this publication may be reproduced except as specified under the </w:t>
      </w:r>
      <w:r w:rsidRPr="008F5FE2">
        <w:rPr>
          <w:i/>
          <w:lang w:val="en-GB"/>
        </w:rPr>
        <w:t>Copyright Act 1968</w:t>
      </w:r>
      <w:r w:rsidRPr="008F5FE2">
        <w:rPr>
          <w:lang w:val="en-GB"/>
        </w:rPr>
        <w:t xml:space="preserve"> or by permission from the VCAA. Excepting third-party elements, schools may use this resource in accordance with the </w:t>
      </w:r>
      <w:hyperlink r:id="rId15" w:history="1">
        <w:r w:rsidRPr="008F5FE2">
          <w:rPr>
            <w:rStyle w:val="Hyperlink"/>
            <w:lang w:val="en-GB"/>
          </w:rPr>
          <w:t>VCAA educational allowance</w:t>
        </w:r>
      </w:hyperlink>
      <w:r w:rsidRPr="008F5FE2">
        <w:rPr>
          <w:lang w:val="en-GB"/>
        </w:rPr>
        <w:t xml:space="preserve">. </w:t>
      </w:r>
      <w:r w:rsidR="006E5978" w:rsidRPr="008F5FE2">
        <w:rPr>
          <w:lang w:val="en-GB"/>
        </w:rPr>
        <w:t xml:space="preserve">For more information </w:t>
      </w:r>
      <w:r w:rsidR="006E5978">
        <w:rPr>
          <w:lang w:val="en-GB"/>
        </w:rPr>
        <w:t xml:space="preserve">read the </w:t>
      </w:r>
      <w:hyperlink r:id="rId16" w:history="1">
        <w:r w:rsidR="006E5978" w:rsidRPr="00C14125">
          <w:rPr>
            <w:rStyle w:val="Hyperlink"/>
            <w:lang w:val="en-GB"/>
          </w:rPr>
          <w:t xml:space="preserve">VCAA </w:t>
        </w:r>
        <w:r w:rsidR="006E5978">
          <w:rPr>
            <w:rStyle w:val="Hyperlink"/>
            <w:lang w:val="en-GB"/>
          </w:rPr>
          <w:t>c</w:t>
        </w:r>
        <w:r w:rsidR="006E5978" w:rsidRPr="00C14125">
          <w:rPr>
            <w:rStyle w:val="Hyperlink"/>
            <w:lang w:val="en-GB"/>
          </w:rPr>
          <w:t>opyright policy</w:t>
        </w:r>
      </w:hyperlink>
      <w:r w:rsidR="006E5978">
        <w:rPr>
          <w:lang w:val="en-GB"/>
        </w:rPr>
        <w:t>.</w:t>
      </w:r>
    </w:p>
    <w:p w14:paraId="5F7E577E" w14:textId="781A11F0" w:rsidR="00946E05" w:rsidRPr="008F5FE2" w:rsidRDefault="00946E05" w:rsidP="00946E05">
      <w:pPr>
        <w:pStyle w:val="VCAAtrademarkinfo"/>
        <w:rPr>
          <w:lang w:val="en-GB"/>
        </w:rPr>
      </w:pPr>
      <w:r w:rsidRPr="008F5FE2">
        <w:rPr>
          <w:lang w:val="en-GB"/>
        </w:rPr>
        <w:t xml:space="preserve">The VCAA provides the only official, up-to-date versions of VCAA publications. Details of updates can be found on the </w:t>
      </w:r>
      <w:hyperlink r:id="rId17" w:history="1">
        <w:r w:rsidRPr="006614B1">
          <w:rPr>
            <w:rStyle w:val="Hyperlink"/>
            <w:lang w:val="en-GB"/>
          </w:rPr>
          <w:t>VCAA website</w:t>
        </w:r>
      </w:hyperlink>
      <w:r w:rsidRPr="008F5FE2">
        <w:rPr>
          <w:lang w:val="en-GB"/>
        </w:rPr>
        <w:t>.</w:t>
      </w:r>
    </w:p>
    <w:p w14:paraId="0CEF6826" w14:textId="2492E7B1" w:rsidR="00946E05" w:rsidRPr="008F5FE2" w:rsidRDefault="00946E05" w:rsidP="00946E05">
      <w:pPr>
        <w:pStyle w:val="VCAAtrademarkinfo"/>
        <w:rPr>
          <w:lang w:val="en-GB"/>
        </w:rPr>
      </w:pPr>
      <w:r w:rsidRPr="008F5FE2">
        <w:rPr>
          <w:lang w:val="en-GB"/>
        </w:rPr>
        <w:t xml:space="preserve">This publication may contain copyright material belonging to a third party. Every effort has been made to contact all copyright owners. If you believe that material in this publication is an infringement of your copyright, please email the </w:t>
      </w:r>
      <w:hyperlink r:id="rId18" w:history="1">
        <w:r w:rsidRPr="006614B1">
          <w:rPr>
            <w:rStyle w:val="Hyperlink"/>
            <w:lang w:val="en-GB"/>
          </w:rPr>
          <w:t>Copyright Officer</w:t>
        </w:r>
      </w:hyperlink>
      <w:r w:rsidR="006614B1">
        <w:rPr>
          <w:lang w:val="en-GB"/>
        </w:rPr>
        <w:t>.</w:t>
      </w:r>
      <w:r w:rsidRPr="008F5FE2">
        <w:rPr>
          <w:lang w:val="en-GB"/>
        </w:rPr>
        <w:t xml:space="preserve"> </w:t>
      </w:r>
    </w:p>
    <w:p w14:paraId="577B3872" w14:textId="77777777" w:rsidR="00946E05" w:rsidRPr="008F5FE2" w:rsidRDefault="00946E05" w:rsidP="00946E05">
      <w:pPr>
        <w:pStyle w:val="VCAAtrademarkinfo"/>
        <w:rPr>
          <w:lang w:val="en-GB"/>
        </w:rPr>
      </w:pPr>
      <w:r w:rsidRPr="008F5FE2">
        <w:rPr>
          <w:lang w:val="en-GB"/>
        </w:rPr>
        <w:t>Copyright in materials appearing at any sites linked to this document</w:t>
      </w:r>
      <w:r>
        <w:rPr>
          <w:lang w:val="en-GB"/>
        </w:rPr>
        <w:t xml:space="preserve"> rests with the copyright owner(</w:t>
      </w:r>
      <w:r w:rsidRPr="008F5FE2">
        <w:rPr>
          <w:lang w:val="en-GB"/>
        </w:rPr>
        <w:t>s</w:t>
      </w:r>
      <w:r>
        <w:rPr>
          <w:lang w:val="en-GB"/>
        </w:rPr>
        <w:t>)</w:t>
      </w:r>
      <w:r w:rsidRPr="008F5FE2">
        <w:rPr>
          <w:lang w:val="en-GB"/>
        </w:rPr>
        <w:t xml:space="preserve"> of those materials, subject to the Copyright Act. The VCAA recommends you refer to copyright statements at linked sites before using such materials.</w:t>
      </w:r>
    </w:p>
    <w:p w14:paraId="2D31418F" w14:textId="77777777" w:rsidR="00946E05" w:rsidRPr="008F5FE2" w:rsidRDefault="00946E05" w:rsidP="00946E05">
      <w:pPr>
        <w:pStyle w:val="VCAAtrademarkinfo"/>
        <w:rPr>
          <w:lang w:val="en-GB"/>
        </w:rPr>
      </w:pPr>
      <w:r w:rsidRPr="008F5FE2">
        <w:rPr>
          <w:lang w:val="en-GB"/>
        </w:rPr>
        <w:t>The VCAA logo is a registered trademark of the Victorian Curriculum and Assessment Authority.</w:t>
      </w:r>
    </w:p>
    <w:p w14:paraId="55ACE41D" w14:textId="77777777" w:rsidR="00946E05" w:rsidRPr="008F5FE2" w:rsidRDefault="00946E05" w:rsidP="00946E05">
      <w:pPr>
        <w:pStyle w:val="VCAAtrademarkinfo"/>
        <w:rPr>
          <w:lang w:val="en-GB"/>
        </w:rPr>
      </w:pPr>
    </w:p>
    <w:tbl>
      <w:tblPr>
        <w:tblStyle w:val="TableGrid"/>
        <w:tblW w:w="0" w:type="auto"/>
        <w:tblLook w:val="04A0" w:firstRow="1" w:lastRow="0" w:firstColumn="1" w:lastColumn="0" w:noHBand="0" w:noVBand="1"/>
      </w:tblPr>
      <w:tblGrid>
        <w:gridCol w:w="9629"/>
      </w:tblGrid>
      <w:tr w:rsidR="00946E05" w:rsidRPr="00030CD1" w14:paraId="021AB1BA" w14:textId="77777777" w:rsidTr="00370FC9">
        <w:trPr>
          <w:trHeight w:val="794"/>
        </w:trPr>
        <w:tc>
          <w:tcPr>
            <w:tcW w:w="9855" w:type="dxa"/>
          </w:tcPr>
          <w:p w14:paraId="64B80C37" w14:textId="77777777" w:rsidR="00946E05" w:rsidRPr="008F5FE2" w:rsidRDefault="00946E05" w:rsidP="00370FC9">
            <w:pPr>
              <w:pStyle w:val="VCAAtrademarkinfo"/>
              <w:rPr>
                <w:lang w:val="en-GB"/>
              </w:rPr>
            </w:pPr>
            <w:r w:rsidRPr="008F5FE2">
              <w:rPr>
                <w:lang w:val="en-GB"/>
              </w:rPr>
              <w:t>Contact us if you need this info</w:t>
            </w:r>
            <w:r>
              <w:rPr>
                <w:lang w:val="en-GB"/>
              </w:rPr>
              <w:t>rmation in an accessible format:</w:t>
            </w:r>
            <w:r w:rsidRPr="008F5FE2">
              <w:rPr>
                <w:lang w:val="en-GB"/>
              </w:rPr>
              <w:t xml:space="preserve"> for example, large print or audio.</w:t>
            </w:r>
          </w:p>
          <w:p w14:paraId="03B99877" w14:textId="77777777" w:rsidR="00946E05" w:rsidRPr="008F5FE2" w:rsidRDefault="00946E05" w:rsidP="00370FC9">
            <w:pPr>
              <w:pStyle w:val="VCAAtrademarkinfo"/>
              <w:rPr>
                <w:lang w:val="en-GB"/>
              </w:rPr>
            </w:pPr>
            <w:r w:rsidRPr="008F5FE2">
              <w:rPr>
                <w:lang w:val="en-GB"/>
              </w:rPr>
              <w:t xml:space="preserve">Telephone (03) 9032 1635 or email </w:t>
            </w:r>
            <w:hyperlink r:id="rId19" w:history="1">
              <w:r>
                <w:rPr>
                  <w:rStyle w:val="Hyperlink"/>
                  <w:lang w:val="en-GB"/>
                </w:rPr>
                <w:t>vcaa.media.publications@education.vic.gov.au</w:t>
              </w:r>
            </w:hyperlink>
          </w:p>
        </w:tc>
      </w:tr>
    </w:tbl>
    <w:p w14:paraId="64EEBE58" w14:textId="77777777" w:rsidR="00D472EE" w:rsidRPr="002E3552" w:rsidRDefault="00D472EE" w:rsidP="00D472EE">
      <w:pPr>
        <w:rPr>
          <w:color w:val="0F7EB4"/>
          <w:sz w:val="48"/>
        </w:rPr>
      </w:pPr>
      <w:r w:rsidRPr="002E3552">
        <w:rPr>
          <w:color w:val="0F7EB4"/>
          <w:sz w:val="48"/>
        </w:rPr>
        <w:lastRenderedPageBreak/>
        <w:t>Contents</w:t>
      </w:r>
    </w:p>
    <w:p w14:paraId="7F8C29D7" w14:textId="44AF51D2" w:rsidR="00840FE2" w:rsidRDefault="00D472EE">
      <w:pPr>
        <w:pStyle w:val="TOC1"/>
        <w:rPr>
          <w:rFonts w:asciiTheme="minorHAnsi" w:eastAsiaTheme="minorEastAsia" w:hAnsiTheme="minorHAnsi" w:cstheme="minorBidi"/>
          <w:b w:val="0"/>
          <w:bCs w:val="0"/>
          <w:sz w:val="22"/>
          <w:szCs w:val="22"/>
          <w:lang w:eastAsia="ja-JP"/>
        </w:rPr>
      </w:pPr>
      <w:r>
        <w:rPr>
          <w:sz w:val="24"/>
        </w:rPr>
        <w:fldChar w:fldCharType="begin"/>
      </w:r>
      <w:r>
        <w:instrText xml:space="preserve"> TOC \h \z \t "VCAA Heading 1,1,VCAA Heading 2,2,VCAA Heading 3,3" </w:instrText>
      </w:r>
      <w:r>
        <w:rPr>
          <w:sz w:val="24"/>
        </w:rPr>
        <w:fldChar w:fldCharType="separate"/>
      </w:r>
      <w:hyperlink w:anchor="_Toc86149083" w:history="1">
        <w:r w:rsidR="00840FE2" w:rsidRPr="00D65BF2">
          <w:rPr>
            <w:rStyle w:val="Hyperlink"/>
          </w:rPr>
          <w:t>Important information</w:t>
        </w:r>
        <w:r w:rsidR="00840FE2">
          <w:rPr>
            <w:webHidden/>
          </w:rPr>
          <w:tab/>
        </w:r>
        <w:r w:rsidR="00840FE2">
          <w:rPr>
            <w:webHidden/>
          </w:rPr>
          <w:fldChar w:fldCharType="begin"/>
        </w:r>
        <w:r w:rsidR="00840FE2">
          <w:rPr>
            <w:webHidden/>
          </w:rPr>
          <w:instrText xml:space="preserve"> PAGEREF _Toc86149083 \h </w:instrText>
        </w:r>
        <w:r w:rsidR="00840FE2">
          <w:rPr>
            <w:webHidden/>
          </w:rPr>
        </w:r>
        <w:r w:rsidR="00840FE2">
          <w:rPr>
            <w:webHidden/>
          </w:rPr>
          <w:fldChar w:fldCharType="separate"/>
        </w:r>
        <w:r w:rsidR="00CD1A94">
          <w:rPr>
            <w:webHidden/>
          </w:rPr>
          <w:t>5</w:t>
        </w:r>
        <w:r w:rsidR="00840FE2">
          <w:rPr>
            <w:webHidden/>
          </w:rPr>
          <w:fldChar w:fldCharType="end"/>
        </w:r>
      </w:hyperlink>
    </w:p>
    <w:p w14:paraId="01949BFA" w14:textId="51E365D8" w:rsidR="00840FE2" w:rsidRDefault="004C1E76">
      <w:pPr>
        <w:pStyle w:val="TOC1"/>
        <w:rPr>
          <w:rFonts w:asciiTheme="minorHAnsi" w:eastAsiaTheme="minorEastAsia" w:hAnsiTheme="minorHAnsi" w:cstheme="minorBidi"/>
          <w:b w:val="0"/>
          <w:bCs w:val="0"/>
          <w:sz w:val="22"/>
          <w:szCs w:val="22"/>
          <w:lang w:eastAsia="ja-JP"/>
        </w:rPr>
      </w:pPr>
      <w:hyperlink w:anchor="_Toc86149086" w:history="1">
        <w:r w:rsidR="00840FE2" w:rsidRPr="00D65BF2">
          <w:rPr>
            <w:rStyle w:val="Hyperlink"/>
          </w:rPr>
          <w:t>Introduction</w:t>
        </w:r>
        <w:r w:rsidR="00840FE2">
          <w:rPr>
            <w:webHidden/>
          </w:rPr>
          <w:tab/>
        </w:r>
        <w:r w:rsidR="00840FE2">
          <w:rPr>
            <w:webHidden/>
          </w:rPr>
          <w:fldChar w:fldCharType="begin"/>
        </w:r>
        <w:r w:rsidR="00840FE2">
          <w:rPr>
            <w:webHidden/>
          </w:rPr>
          <w:instrText xml:space="preserve"> PAGEREF _Toc86149086 \h </w:instrText>
        </w:r>
        <w:r w:rsidR="00840FE2">
          <w:rPr>
            <w:webHidden/>
          </w:rPr>
        </w:r>
        <w:r w:rsidR="00840FE2">
          <w:rPr>
            <w:webHidden/>
          </w:rPr>
          <w:fldChar w:fldCharType="separate"/>
        </w:r>
        <w:r w:rsidR="00CD1A94">
          <w:rPr>
            <w:webHidden/>
          </w:rPr>
          <w:t>6</w:t>
        </w:r>
        <w:r w:rsidR="00840FE2">
          <w:rPr>
            <w:webHidden/>
          </w:rPr>
          <w:fldChar w:fldCharType="end"/>
        </w:r>
      </w:hyperlink>
    </w:p>
    <w:p w14:paraId="3D306B5C" w14:textId="15E1D12E" w:rsidR="00840FE2" w:rsidRDefault="004C1E76">
      <w:pPr>
        <w:pStyle w:val="TOC2"/>
        <w:rPr>
          <w:rFonts w:asciiTheme="minorHAnsi" w:eastAsiaTheme="minorEastAsia" w:hAnsiTheme="minorHAnsi" w:cstheme="minorBidi"/>
          <w:sz w:val="22"/>
          <w:szCs w:val="22"/>
          <w:lang w:eastAsia="ja-JP"/>
        </w:rPr>
      </w:pPr>
      <w:hyperlink w:anchor="_Toc86149087" w:history="1">
        <w:r w:rsidR="00840FE2" w:rsidRPr="00D65BF2">
          <w:rPr>
            <w:rStyle w:val="Hyperlink"/>
            <w:lang w:val="en-GB"/>
          </w:rPr>
          <w:t>Scope of study</w:t>
        </w:r>
        <w:r w:rsidR="00840FE2">
          <w:rPr>
            <w:webHidden/>
          </w:rPr>
          <w:tab/>
        </w:r>
        <w:r w:rsidR="00840FE2">
          <w:rPr>
            <w:webHidden/>
          </w:rPr>
          <w:fldChar w:fldCharType="begin"/>
        </w:r>
        <w:r w:rsidR="00840FE2">
          <w:rPr>
            <w:webHidden/>
          </w:rPr>
          <w:instrText xml:space="preserve"> PAGEREF _Toc86149087 \h </w:instrText>
        </w:r>
        <w:r w:rsidR="00840FE2">
          <w:rPr>
            <w:webHidden/>
          </w:rPr>
        </w:r>
        <w:r w:rsidR="00840FE2">
          <w:rPr>
            <w:webHidden/>
          </w:rPr>
          <w:fldChar w:fldCharType="separate"/>
        </w:r>
        <w:r w:rsidR="00CD1A94">
          <w:rPr>
            <w:webHidden/>
          </w:rPr>
          <w:t>6</w:t>
        </w:r>
        <w:r w:rsidR="00840FE2">
          <w:rPr>
            <w:webHidden/>
          </w:rPr>
          <w:fldChar w:fldCharType="end"/>
        </w:r>
      </w:hyperlink>
    </w:p>
    <w:p w14:paraId="05938257" w14:textId="2938ADD7" w:rsidR="00840FE2" w:rsidRDefault="004C1E76">
      <w:pPr>
        <w:pStyle w:val="TOC2"/>
        <w:rPr>
          <w:rFonts w:asciiTheme="minorHAnsi" w:eastAsiaTheme="minorEastAsia" w:hAnsiTheme="minorHAnsi" w:cstheme="minorBidi"/>
          <w:sz w:val="22"/>
          <w:szCs w:val="22"/>
          <w:lang w:eastAsia="ja-JP"/>
        </w:rPr>
      </w:pPr>
      <w:hyperlink w:anchor="_Toc86149088" w:history="1">
        <w:r w:rsidR="00840FE2" w:rsidRPr="00D65BF2">
          <w:rPr>
            <w:rStyle w:val="Hyperlink"/>
            <w:lang w:val="en-GB"/>
          </w:rPr>
          <w:t>Rationale</w:t>
        </w:r>
        <w:r w:rsidR="00840FE2">
          <w:rPr>
            <w:webHidden/>
          </w:rPr>
          <w:tab/>
        </w:r>
        <w:r w:rsidR="00840FE2">
          <w:rPr>
            <w:webHidden/>
          </w:rPr>
          <w:fldChar w:fldCharType="begin"/>
        </w:r>
        <w:r w:rsidR="00840FE2">
          <w:rPr>
            <w:webHidden/>
          </w:rPr>
          <w:instrText xml:space="preserve"> PAGEREF _Toc86149088 \h </w:instrText>
        </w:r>
        <w:r w:rsidR="00840FE2">
          <w:rPr>
            <w:webHidden/>
          </w:rPr>
        </w:r>
        <w:r w:rsidR="00840FE2">
          <w:rPr>
            <w:webHidden/>
          </w:rPr>
          <w:fldChar w:fldCharType="separate"/>
        </w:r>
        <w:r w:rsidR="00CD1A94">
          <w:rPr>
            <w:webHidden/>
          </w:rPr>
          <w:t>6</w:t>
        </w:r>
        <w:r w:rsidR="00840FE2">
          <w:rPr>
            <w:webHidden/>
          </w:rPr>
          <w:fldChar w:fldCharType="end"/>
        </w:r>
      </w:hyperlink>
    </w:p>
    <w:p w14:paraId="06FC015A" w14:textId="0F33F151" w:rsidR="00840FE2" w:rsidRDefault="004C1E76">
      <w:pPr>
        <w:pStyle w:val="TOC2"/>
        <w:rPr>
          <w:rFonts w:asciiTheme="minorHAnsi" w:eastAsiaTheme="minorEastAsia" w:hAnsiTheme="minorHAnsi" w:cstheme="minorBidi"/>
          <w:sz w:val="22"/>
          <w:szCs w:val="22"/>
          <w:lang w:eastAsia="ja-JP"/>
        </w:rPr>
      </w:pPr>
      <w:hyperlink w:anchor="_Toc86149089" w:history="1">
        <w:r w:rsidR="00840FE2" w:rsidRPr="00D65BF2">
          <w:rPr>
            <w:rStyle w:val="Hyperlink"/>
            <w:lang w:val="en-GB"/>
          </w:rPr>
          <w:t>Aims</w:t>
        </w:r>
        <w:r w:rsidR="00840FE2">
          <w:rPr>
            <w:webHidden/>
          </w:rPr>
          <w:tab/>
        </w:r>
        <w:r w:rsidR="00840FE2">
          <w:rPr>
            <w:webHidden/>
          </w:rPr>
          <w:fldChar w:fldCharType="begin"/>
        </w:r>
        <w:r w:rsidR="00840FE2">
          <w:rPr>
            <w:webHidden/>
          </w:rPr>
          <w:instrText xml:space="preserve"> PAGEREF _Toc86149089 \h </w:instrText>
        </w:r>
        <w:r w:rsidR="00840FE2">
          <w:rPr>
            <w:webHidden/>
          </w:rPr>
        </w:r>
        <w:r w:rsidR="00840FE2">
          <w:rPr>
            <w:webHidden/>
          </w:rPr>
          <w:fldChar w:fldCharType="separate"/>
        </w:r>
        <w:r w:rsidR="00CD1A94">
          <w:rPr>
            <w:webHidden/>
          </w:rPr>
          <w:t>7</w:t>
        </w:r>
        <w:r w:rsidR="00840FE2">
          <w:rPr>
            <w:webHidden/>
          </w:rPr>
          <w:fldChar w:fldCharType="end"/>
        </w:r>
      </w:hyperlink>
    </w:p>
    <w:p w14:paraId="0CCC8096" w14:textId="344760B6" w:rsidR="00840FE2" w:rsidRDefault="004C1E76">
      <w:pPr>
        <w:pStyle w:val="TOC2"/>
        <w:rPr>
          <w:rFonts w:asciiTheme="minorHAnsi" w:eastAsiaTheme="minorEastAsia" w:hAnsiTheme="minorHAnsi" w:cstheme="minorBidi"/>
          <w:sz w:val="22"/>
          <w:szCs w:val="22"/>
          <w:lang w:eastAsia="ja-JP"/>
        </w:rPr>
      </w:pPr>
      <w:hyperlink w:anchor="_Toc86149090" w:history="1">
        <w:r w:rsidR="00840FE2" w:rsidRPr="00D65BF2">
          <w:rPr>
            <w:rStyle w:val="Hyperlink"/>
            <w:lang w:val="en-GB"/>
          </w:rPr>
          <w:t>Structure</w:t>
        </w:r>
        <w:r w:rsidR="00840FE2">
          <w:rPr>
            <w:webHidden/>
          </w:rPr>
          <w:tab/>
        </w:r>
        <w:r w:rsidR="00840FE2">
          <w:rPr>
            <w:webHidden/>
          </w:rPr>
          <w:fldChar w:fldCharType="begin"/>
        </w:r>
        <w:r w:rsidR="00840FE2">
          <w:rPr>
            <w:webHidden/>
          </w:rPr>
          <w:instrText xml:space="preserve"> PAGEREF _Toc86149090 \h </w:instrText>
        </w:r>
        <w:r w:rsidR="00840FE2">
          <w:rPr>
            <w:webHidden/>
          </w:rPr>
        </w:r>
        <w:r w:rsidR="00840FE2">
          <w:rPr>
            <w:webHidden/>
          </w:rPr>
          <w:fldChar w:fldCharType="separate"/>
        </w:r>
        <w:r w:rsidR="00CD1A94">
          <w:rPr>
            <w:webHidden/>
          </w:rPr>
          <w:t>7</w:t>
        </w:r>
        <w:r w:rsidR="00840FE2">
          <w:rPr>
            <w:webHidden/>
          </w:rPr>
          <w:fldChar w:fldCharType="end"/>
        </w:r>
      </w:hyperlink>
    </w:p>
    <w:p w14:paraId="1C6DB863" w14:textId="10874A87" w:rsidR="00840FE2" w:rsidRDefault="004C1E76">
      <w:pPr>
        <w:pStyle w:val="TOC2"/>
        <w:rPr>
          <w:rFonts w:asciiTheme="minorHAnsi" w:eastAsiaTheme="minorEastAsia" w:hAnsiTheme="minorHAnsi" w:cstheme="minorBidi"/>
          <w:sz w:val="22"/>
          <w:szCs w:val="22"/>
          <w:lang w:eastAsia="ja-JP"/>
        </w:rPr>
      </w:pPr>
      <w:hyperlink w:anchor="_Toc86149091" w:history="1">
        <w:r w:rsidR="00840FE2" w:rsidRPr="00D65BF2">
          <w:rPr>
            <w:rStyle w:val="Hyperlink"/>
          </w:rPr>
          <w:t>Entry</w:t>
        </w:r>
        <w:r w:rsidR="00840FE2">
          <w:rPr>
            <w:webHidden/>
          </w:rPr>
          <w:tab/>
        </w:r>
        <w:r w:rsidR="00840FE2">
          <w:rPr>
            <w:webHidden/>
          </w:rPr>
          <w:fldChar w:fldCharType="begin"/>
        </w:r>
        <w:r w:rsidR="00840FE2">
          <w:rPr>
            <w:webHidden/>
          </w:rPr>
          <w:instrText xml:space="preserve"> PAGEREF _Toc86149091 \h </w:instrText>
        </w:r>
        <w:r w:rsidR="00840FE2">
          <w:rPr>
            <w:webHidden/>
          </w:rPr>
        </w:r>
        <w:r w:rsidR="00840FE2">
          <w:rPr>
            <w:webHidden/>
          </w:rPr>
          <w:fldChar w:fldCharType="separate"/>
        </w:r>
        <w:r w:rsidR="00CD1A94">
          <w:rPr>
            <w:webHidden/>
          </w:rPr>
          <w:t>8</w:t>
        </w:r>
        <w:r w:rsidR="00840FE2">
          <w:rPr>
            <w:webHidden/>
          </w:rPr>
          <w:fldChar w:fldCharType="end"/>
        </w:r>
      </w:hyperlink>
    </w:p>
    <w:p w14:paraId="384762CA" w14:textId="22622BC0" w:rsidR="00840FE2" w:rsidRDefault="004C1E76">
      <w:pPr>
        <w:pStyle w:val="TOC2"/>
        <w:rPr>
          <w:rFonts w:asciiTheme="minorHAnsi" w:eastAsiaTheme="minorEastAsia" w:hAnsiTheme="minorHAnsi" w:cstheme="minorBidi"/>
          <w:sz w:val="22"/>
          <w:szCs w:val="22"/>
          <w:lang w:eastAsia="ja-JP"/>
        </w:rPr>
      </w:pPr>
      <w:hyperlink w:anchor="_Toc86149092" w:history="1">
        <w:r w:rsidR="00840FE2" w:rsidRPr="00D65BF2">
          <w:rPr>
            <w:rStyle w:val="Hyperlink"/>
          </w:rPr>
          <w:t>Duration</w:t>
        </w:r>
        <w:r w:rsidR="00840FE2">
          <w:rPr>
            <w:webHidden/>
          </w:rPr>
          <w:tab/>
        </w:r>
        <w:r w:rsidR="00840FE2">
          <w:rPr>
            <w:webHidden/>
          </w:rPr>
          <w:fldChar w:fldCharType="begin"/>
        </w:r>
        <w:r w:rsidR="00840FE2">
          <w:rPr>
            <w:webHidden/>
          </w:rPr>
          <w:instrText xml:space="preserve"> PAGEREF _Toc86149092 \h </w:instrText>
        </w:r>
        <w:r w:rsidR="00840FE2">
          <w:rPr>
            <w:webHidden/>
          </w:rPr>
        </w:r>
        <w:r w:rsidR="00840FE2">
          <w:rPr>
            <w:webHidden/>
          </w:rPr>
          <w:fldChar w:fldCharType="separate"/>
        </w:r>
        <w:r w:rsidR="00CD1A94">
          <w:rPr>
            <w:webHidden/>
          </w:rPr>
          <w:t>8</w:t>
        </w:r>
        <w:r w:rsidR="00840FE2">
          <w:rPr>
            <w:webHidden/>
          </w:rPr>
          <w:fldChar w:fldCharType="end"/>
        </w:r>
      </w:hyperlink>
    </w:p>
    <w:p w14:paraId="25A5BB66" w14:textId="553FAC75" w:rsidR="00840FE2" w:rsidRDefault="004C1E76">
      <w:pPr>
        <w:pStyle w:val="TOC2"/>
        <w:rPr>
          <w:rFonts w:asciiTheme="minorHAnsi" w:eastAsiaTheme="minorEastAsia" w:hAnsiTheme="minorHAnsi" w:cstheme="minorBidi"/>
          <w:sz w:val="22"/>
          <w:szCs w:val="22"/>
          <w:lang w:eastAsia="ja-JP"/>
        </w:rPr>
      </w:pPr>
      <w:hyperlink w:anchor="_Toc86149093" w:history="1">
        <w:r w:rsidR="00840FE2" w:rsidRPr="00D65BF2">
          <w:rPr>
            <w:rStyle w:val="Hyperlink"/>
          </w:rPr>
          <w:t>Changes to the study design</w:t>
        </w:r>
        <w:r w:rsidR="00840FE2">
          <w:rPr>
            <w:webHidden/>
          </w:rPr>
          <w:tab/>
        </w:r>
        <w:r w:rsidR="00840FE2">
          <w:rPr>
            <w:webHidden/>
          </w:rPr>
          <w:fldChar w:fldCharType="begin"/>
        </w:r>
        <w:r w:rsidR="00840FE2">
          <w:rPr>
            <w:webHidden/>
          </w:rPr>
          <w:instrText xml:space="preserve"> PAGEREF _Toc86149093 \h </w:instrText>
        </w:r>
        <w:r w:rsidR="00840FE2">
          <w:rPr>
            <w:webHidden/>
          </w:rPr>
        </w:r>
        <w:r w:rsidR="00840FE2">
          <w:rPr>
            <w:webHidden/>
          </w:rPr>
          <w:fldChar w:fldCharType="separate"/>
        </w:r>
        <w:r w:rsidR="00CD1A94">
          <w:rPr>
            <w:webHidden/>
          </w:rPr>
          <w:t>8</w:t>
        </w:r>
        <w:r w:rsidR="00840FE2">
          <w:rPr>
            <w:webHidden/>
          </w:rPr>
          <w:fldChar w:fldCharType="end"/>
        </w:r>
      </w:hyperlink>
    </w:p>
    <w:p w14:paraId="6212EDA0" w14:textId="3D4F0B17" w:rsidR="00840FE2" w:rsidRDefault="004C1E76">
      <w:pPr>
        <w:pStyle w:val="TOC2"/>
        <w:rPr>
          <w:rFonts w:asciiTheme="minorHAnsi" w:eastAsiaTheme="minorEastAsia" w:hAnsiTheme="minorHAnsi" w:cstheme="minorBidi"/>
          <w:sz w:val="22"/>
          <w:szCs w:val="22"/>
          <w:lang w:eastAsia="ja-JP"/>
        </w:rPr>
      </w:pPr>
      <w:hyperlink w:anchor="_Toc86149094" w:history="1">
        <w:r w:rsidR="00840FE2" w:rsidRPr="00D65BF2">
          <w:rPr>
            <w:rStyle w:val="Hyperlink"/>
          </w:rPr>
          <w:t>Monitoring for quality</w:t>
        </w:r>
        <w:r w:rsidR="00840FE2">
          <w:rPr>
            <w:webHidden/>
          </w:rPr>
          <w:tab/>
        </w:r>
        <w:r w:rsidR="00840FE2">
          <w:rPr>
            <w:webHidden/>
          </w:rPr>
          <w:fldChar w:fldCharType="begin"/>
        </w:r>
        <w:r w:rsidR="00840FE2">
          <w:rPr>
            <w:webHidden/>
          </w:rPr>
          <w:instrText xml:space="preserve"> PAGEREF _Toc86149094 \h </w:instrText>
        </w:r>
        <w:r w:rsidR="00840FE2">
          <w:rPr>
            <w:webHidden/>
          </w:rPr>
        </w:r>
        <w:r w:rsidR="00840FE2">
          <w:rPr>
            <w:webHidden/>
          </w:rPr>
          <w:fldChar w:fldCharType="separate"/>
        </w:r>
        <w:r w:rsidR="00CD1A94">
          <w:rPr>
            <w:webHidden/>
          </w:rPr>
          <w:t>8</w:t>
        </w:r>
        <w:r w:rsidR="00840FE2">
          <w:rPr>
            <w:webHidden/>
          </w:rPr>
          <w:fldChar w:fldCharType="end"/>
        </w:r>
      </w:hyperlink>
    </w:p>
    <w:p w14:paraId="0B330E76" w14:textId="1AEACBA1" w:rsidR="00840FE2" w:rsidRDefault="004C1E76">
      <w:pPr>
        <w:pStyle w:val="TOC2"/>
        <w:rPr>
          <w:rFonts w:asciiTheme="minorHAnsi" w:eastAsiaTheme="minorEastAsia" w:hAnsiTheme="minorHAnsi" w:cstheme="minorBidi"/>
          <w:sz w:val="22"/>
          <w:szCs w:val="22"/>
          <w:lang w:eastAsia="ja-JP"/>
        </w:rPr>
      </w:pPr>
      <w:hyperlink w:anchor="_Toc86149095" w:history="1">
        <w:r w:rsidR="00840FE2" w:rsidRPr="00D65BF2">
          <w:rPr>
            <w:rStyle w:val="Hyperlink"/>
          </w:rPr>
          <w:t>Safety and wellbeing</w:t>
        </w:r>
        <w:r w:rsidR="00840FE2">
          <w:rPr>
            <w:webHidden/>
          </w:rPr>
          <w:tab/>
        </w:r>
        <w:r w:rsidR="00840FE2">
          <w:rPr>
            <w:webHidden/>
          </w:rPr>
          <w:fldChar w:fldCharType="begin"/>
        </w:r>
        <w:r w:rsidR="00840FE2">
          <w:rPr>
            <w:webHidden/>
          </w:rPr>
          <w:instrText xml:space="preserve"> PAGEREF _Toc86149095 \h </w:instrText>
        </w:r>
        <w:r w:rsidR="00840FE2">
          <w:rPr>
            <w:webHidden/>
          </w:rPr>
        </w:r>
        <w:r w:rsidR="00840FE2">
          <w:rPr>
            <w:webHidden/>
          </w:rPr>
          <w:fldChar w:fldCharType="separate"/>
        </w:r>
        <w:r w:rsidR="00CD1A94">
          <w:rPr>
            <w:webHidden/>
          </w:rPr>
          <w:t>8</w:t>
        </w:r>
        <w:r w:rsidR="00840FE2">
          <w:rPr>
            <w:webHidden/>
          </w:rPr>
          <w:fldChar w:fldCharType="end"/>
        </w:r>
      </w:hyperlink>
    </w:p>
    <w:p w14:paraId="40BE7798" w14:textId="25B23347" w:rsidR="00840FE2" w:rsidRDefault="004C1E76">
      <w:pPr>
        <w:pStyle w:val="TOC2"/>
        <w:rPr>
          <w:rFonts w:asciiTheme="minorHAnsi" w:eastAsiaTheme="minorEastAsia" w:hAnsiTheme="minorHAnsi" w:cstheme="minorBidi"/>
          <w:sz w:val="22"/>
          <w:szCs w:val="22"/>
          <w:lang w:eastAsia="ja-JP"/>
        </w:rPr>
      </w:pPr>
      <w:hyperlink w:anchor="_Toc86149096" w:history="1">
        <w:r w:rsidR="00840FE2" w:rsidRPr="00D65BF2">
          <w:rPr>
            <w:rStyle w:val="Hyperlink"/>
          </w:rPr>
          <w:t>Employability skills</w:t>
        </w:r>
        <w:r w:rsidR="00840FE2">
          <w:rPr>
            <w:webHidden/>
          </w:rPr>
          <w:tab/>
        </w:r>
        <w:r w:rsidR="00840FE2">
          <w:rPr>
            <w:webHidden/>
          </w:rPr>
          <w:fldChar w:fldCharType="begin"/>
        </w:r>
        <w:r w:rsidR="00840FE2">
          <w:rPr>
            <w:webHidden/>
          </w:rPr>
          <w:instrText xml:space="preserve"> PAGEREF _Toc86149096 \h </w:instrText>
        </w:r>
        <w:r w:rsidR="00840FE2">
          <w:rPr>
            <w:webHidden/>
          </w:rPr>
        </w:r>
        <w:r w:rsidR="00840FE2">
          <w:rPr>
            <w:webHidden/>
          </w:rPr>
          <w:fldChar w:fldCharType="separate"/>
        </w:r>
        <w:r w:rsidR="00CD1A94">
          <w:rPr>
            <w:webHidden/>
          </w:rPr>
          <w:t>9</w:t>
        </w:r>
        <w:r w:rsidR="00840FE2">
          <w:rPr>
            <w:webHidden/>
          </w:rPr>
          <w:fldChar w:fldCharType="end"/>
        </w:r>
      </w:hyperlink>
    </w:p>
    <w:p w14:paraId="65FEDAEF" w14:textId="33411247" w:rsidR="00840FE2" w:rsidRDefault="004C1E76">
      <w:pPr>
        <w:pStyle w:val="TOC2"/>
        <w:rPr>
          <w:rFonts w:asciiTheme="minorHAnsi" w:eastAsiaTheme="minorEastAsia" w:hAnsiTheme="minorHAnsi" w:cstheme="minorBidi"/>
          <w:sz w:val="22"/>
          <w:szCs w:val="22"/>
          <w:lang w:eastAsia="ja-JP"/>
        </w:rPr>
      </w:pPr>
      <w:hyperlink w:anchor="_Toc86149097" w:history="1">
        <w:r w:rsidR="00840FE2" w:rsidRPr="00D65BF2">
          <w:rPr>
            <w:rStyle w:val="Hyperlink"/>
          </w:rPr>
          <w:t>Legislative compliance</w:t>
        </w:r>
        <w:r w:rsidR="00840FE2">
          <w:rPr>
            <w:webHidden/>
          </w:rPr>
          <w:tab/>
        </w:r>
        <w:r w:rsidR="00840FE2">
          <w:rPr>
            <w:webHidden/>
          </w:rPr>
          <w:fldChar w:fldCharType="begin"/>
        </w:r>
        <w:r w:rsidR="00840FE2">
          <w:rPr>
            <w:webHidden/>
          </w:rPr>
          <w:instrText xml:space="preserve"> PAGEREF _Toc86149097 \h </w:instrText>
        </w:r>
        <w:r w:rsidR="00840FE2">
          <w:rPr>
            <w:webHidden/>
          </w:rPr>
        </w:r>
        <w:r w:rsidR="00840FE2">
          <w:rPr>
            <w:webHidden/>
          </w:rPr>
          <w:fldChar w:fldCharType="separate"/>
        </w:r>
        <w:r w:rsidR="00CD1A94">
          <w:rPr>
            <w:webHidden/>
          </w:rPr>
          <w:t>9</w:t>
        </w:r>
        <w:r w:rsidR="00840FE2">
          <w:rPr>
            <w:webHidden/>
          </w:rPr>
          <w:fldChar w:fldCharType="end"/>
        </w:r>
      </w:hyperlink>
    </w:p>
    <w:p w14:paraId="7D21DF0F" w14:textId="3841C91F" w:rsidR="00840FE2" w:rsidRDefault="004C1E76">
      <w:pPr>
        <w:pStyle w:val="TOC2"/>
        <w:rPr>
          <w:rFonts w:asciiTheme="minorHAnsi" w:eastAsiaTheme="minorEastAsia" w:hAnsiTheme="minorHAnsi" w:cstheme="minorBidi"/>
          <w:sz w:val="22"/>
          <w:szCs w:val="22"/>
          <w:lang w:eastAsia="ja-JP"/>
        </w:rPr>
      </w:pPr>
      <w:hyperlink w:anchor="_Toc86149098" w:history="1">
        <w:r w:rsidR="00840FE2" w:rsidRPr="00D65BF2">
          <w:rPr>
            <w:rStyle w:val="Hyperlink"/>
          </w:rPr>
          <w:t>Child Safe Standards</w:t>
        </w:r>
        <w:r w:rsidR="00840FE2">
          <w:rPr>
            <w:webHidden/>
          </w:rPr>
          <w:tab/>
        </w:r>
        <w:r w:rsidR="00840FE2">
          <w:rPr>
            <w:webHidden/>
          </w:rPr>
          <w:fldChar w:fldCharType="begin"/>
        </w:r>
        <w:r w:rsidR="00840FE2">
          <w:rPr>
            <w:webHidden/>
          </w:rPr>
          <w:instrText xml:space="preserve"> PAGEREF _Toc86149098 \h </w:instrText>
        </w:r>
        <w:r w:rsidR="00840FE2">
          <w:rPr>
            <w:webHidden/>
          </w:rPr>
        </w:r>
        <w:r w:rsidR="00840FE2">
          <w:rPr>
            <w:webHidden/>
          </w:rPr>
          <w:fldChar w:fldCharType="separate"/>
        </w:r>
        <w:r w:rsidR="00CD1A94">
          <w:rPr>
            <w:webHidden/>
          </w:rPr>
          <w:t>9</w:t>
        </w:r>
        <w:r w:rsidR="00840FE2">
          <w:rPr>
            <w:webHidden/>
          </w:rPr>
          <w:fldChar w:fldCharType="end"/>
        </w:r>
      </w:hyperlink>
    </w:p>
    <w:p w14:paraId="1777334B" w14:textId="2ECEC678" w:rsidR="00840FE2" w:rsidRDefault="004C1E76">
      <w:pPr>
        <w:pStyle w:val="TOC1"/>
        <w:rPr>
          <w:rFonts w:asciiTheme="minorHAnsi" w:eastAsiaTheme="minorEastAsia" w:hAnsiTheme="minorHAnsi" w:cstheme="minorBidi"/>
          <w:b w:val="0"/>
          <w:bCs w:val="0"/>
          <w:sz w:val="22"/>
          <w:szCs w:val="22"/>
          <w:lang w:eastAsia="ja-JP"/>
        </w:rPr>
      </w:pPr>
      <w:hyperlink w:anchor="_Toc86149099" w:history="1">
        <w:r w:rsidR="00840FE2" w:rsidRPr="00D65BF2">
          <w:rPr>
            <w:rStyle w:val="Hyperlink"/>
          </w:rPr>
          <w:t>Assessment and reporting</w:t>
        </w:r>
        <w:r w:rsidR="00840FE2">
          <w:rPr>
            <w:webHidden/>
          </w:rPr>
          <w:tab/>
        </w:r>
        <w:r w:rsidR="00840FE2">
          <w:rPr>
            <w:webHidden/>
          </w:rPr>
          <w:fldChar w:fldCharType="begin"/>
        </w:r>
        <w:r w:rsidR="00840FE2">
          <w:rPr>
            <w:webHidden/>
          </w:rPr>
          <w:instrText xml:space="preserve"> PAGEREF _Toc86149099 \h </w:instrText>
        </w:r>
        <w:r w:rsidR="00840FE2">
          <w:rPr>
            <w:webHidden/>
          </w:rPr>
        </w:r>
        <w:r w:rsidR="00840FE2">
          <w:rPr>
            <w:webHidden/>
          </w:rPr>
          <w:fldChar w:fldCharType="separate"/>
        </w:r>
        <w:r w:rsidR="00CD1A94">
          <w:rPr>
            <w:webHidden/>
          </w:rPr>
          <w:t>10</w:t>
        </w:r>
        <w:r w:rsidR="00840FE2">
          <w:rPr>
            <w:webHidden/>
          </w:rPr>
          <w:fldChar w:fldCharType="end"/>
        </w:r>
      </w:hyperlink>
    </w:p>
    <w:p w14:paraId="52F78D00" w14:textId="2D9EF0E9" w:rsidR="00840FE2" w:rsidRDefault="004C1E76">
      <w:pPr>
        <w:pStyle w:val="TOC2"/>
        <w:rPr>
          <w:rFonts w:asciiTheme="minorHAnsi" w:eastAsiaTheme="minorEastAsia" w:hAnsiTheme="minorHAnsi" w:cstheme="minorBidi"/>
          <w:sz w:val="22"/>
          <w:szCs w:val="22"/>
          <w:lang w:eastAsia="ja-JP"/>
        </w:rPr>
      </w:pPr>
      <w:hyperlink w:anchor="_Toc86149100" w:history="1">
        <w:r w:rsidR="00840FE2" w:rsidRPr="00D65BF2">
          <w:rPr>
            <w:rStyle w:val="Hyperlink"/>
          </w:rPr>
          <w:t>Satisfactory completion</w:t>
        </w:r>
        <w:r w:rsidR="00840FE2">
          <w:rPr>
            <w:webHidden/>
          </w:rPr>
          <w:tab/>
        </w:r>
        <w:r w:rsidR="00840FE2">
          <w:rPr>
            <w:webHidden/>
          </w:rPr>
          <w:fldChar w:fldCharType="begin"/>
        </w:r>
        <w:r w:rsidR="00840FE2">
          <w:rPr>
            <w:webHidden/>
          </w:rPr>
          <w:instrText xml:space="preserve"> PAGEREF _Toc86149100 \h </w:instrText>
        </w:r>
        <w:r w:rsidR="00840FE2">
          <w:rPr>
            <w:webHidden/>
          </w:rPr>
        </w:r>
        <w:r w:rsidR="00840FE2">
          <w:rPr>
            <w:webHidden/>
          </w:rPr>
          <w:fldChar w:fldCharType="separate"/>
        </w:r>
        <w:r w:rsidR="00CD1A94">
          <w:rPr>
            <w:webHidden/>
          </w:rPr>
          <w:t>10</w:t>
        </w:r>
        <w:r w:rsidR="00840FE2">
          <w:rPr>
            <w:webHidden/>
          </w:rPr>
          <w:fldChar w:fldCharType="end"/>
        </w:r>
      </w:hyperlink>
    </w:p>
    <w:p w14:paraId="7DE92126" w14:textId="4ADC7BA3" w:rsidR="00840FE2" w:rsidRDefault="004C1E76">
      <w:pPr>
        <w:pStyle w:val="TOC2"/>
        <w:rPr>
          <w:rFonts w:asciiTheme="minorHAnsi" w:eastAsiaTheme="minorEastAsia" w:hAnsiTheme="minorHAnsi" w:cstheme="minorBidi"/>
          <w:sz w:val="22"/>
          <w:szCs w:val="22"/>
          <w:lang w:eastAsia="ja-JP"/>
        </w:rPr>
      </w:pPr>
      <w:hyperlink w:anchor="_Toc86149101" w:history="1">
        <w:r w:rsidR="00840FE2" w:rsidRPr="00D65BF2">
          <w:rPr>
            <w:rStyle w:val="Hyperlink"/>
          </w:rPr>
          <w:t>Levels of achievement</w:t>
        </w:r>
        <w:r w:rsidR="00840FE2">
          <w:rPr>
            <w:webHidden/>
          </w:rPr>
          <w:tab/>
        </w:r>
        <w:r w:rsidR="00840FE2">
          <w:rPr>
            <w:webHidden/>
          </w:rPr>
          <w:fldChar w:fldCharType="begin"/>
        </w:r>
        <w:r w:rsidR="00840FE2">
          <w:rPr>
            <w:webHidden/>
          </w:rPr>
          <w:instrText xml:space="preserve"> PAGEREF _Toc86149101 \h </w:instrText>
        </w:r>
        <w:r w:rsidR="00840FE2">
          <w:rPr>
            <w:webHidden/>
          </w:rPr>
        </w:r>
        <w:r w:rsidR="00840FE2">
          <w:rPr>
            <w:webHidden/>
          </w:rPr>
          <w:fldChar w:fldCharType="separate"/>
        </w:r>
        <w:r w:rsidR="00CD1A94">
          <w:rPr>
            <w:webHidden/>
          </w:rPr>
          <w:t>10</w:t>
        </w:r>
        <w:r w:rsidR="00840FE2">
          <w:rPr>
            <w:webHidden/>
          </w:rPr>
          <w:fldChar w:fldCharType="end"/>
        </w:r>
      </w:hyperlink>
    </w:p>
    <w:p w14:paraId="739A4878" w14:textId="1A52E1DA" w:rsidR="00840FE2" w:rsidRDefault="004C1E76">
      <w:pPr>
        <w:pStyle w:val="TOC2"/>
        <w:rPr>
          <w:rFonts w:asciiTheme="minorHAnsi" w:eastAsiaTheme="minorEastAsia" w:hAnsiTheme="minorHAnsi" w:cstheme="minorBidi"/>
          <w:sz w:val="22"/>
          <w:szCs w:val="22"/>
          <w:lang w:eastAsia="ja-JP"/>
        </w:rPr>
      </w:pPr>
      <w:hyperlink w:anchor="_Toc86149104" w:history="1">
        <w:r w:rsidR="00840FE2" w:rsidRPr="00D65BF2">
          <w:rPr>
            <w:rStyle w:val="Hyperlink"/>
          </w:rPr>
          <w:t>Authentication</w:t>
        </w:r>
        <w:r w:rsidR="00840FE2">
          <w:rPr>
            <w:webHidden/>
          </w:rPr>
          <w:tab/>
        </w:r>
        <w:r w:rsidR="00840FE2">
          <w:rPr>
            <w:webHidden/>
          </w:rPr>
          <w:fldChar w:fldCharType="begin"/>
        </w:r>
        <w:r w:rsidR="00840FE2">
          <w:rPr>
            <w:webHidden/>
          </w:rPr>
          <w:instrText xml:space="preserve"> PAGEREF _Toc86149104 \h </w:instrText>
        </w:r>
        <w:r w:rsidR="00840FE2">
          <w:rPr>
            <w:webHidden/>
          </w:rPr>
        </w:r>
        <w:r w:rsidR="00840FE2">
          <w:rPr>
            <w:webHidden/>
          </w:rPr>
          <w:fldChar w:fldCharType="separate"/>
        </w:r>
        <w:r w:rsidR="00CD1A94">
          <w:rPr>
            <w:webHidden/>
          </w:rPr>
          <w:t>10</w:t>
        </w:r>
        <w:r w:rsidR="00840FE2">
          <w:rPr>
            <w:webHidden/>
          </w:rPr>
          <w:fldChar w:fldCharType="end"/>
        </w:r>
      </w:hyperlink>
    </w:p>
    <w:p w14:paraId="00DB2A78" w14:textId="6DDFF3F1" w:rsidR="00840FE2" w:rsidRDefault="004C1E76">
      <w:pPr>
        <w:pStyle w:val="TOC1"/>
        <w:rPr>
          <w:rFonts w:asciiTheme="minorHAnsi" w:eastAsiaTheme="minorEastAsia" w:hAnsiTheme="minorHAnsi" w:cstheme="minorBidi"/>
          <w:b w:val="0"/>
          <w:bCs w:val="0"/>
          <w:sz w:val="22"/>
          <w:szCs w:val="22"/>
          <w:lang w:eastAsia="ja-JP"/>
        </w:rPr>
      </w:pPr>
      <w:hyperlink w:anchor="_Toc86149105" w:history="1">
        <w:r w:rsidR="00840FE2" w:rsidRPr="00D65BF2">
          <w:rPr>
            <w:rStyle w:val="Hyperlink"/>
            <w:lang w:val="en-GB"/>
          </w:rPr>
          <w:t>Cross-study specifications</w:t>
        </w:r>
        <w:r w:rsidR="00840FE2">
          <w:rPr>
            <w:webHidden/>
          </w:rPr>
          <w:tab/>
        </w:r>
        <w:r w:rsidR="00840FE2">
          <w:rPr>
            <w:webHidden/>
          </w:rPr>
          <w:fldChar w:fldCharType="begin"/>
        </w:r>
        <w:r w:rsidR="00840FE2">
          <w:rPr>
            <w:webHidden/>
          </w:rPr>
          <w:instrText xml:space="preserve"> PAGEREF _Toc86149105 \h </w:instrText>
        </w:r>
        <w:r w:rsidR="00840FE2">
          <w:rPr>
            <w:webHidden/>
          </w:rPr>
        </w:r>
        <w:r w:rsidR="00840FE2">
          <w:rPr>
            <w:webHidden/>
          </w:rPr>
          <w:fldChar w:fldCharType="separate"/>
        </w:r>
        <w:r w:rsidR="00CD1A94">
          <w:rPr>
            <w:webHidden/>
          </w:rPr>
          <w:t>11</w:t>
        </w:r>
        <w:r w:rsidR="00840FE2">
          <w:rPr>
            <w:webHidden/>
          </w:rPr>
          <w:fldChar w:fldCharType="end"/>
        </w:r>
      </w:hyperlink>
    </w:p>
    <w:p w14:paraId="332ABE1F" w14:textId="5C62B627" w:rsidR="00840FE2" w:rsidRDefault="004C1E76">
      <w:pPr>
        <w:pStyle w:val="TOC1"/>
        <w:rPr>
          <w:rFonts w:asciiTheme="minorHAnsi" w:eastAsiaTheme="minorEastAsia" w:hAnsiTheme="minorHAnsi" w:cstheme="minorBidi"/>
          <w:b w:val="0"/>
          <w:bCs w:val="0"/>
          <w:sz w:val="22"/>
          <w:szCs w:val="22"/>
          <w:lang w:eastAsia="ja-JP"/>
        </w:rPr>
      </w:pPr>
      <w:hyperlink w:anchor="_Toc86149112" w:history="1">
        <w:r w:rsidR="00840FE2" w:rsidRPr="00D65BF2">
          <w:rPr>
            <w:rStyle w:val="Hyperlink"/>
            <w:lang w:val="en-GB"/>
          </w:rPr>
          <w:t>Characteristics of this study</w:t>
        </w:r>
        <w:r w:rsidR="00840FE2">
          <w:rPr>
            <w:webHidden/>
          </w:rPr>
          <w:tab/>
        </w:r>
        <w:r w:rsidR="00840FE2">
          <w:rPr>
            <w:webHidden/>
          </w:rPr>
          <w:fldChar w:fldCharType="begin"/>
        </w:r>
        <w:r w:rsidR="00840FE2">
          <w:rPr>
            <w:webHidden/>
          </w:rPr>
          <w:instrText xml:space="preserve"> PAGEREF _Toc86149112 \h </w:instrText>
        </w:r>
        <w:r w:rsidR="00840FE2">
          <w:rPr>
            <w:webHidden/>
          </w:rPr>
        </w:r>
        <w:r w:rsidR="00840FE2">
          <w:rPr>
            <w:webHidden/>
          </w:rPr>
          <w:fldChar w:fldCharType="separate"/>
        </w:r>
        <w:r w:rsidR="00CD1A94">
          <w:rPr>
            <w:webHidden/>
          </w:rPr>
          <w:t>18</w:t>
        </w:r>
        <w:r w:rsidR="00840FE2">
          <w:rPr>
            <w:webHidden/>
          </w:rPr>
          <w:fldChar w:fldCharType="end"/>
        </w:r>
      </w:hyperlink>
    </w:p>
    <w:p w14:paraId="16E79537" w14:textId="0899B7CD" w:rsidR="00840FE2" w:rsidRDefault="004C1E76">
      <w:pPr>
        <w:pStyle w:val="TOC1"/>
        <w:rPr>
          <w:rFonts w:asciiTheme="minorHAnsi" w:eastAsiaTheme="minorEastAsia" w:hAnsiTheme="minorHAnsi" w:cstheme="minorBidi"/>
          <w:b w:val="0"/>
          <w:bCs w:val="0"/>
          <w:sz w:val="22"/>
          <w:szCs w:val="22"/>
          <w:lang w:eastAsia="ja-JP"/>
        </w:rPr>
      </w:pPr>
      <w:hyperlink w:anchor="_Toc86149115" w:history="1">
        <w:r w:rsidR="00840FE2" w:rsidRPr="00D65BF2">
          <w:rPr>
            <w:rStyle w:val="Hyperlink"/>
            <w:lang w:val="en-GB"/>
          </w:rPr>
          <w:t>Terms used in this study</w:t>
        </w:r>
        <w:r w:rsidR="00840FE2">
          <w:rPr>
            <w:webHidden/>
          </w:rPr>
          <w:tab/>
        </w:r>
        <w:r w:rsidR="00840FE2">
          <w:rPr>
            <w:webHidden/>
          </w:rPr>
          <w:fldChar w:fldCharType="begin"/>
        </w:r>
        <w:r w:rsidR="00840FE2">
          <w:rPr>
            <w:webHidden/>
          </w:rPr>
          <w:instrText xml:space="preserve"> PAGEREF _Toc86149115 \h </w:instrText>
        </w:r>
        <w:r w:rsidR="00840FE2">
          <w:rPr>
            <w:webHidden/>
          </w:rPr>
        </w:r>
        <w:r w:rsidR="00840FE2">
          <w:rPr>
            <w:webHidden/>
          </w:rPr>
          <w:fldChar w:fldCharType="separate"/>
        </w:r>
        <w:r w:rsidR="00CD1A94">
          <w:rPr>
            <w:webHidden/>
          </w:rPr>
          <w:t>20</w:t>
        </w:r>
        <w:r w:rsidR="00840FE2">
          <w:rPr>
            <w:webHidden/>
          </w:rPr>
          <w:fldChar w:fldCharType="end"/>
        </w:r>
      </w:hyperlink>
    </w:p>
    <w:p w14:paraId="51DF2F28" w14:textId="7632E23B" w:rsidR="00840FE2" w:rsidRDefault="004C1E76">
      <w:pPr>
        <w:pStyle w:val="TOC1"/>
        <w:rPr>
          <w:rFonts w:asciiTheme="minorHAnsi" w:eastAsiaTheme="minorEastAsia" w:hAnsiTheme="minorHAnsi" w:cstheme="minorBidi"/>
          <w:b w:val="0"/>
          <w:bCs w:val="0"/>
          <w:sz w:val="22"/>
          <w:szCs w:val="22"/>
          <w:lang w:eastAsia="ja-JP"/>
        </w:rPr>
      </w:pPr>
      <w:hyperlink w:anchor="_Toc86149120" w:history="1">
        <w:r w:rsidR="00840FE2" w:rsidRPr="00D65BF2">
          <w:rPr>
            <w:rStyle w:val="Hyperlink"/>
          </w:rPr>
          <w:t xml:space="preserve">Unit 1: How is energy </w:t>
        </w:r>
        <w:r w:rsidR="00037D37" w:rsidRPr="007F7D58">
          <w:rPr>
            <w:rStyle w:val="Hyperlink"/>
            <w:color w:val="auto"/>
          </w:rPr>
          <w:t>useful to society</w:t>
        </w:r>
        <w:r w:rsidR="00840FE2" w:rsidRPr="007F7D58">
          <w:rPr>
            <w:rStyle w:val="Hyperlink"/>
            <w:color w:val="auto"/>
          </w:rPr>
          <w:t>?</w:t>
        </w:r>
        <w:r w:rsidR="00840FE2">
          <w:rPr>
            <w:webHidden/>
          </w:rPr>
          <w:tab/>
        </w:r>
        <w:r w:rsidR="00840FE2">
          <w:rPr>
            <w:webHidden/>
          </w:rPr>
          <w:fldChar w:fldCharType="begin"/>
        </w:r>
        <w:r w:rsidR="00840FE2">
          <w:rPr>
            <w:webHidden/>
          </w:rPr>
          <w:instrText xml:space="preserve"> PAGEREF _Toc86149120 \h </w:instrText>
        </w:r>
        <w:r w:rsidR="00840FE2">
          <w:rPr>
            <w:webHidden/>
          </w:rPr>
        </w:r>
        <w:r w:rsidR="00840FE2">
          <w:rPr>
            <w:webHidden/>
          </w:rPr>
          <w:fldChar w:fldCharType="separate"/>
        </w:r>
        <w:r w:rsidR="00CD1A94">
          <w:rPr>
            <w:webHidden/>
          </w:rPr>
          <w:t>24</w:t>
        </w:r>
        <w:r w:rsidR="00840FE2">
          <w:rPr>
            <w:webHidden/>
          </w:rPr>
          <w:fldChar w:fldCharType="end"/>
        </w:r>
      </w:hyperlink>
    </w:p>
    <w:p w14:paraId="7A20EAFE" w14:textId="1D6CB79F" w:rsidR="00840FE2" w:rsidRDefault="004C1E76">
      <w:pPr>
        <w:pStyle w:val="TOC2"/>
        <w:rPr>
          <w:rFonts w:asciiTheme="minorHAnsi" w:eastAsiaTheme="minorEastAsia" w:hAnsiTheme="minorHAnsi" w:cstheme="minorBidi"/>
          <w:sz w:val="22"/>
          <w:szCs w:val="22"/>
          <w:lang w:eastAsia="ja-JP"/>
        </w:rPr>
      </w:pPr>
      <w:hyperlink w:anchor="_Toc86149121" w:history="1">
        <w:r w:rsidR="00840FE2" w:rsidRPr="00D65BF2">
          <w:rPr>
            <w:rStyle w:val="Hyperlink"/>
          </w:rPr>
          <w:t>Area of Study 1</w:t>
        </w:r>
        <w:r w:rsidR="00840FE2">
          <w:rPr>
            <w:webHidden/>
          </w:rPr>
          <w:tab/>
        </w:r>
        <w:r w:rsidR="00840FE2">
          <w:rPr>
            <w:webHidden/>
          </w:rPr>
          <w:fldChar w:fldCharType="begin"/>
        </w:r>
        <w:r w:rsidR="00840FE2">
          <w:rPr>
            <w:webHidden/>
          </w:rPr>
          <w:instrText xml:space="preserve"> PAGEREF _Toc86149121 \h </w:instrText>
        </w:r>
        <w:r w:rsidR="00840FE2">
          <w:rPr>
            <w:webHidden/>
          </w:rPr>
        </w:r>
        <w:r w:rsidR="00840FE2">
          <w:rPr>
            <w:webHidden/>
          </w:rPr>
          <w:fldChar w:fldCharType="separate"/>
        </w:r>
        <w:r w:rsidR="00CD1A94">
          <w:rPr>
            <w:webHidden/>
          </w:rPr>
          <w:t>24</w:t>
        </w:r>
        <w:r w:rsidR="00840FE2">
          <w:rPr>
            <w:webHidden/>
          </w:rPr>
          <w:fldChar w:fldCharType="end"/>
        </w:r>
      </w:hyperlink>
    </w:p>
    <w:p w14:paraId="53865B50" w14:textId="40868890" w:rsidR="00840FE2" w:rsidRDefault="004C1E76">
      <w:pPr>
        <w:pStyle w:val="TOC2"/>
        <w:rPr>
          <w:rFonts w:asciiTheme="minorHAnsi" w:eastAsiaTheme="minorEastAsia" w:hAnsiTheme="minorHAnsi" w:cstheme="minorBidi"/>
          <w:sz w:val="22"/>
          <w:szCs w:val="22"/>
          <w:lang w:eastAsia="ja-JP"/>
        </w:rPr>
      </w:pPr>
      <w:hyperlink w:anchor="_Toc86149124" w:history="1">
        <w:r w:rsidR="00840FE2" w:rsidRPr="00D65BF2">
          <w:rPr>
            <w:rStyle w:val="Hyperlink"/>
          </w:rPr>
          <w:t>Area of Study 2</w:t>
        </w:r>
        <w:r w:rsidR="00840FE2">
          <w:rPr>
            <w:webHidden/>
          </w:rPr>
          <w:tab/>
        </w:r>
        <w:r w:rsidR="00840FE2">
          <w:rPr>
            <w:webHidden/>
          </w:rPr>
          <w:fldChar w:fldCharType="begin"/>
        </w:r>
        <w:r w:rsidR="00840FE2">
          <w:rPr>
            <w:webHidden/>
          </w:rPr>
          <w:instrText xml:space="preserve"> PAGEREF _Toc86149124 \h </w:instrText>
        </w:r>
        <w:r w:rsidR="00840FE2">
          <w:rPr>
            <w:webHidden/>
          </w:rPr>
        </w:r>
        <w:r w:rsidR="00840FE2">
          <w:rPr>
            <w:webHidden/>
          </w:rPr>
          <w:fldChar w:fldCharType="separate"/>
        </w:r>
        <w:r w:rsidR="00CD1A94">
          <w:rPr>
            <w:webHidden/>
          </w:rPr>
          <w:t>25</w:t>
        </w:r>
        <w:r w:rsidR="00840FE2">
          <w:rPr>
            <w:webHidden/>
          </w:rPr>
          <w:fldChar w:fldCharType="end"/>
        </w:r>
      </w:hyperlink>
    </w:p>
    <w:p w14:paraId="73DB4B1E" w14:textId="11E1FB5B" w:rsidR="00840FE2" w:rsidRDefault="004C1E76">
      <w:pPr>
        <w:pStyle w:val="TOC2"/>
        <w:rPr>
          <w:rFonts w:asciiTheme="minorHAnsi" w:eastAsiaTheme="minorEastAsia" w:hAnsiTheme="minorHAnsi" w:cstheme="minorBidi"/>
          <w:sz w:val="22"/>
          <w:szCs w:val="22"/>
          <w:lang w:eastAsia="ja-JP"/>
        </w:rPr>
      </w:pPr>
      <w:hyperlink w:anchor="_Toc86149127" w:history="1">
        <w:r w:rsidR="00840FE2" w:rsidRPr="00D65BF2">
          <w:rPr>
            <w:rStyle w:val="Hyperlink"/>
          </w:rPr>
          <w:t>Area of Study 3</w:t>
        </w:r>
        <w:r w:rsidR="00840FE2">
          <w:rPr>
            <w:webHidden/>
          </w:rPr>
          <w:tab/>
        </w:r>
        <w:r w:rsidR="00840FE2">
          <w:rPr>
            <w:webHidden/>
          </w:rPr>
          <w:fldChar w:fldCharType="begin"/>
        </w:r>
        <w:r w:rsidR="00840FE2">
          <w:rPr>
            <w:webHidden/>
          </w:rPr>
          <w:instrText xml:space="preserve"> PAGEREF _Toc86149127 \h </w:instrText>
        </w:r>
        <w:r w:rsidR="00840FE2">
          <w:rPr>
            <w:webHidden/>
          </w:rPr>
        </w:r>
        <w:r w:rsidR="00840FE2">
          <w:rPr>
            <w:webHidden/>
          </w:rPr>
          <w:fldChar w:fldCharType="separate"/>
        </w:r>
        <w:r w:rsidR="00CD1A94">
          <w:rPr>
            <w:webHidden/>
          </w:rPr>
          <w:t>26</w:t>
        </w:r>
        <w:r w:rsidR="00840FE2">
          <w:rPr>
            <w:webHidden/>
          </w:rPr>
          <w:fldChar w:fldCharType="end"/>
        </w:r>
      </w:hyperlink>
    </w:p>
    <w:p w14:paraId="3F0B589C" w14:textId="65EAAFB0" w:rsidR="00840FE2" w:rsidRDefault="004C1E76">
      <w:pPr>
        <w:pStyle w:val="TOC2"/>
        <w:rPr>
          <w:rFonts w:asciiTheme="minorHAnsi" w:eastAsiaTheme="minorEastAsia" w:hAnsiTheme="minorHAnsi" w:cstheme="minorBidi"/>
          <w:sz w:val="22"/>
          <w:szCs w:val="22"/>
          <w:lang w:eastAsia="ja-JP"/>
        </w:rPr>
      </w:pPr>
      <w:hyperlink w:anchor="_Toc86149130" w:history="1">
        <w:r w:rsidR="00840FE2" w:rsidRPr="00D65BF2">
          <w:rPr>
            <w:rStyle w:val="Hyperlink"/>
            <w:lang w:val="en-GB"/>
          </w:rPr>
          <w:t>Assessment</w:t>
        </w:r>
        <w:r w:rsidR="00840FE2">
          <w:rPr>
            <w:webHidden/>
          </w:rPr>
          <w:tab/>
        </w:r>
        <w:r w:rsidR="00840FE2">
          <w:rPr>
            <w:webHidden/>
          </w:rPr>
          <w:fldChar w:fldCharType="begin"/>
        </w:r>
        <w:r w:rsidR="00840FE2">
          <w:rPr>
            <w:webHidden/>
          </w:rPr>
          <w:instrText xml:space="preserve"> PAGEREF _Toc86149130 \h </w:instrText>
        </w:r>
        <w:r w:rsidR="00840FE2">
          <w:rPr>
            <w:webHidden/>
          </w:rPr>
        </w:r>
        <w:r w:rsidR="00840FE2">
          <w:rPr>
            <w:webHidden/>
          </w:rPr>
          <w:fldChar w:fldCharType="separate"/>
        </w:r>
        <w:r w:rsidR="00CD1A94">
          <w:rPr>
            <w:webHidden/>
          </w:rPr>
          <w:t>27</w:t>
        </w:r>
        <w:r w:rsidR="00840FE2">
          <w:rPr>
            <w:webHidden/>
          </w:rPr>
          <w:fldChar w:fldCharType="end"/>
        </w:r>
      </w:hyperlink>
    </w:p>
    <w:p w14:paraId="31532A92" w14:textId="16F5718B" w:rsidR="00840FE2" w:rsidRDefault="004C1E76">
      <w:pPr>
        <w:pStyle w:val="TOC1"/>
        <w:rPr>
          <w:rFonts w:asciiTheme="minorHAnsi" w:eastAsiaTheme="minorEastAsia" w:hAnsiTheme="minorHAnsi" w:cstheme="minorBidi"/>
          <w:b w:val="0"/>
          <w:bCs w:val="0"/>
          <w:sz w:val="22"/>
          <w:szCs w:val="22"/>
          <w:lang w:eastAsia="ja-JP"/>
        </w:rPr>
      </w:pPr>
      <w:hyperlink w:anchor="_Toc86149131" w:history="1">
        <w:r w:rsidR="00840FE2" w:rsidRPr="00D65BF2">
          <w:rPr>
            <w:rStyle w:val="Hyperlink"/>
          </w:rPr>
          <w:t>Unit 2: How does physics help us to understand the world?</w:t>
        </w:r>
        <w:r w:rsidR="00840FE2">
          <w:rPr>
            <w:webHidden/>
          </w:rPr>
          <w:tab/>
        </w:r>
        <w:r w:rsidR="00840FE2">
          <w:rPr>
            <w:webHidden/>
          </w:rPr>
          <w:fldChar w:fldCharType="begin"/>
        </w:r>
        <w:r w:rsidR="00840FE2">
          <w:rPr>
            <w:webHidden/>
          </w:rPr>
          <w:instrText xml:space="preserve"> PAGEREF _Toc86149131 \h </w:instrText>
        </w:r>
        <w:r w:rsidR="00840FE2">
          <w:rPr>
            <w:webHidden/>
          </w:rPr>
        </w:r>
        <w:r w:rsidR="00840FE2">
          <w:rPr>
            <w:webHidden/>
          </w:rPr>
          <w:fldChar w:fldCharType="separate"/>
        </w:r>
        <w:r w:rsidR="00CD1A94">
          <w:rPr>
            <w:webHidden/>
          </w:rPr>
          <w:t>29</w:t>
        </w:r>
        <w:r w:rsidR="00840FE2">
          <w:rPr>
            <w:webHidden/>
          </w:rPr>
          <w:fldChar w:fldCharType="end"/>
        </w:r>
      </w:hyperlink>
    </w:p>
    <w:p w14:paraId="5E94EAF8" w14:textId="3554F8BF" w:rsidR="00840FE2" w:rsidRDefault="004C1E76">
      <w:pPr>
        <w:pStyle w:val="TOC2"/>
        <w:rPr>
          <w:rFonts w:asciiTheme="minorHAnsi" w:eastAsiaTheme="minorEastAsia" w:hAnsiTheme="minorHAnsi" w:cstheme="minorBidi"/>
          <w:sz w:val="22"/>
          <w:szCs w:val="22"/>
          <w:lang w:eastAsia="ja-JP"/>
        </w:rPr>
      </w:pPr>
      <w:hyperlink w:anchor="_Toc86149132" w:history="1">
        <w:r w:rsidR="00840FE2" w:rsidRPr="00D65BF2">
          <w:rPr>
            <w:rStyle w:val="Hyperlink"/>
          </w:rPr>
          <w:t>Area of Study 1</w:t>
        </w:r>
        <w:r w:rsidR="00840FE2">
          <w:rPr>
            <w:webHidden/>
          </w:rPr>
          <w:tab/>
        </w:r>
        <w:r w:rsidR="00840FE2">
          <w:rPr>
            <w:webHidden/>
          </w:rPr>
          <w:fldChar w:fldCharType="begin"/>
        </w:r>
        <w:r w:rsidR="00840FE2">
          <w:rPr>
            <w:webHidden/>
          </w:rPr>
          <w:instrText xml:space="preserve"> PAGEREF _Toc86149132 \h </w:instrText>
        </w:r>
        <w:r w:rsidR="00840FE2">
          <w:rPr>
            <w:webHidden/>
          </w:rPr>
        </w:r>
        <w:r w:rsidR="00840FE2">
          <w:rPr>
            <w:webHidden/>
          </w:rPr>
          <w:fldChar w:fldCharType="separate"/>
        </w:r>
        <w:r w:rsidR="00CD1A94">
          <w:rPr>
            <w:webHidden/>
          </w:rPr>
          <w:t>29</w:t>
        </w:r>
        <w:r w:rsidR="00840FE2">
          <w:rPr>
            <w:webHidden/>
          </w:rPr>
          <w:fldChar w:fldCharType="end"/>
        </w:r>
      </w:hyperlink>
    </w:p>
    <w:p w14:paraId="79DA1388" w14:textId="28F7D529" w:rsidR="00840FE2" w:rsidRDefault="004C1E76">
      <w:pPr>
        <w:pStyle w:val="TOC2"/>
        <w:rPr>
          <w:rFonts w:asciiTheme="minorHAnsi" w:eastAsiaTheme="minorEastAsia" w:hAnsiTheme="minorHAnsi" w:cstheme="minorBidi"/>
          <w:sz w:val="22"/>
          <w:szCs w:val="22"/>
          <w:lang w:eastAsia="ja-JP"/>
        </w:rPr>
      </w:pPr>
      <w:hyperlink w:anchor="_Toc86149135" w:history="1">
        <w:r w:rsidR="00840FE2" w:rsidRPr="00D65BF2">
          <w:rPr>
            <w:rStyle w:val="Hyperlink"/>
          </w:rPr>
          <w:t>Area of Study 2</w:t>
        </w:r>
        <w:r w:rsidR="00840FE2">
          <w:rPr>
            <w:webHidden/>
          </w:rPr>
          <w:tab/>
        </w:r>
        <w:r w:rsidR="00840FE2">
          <w:rPr>
            <w:webHidden/>
          </w:rPr>
          <w:fldChar w:fldCharType="begin"/>
        </w:r>
        <w:r w:rsidR="00840FE2">
          <w:rPr>
            <w:webHidden/>
          </w:rPr>
          <w:instrText xml:space="preserve"> PAGEREF _Toc86149135 \h </w:instrText>
        </w:r>
        <w:r w:rsidR="00840FE2">
          <w:rPr>
            <w:webHidden/>
          </w:rPr>
        </w:r>
        <w:r w:rsidR="00840FE2">
          <w:rPr>
            <w:webHidden/>
          </w:rPr>
          <w:fldChar w:fldCharType="separate"/>
        </w:r>
        <w:r w:rsidR="00CD1A94">
          <w:rPr>
            <w:webHidden/>
          </w:rPr>
          <w:t>31</w:t>
        </w:r>
        <w:r w:rsidR="00840FE2">
          <w:rPr>
            <w:webHidden/>
          </w:rPr>
          <w:fldChar w:fldCharType="end"/>
        </w:r>
      </w:hyperlink>
    </w:p>
    <w:p w14:paraId="3A5C254E" w14:textId="747A5D2B" w:rsidR="00840FE2" w:rsidRDefault="004C1E76">
      <w:pPr>
        <w:pStyle w:val="TOC2"/>
        <w:rPr>
          <w:rFonts w:asciiTheme="minorHAnsi" w:eastAsiaTheme="minorEastAsia" w:hAnsiTheme="minorHAnsi" w:cstheme="minorBidi"/>
          <w:sz w:val="22"/>
          <w:szCs w:val="22"/>
          <w:lang w:eastAsia="ja-JP"/>
        </w:rPr>
      </w:pPr>
      <w:hyperlink w:anchor="_Toc86149138" w:history="1">
        <w:r w:rsidR="00840FE2" w:rsidRPr="00D65BF2">
          <w:rPr>
            <w:rStyle w:val="Hyperlink"/>
          </w:rPr>
          <w:t>Area of Study 3</w:t>
        </w:r>
        <w:r w:rsidR="00840FE2">
          <w:rPr>
            <w:webHidden/>
          </w:rPr>
          <w:tab/>
        </w:r>
        <w:r w:rsidR="00840FE2">
          <w:rPr>
            <w:webHidden/>
          </w:rPr>
          <w:fldChar w:fldCharType="begin"/>
        </w:r>
        <w:r w:rsidR="00840FE2">
          <w:rPr>
            <w:webHidden/>
          </w:rPr>
          <w:instrText xml:space="preserve"> PAGEREF _Toc86149138 \h </w:instrText>
        </w:r>
        <w:r w:rsidR="00840FE2">
          <w:rPr>
            <w:webHidden/>
          </w:rPr>
        </w:r>
        <w:r w:rsidR="00840FE2">
          <w:rPr>
            <w:webHidden/>
          </w:rPr>
          <w:fldChar w:fldCharType="separate"/>
        </w:r>
        <w:r w:rsidR="00CD1A94">
          <w:rPr>
            <w:webHidden/>
          </w:rPr>
          <w:t>47</w:t>
        </w:r>
        <w:r w:rsidR="00840FE2">
          <w:rPr>
            <w:webHidden/>
          </w:rPr>
          <w:fldChar w:fldCharType="end"/>
        </w:r>
      </w:hyperlink>
    </w:p>
    <w:p w14:paraId="783A80EA" w14:textId="1E11A6E3" w:rsidR="00840FE2" w:rsidRDefault="004C1E76">
      <w:pPr>
        <w:pStyle w:val="TOC2"/>
        <w:rPr>
          <w:rFonts w:asciiTheme="minorHAnsi" w:eastAsiaTheme="minorEastAsia" w:hAnsiTheme="minorHAnsi" w:cstheme="minorBidi"/>
          <w:sz w:val="22"/>
          <w:szCs w:val="22"/>
          <w:lang w:eastAsia="ja-JP"/>
        </w:rPr>
      </w:pPr>
      <w:hyperlink w:anchor="_Toc86149141" w:history="1">
        <w:r w:rsidR="00840FE2" w:rsidRPr="00D65BF2">
          <w:rPr>
            <w:rStyle w:val="Hyperlink"/>
            <w:lang w:val="en-GB"/>
          </w:rPr>
          <w:t>Assessment</w:t>
        </w:r>
        <w:r w:rsidR="00840FE2">
          <w:rPr>
            <w:webHidden/>
          </w:rPr>
          <w:tab/>
        </w:r>
        <w:r w:rsidR="00840FE2">
          <w:rPr>
            <w:webHidden/>
          </w:rPr>
          <w:fldChar w:fldCharType="begin"/>
        </w:r>
        <w:r w:rsidR="00840FE2">
          <w:rPr>
            <w:webHidden/>
          </w:rPr>
          <w:instrText xml:space="preserve"> PAGEREF _Toc86149141 \h </w:instrText>
        </w:r>
        <w:r w:rsidR="00840FE2">
          <w:rPr>
            <w:webHidden/>
          </w:rPr>
        </w:r>
        <w:r w:rsidR="00840FE2">
          <w:rPr>
            <w:webHidden/>
          </w:rPr>
          <w:fldChar w:fldCharType="separate"/>
        </w:r>
        <w:r w:rsidR="00CD1A94">
          <w:rPr>
            <w:webHidden/>
          </w:rPr>
          <w:t>48</w:t>
        </w:r>
        <w:r w:rsidR="00840FE2">
          <w:rPr>
            <w:webHidden/>
          </w:rPr>
          <w:fldChar w:fldCharType="end"/>
        </w:r>
      </w:hyperlink>
    </w:p>
    <w:p w14:paraId="77707DA7" w14:textId="5C1C10B6" w:rsidR="00840FE2" w:rsidRDefault="004C1E76">
      <w:pPr>
        <w:pStyle w:val="TOC1"/>
        <w:rPr>
          <w:rFonts w:asciiTheme="minorHAnsi" w:eastAsiaTheme="minorEastAsia" w:hAnsiTheme="minorHAnsi" w:cstheme="minorBidi"/>
          <w:b w:val="0"/>
          <w:bCs w:val="0"/>
          <w:sz w:val="22"/>
          <w:szCs w:val="22"/>
          <w:lang w:eastAsia="ja-JP"/>
        </w:rPr>
      </w:pPr>
      <w:hyperlink w:anchor="_Toc86149142" w:history="1">
        <w:r w:rsidR="00840FE2" w:rsidRPr="00D65BF2">
          <w:rPr>
            <w:rStyle w:val="Hyperlink"/>
          </w:rPr>
          <w:t xml:space="preserve">Unit 3: </w:t>
        </w:r>
        <w:r w:rsidR="00840FE2" w:rsidRPr="00D65BF2">
          <w:rPr>
            <w:rStyle w:val="Hyperlink"/>
            <w:lang w:val="en-GB"/>
          </w:rPr>
          <w:t>How do fields explain motion and electricity?</w:t>
        </w:r>
        <w:r w:rsidR="00840FE2">
          <w:rPr>
            <w:webHidden/>
          </w:rPr>
          <w:tab/>
        </w:r>
        <w:r w:rsidR="00840FE2">
          <w:rPr>
            <w:webHidden/>
          </w:rPr>
          <w:fldChar w:fldCharType="begin"/>
        </w:r>
        <w:r w:rsidR="00840FE2">
          <w:rPr>
            <w:webHidden/>
          </w:rPr>
          <w:instrText xml:space="preserve"> PAGEREF _Toc86149142 \h </w:instrText>
        </w:r>
        <w:r w:rsidR="00840FE2">
          <w:rPr>
            <w:webHidden/>
          </w:rPr>
        </w:r>
        <w:r w:rsidR="00840FE2">
          <w:rPr>
            <w:webHidden/>
          </w:rPr>
          <w:fldChar w:fldCharType="separate"/>
        </w:r>
        <w:r w:rsidR="00CD1A94">
          <w:rPr>
            <w:webHidden/>
          </w:rPr>
          <w:t>50</w:t>
        </w:r>
        <w:r w:rsidR="00840FE2">
          <w:rPr>
            <w:webHidden/>
          </w:rPr>
          <w:fldChar w:fldCharType="end"/>
        </w:r>
      </w:hyperlink>
    </w:p>
    <w:p w14:paraId="31915832" w14:textId="6CE1C28E" w:rsidR="00840FE2" w:rsidRDefault="004C1E76">
      <w:pPr>
        <w:pStyle w:val="TOC2"/>
        <w:rPr>
          <w:rFonts w:asciiTheme="minorHAnsi" w:eastAsiaTheme="minorEastAsia" w:hAnsiTheme="minorHAnsi" w:cstheme="minorBidi"/>
          <w:sz w:val="22"/>
          <w:szCs w:val="22"/>
          <w:lang w:eastAsia="ja-JP"/>
        </w:rPr>
      </w:pPr>
      <w:hyperlink w:anchor="_Toc86149143" w:history="1">
        <w:r w:rsidR="00840FE2" w:rsidRPr="00D65BF2">
          <w:rPr>
            <w:rStyle w:val="Hyperlink"/>
          </w:rPr>
          <w:t>Area of Study 1</w:t>
        </w:r>
        <w:r w:rsidR="00840FE2">
          <w:rPr>
            <w:webHidden/>
          </w:rPr>
          <w:tab/>
        </w:r>
        <w:r w:rsidR="00840FE2">
          <w:rPr>
            <w:webHidden/>
          </w:rPr>
          <w:fldChar w:fldCharType="begin"/>
        </w:r>
        <w:r w:rsidR="00840FE2">
          <w:rPr>
            <w:webHidden/>
          </w:rPr>
          <w:instrText xml:space="preserve"> PAGEREF _Toc86149143 \h </w:instrText>
        </w:r>
        <w:r w:rsidR="00840FE2">
          <w:rPr>
            <w:webHidden/>
          </w:rPr>
        </w:r>
        <w:r w:rsidR="00840FE2">
          <w:rPr>
            <w:webHidden/>
          </w:rPr>
          <w:fldChar w:fldCharType="separate"/>
        </w:r>
        <w:r w:rsidR="00CD1A94">
          <w:rPr>
            <w:webHidden/>
          </w:rPr>
          <w:t>50</w:t>
        </w:r>
        <w:r w:rsidR="00840FE2">
          <w:rPr>
            <w:webHidden/>
          </w:rPr>
          <w:fldChar w:fldCharType="end"/>
        </w:r>
      </w:hyperlink>
    </w:p>
    <w:p w14:paraId="724B0CC5" w14:textId="03B4CBFF" w:rsidR="00840FE2" w:rsidRDefault="004C1E76">
      <w:pPr>
        <w:pStyle w:val="TOC2"/>
        <w:rPr>
          <w:rFonts w:asciiTheme="minorHAnsi" w:eastAsiaTheme="minorEastAsia" w:hAnsiTheme="minorHAnsi" w:cstheme="minorBidi"/>
          <w:sz w:val="22"/>
          <w:szCs w:val="22"/>
          <w:lang w:eastAsia="ja-JP"/>
        </w:rPr>
      </w:pPr>
      <w:hyperlink w:anchor="_Toc86149146" w:history="1">
        <w:r w:rsidR="00840FE2" w:rsidRPr="00D65BF2">
          <w:rPr>
            <w:rStyle w:val="Hyperlink"/>
          </w:rPr>
          <w:t>Area of Study 2</w:t>
        </w:r>
        <w:r w:rsidR="00840FE2">
          <w:rPr>
            <w:webHidden/>
          </w:rPr>
          <w:tab/>
        </w:r>
        <w:r w:rsidR="00840FE2">
          <w:rPr>
            <w:webHidden/>
          </w:rPr>
          <w:fldChar w:fldCharType="begin"/>
        </w:r>
        <w:r w:rsidR="00840FE2">
          <w:rPr>
            <w:webHidden/>
          </w:rPr>
          <w:instrText xml:space="preserve"> PAGEREF _Toc86149146 \h </w:instrText>
        </w:r>
        <w:r w:rsidR="00840FE2">
          <w:rPr>
            <w:webHidden/>
          </w:rPr>
        </w:r>
        <w:r w:rsidR="00840FE2">
          <w:rPr>
            <w:webHidden/>
          </w:rPr>
          <w:fldChar w:fldCharType="separate"/>
        </w:r>
        <w:r w:rsidR="00CD1A94">
          <w:rPr>
            <w:webHidden/>
          </w:rPr>
          <w:t>51</w:t>
        </w:r>
        <w:r w:rsidR="00840FE2">
          <w:rPr>
            <w:webHidden/>
          </w:rPr>
          <w:fldChar w:fldCharType="end"/>
        </w:r>
      </w:hyperlink>
    </w:p>
    <w:p w14:paraId="5B90371F" w14:textId="0CB63FF6" w:rsidR="00840FE2" w:rsidRDefault="004C1E76">
      <w:pPr>
        <w:pStyle w:val="TOC2"/>
        <w:rPr>
          <w:rFonts w:asciiTheme="minorHAnsi" w:eastAsiaTheme="minorEastAsia" w:hAnsiTheme="minorHAnsi" w:cstheme="minorBidi"/>
          <w:sz w:val="22"/>
          <w:szCs w:val="22"/>
          <w:lang w:eastAsia="ja-JP"/>
        </w:rPr>
      </w:pPr>
      <w:hyperlink w:anchor="_Toc86149149" w:history="1">
        <w:r w:rsidR="00840FE2" w:rsidRPr="00D65BF2">
          <w:rPr>
            <w:rStyle w:val="Hyperlink"/>
          </w:rPr>
          <w:t>Area of Study 3</w:t>
        </w:r>
        <w:r w:rsidR="00840FE2">
          <w:rPr>
            <w:webHidden/>
          </w:rPr>
          <w:tab/>
        </w:r>
        <w:r w:rsidR="00840FE2">
          <w:rPr>
            <w:webHidden/>
          </w:rPr>
          <w:fldChar w:fldCharType="begin"/>
        </w:r>
        <w:r w:rsidR="00840FE2">
          <w:rPr>
            <w:webHidden/>
          </w:rPr>
          <w:instrText xml:space="preserve"> PAGEREF _Toc86149149 \h </w:instrText>
        </w:r>
        <w:r w:rsidR="00840FE2">
          <w:rPr>
            <w:webHidden/>
          </w:rPr>
        </w:r>
        <w:r w:rsidR="00840FE2">
          <w:rPr>
            <w:webHidden/>
          </w:rPr>
          <w:fldChar w:fldCharType="separate"/>
        </w:r>
        <w:r w:rsidR="00CD1A94">
          <w:rPr>
            <w:webHidden/>
          </w:rPr>
          <w:t>53</w:t>
        </w:r>
        <w:r w:rsidR="00840FE2">
          <w:rPr>
            <w:webHidden/>
          </w:rPr>
          <w:fldChar w:fldCharType="end"/>
        </w:r>
      </w:hyperlink>
    </w:p>
    <w:p w14:paraId="6E6FDC21" w14:textId="597F67FC" w:rsidR="00840FE2" w:rsidRDefault="004C1E76">
      <w:pPr>
        <w:pStyle w:val="TOC2"/>
        <w:rPr>
          <w:rFonts w:asciiTheme="minorHAnsi" w:eastAsiaTheme="minorEastAsia" w:hAnsiTheme="minorHAnsi" w:cstheme="minorBidi"/>
          <w:sz w:val="22"/>
          <w:szCs w:val="22"/>
          <w:lang w:eastAsia="ja-JP"/>
        </w:rPr>
      </w:pPr>
      <w:hyperlink w:anchor="_Toc86149152" w:history="1">
        <w:r w:rsidR="00840FE2" w:rsidRPr="00D65BF2">
          <w:rPr>
            <w:rStyle w:val="Hyperlink"/>
            <w:lang w:val="en-GB"/>
          </w:rPr>
          <w:t>School-based assessment</w:t>
        </w:r>
        <w:r w:rsidR="00840FE2">
          <w:rPr>
            <w:webHidden/>
          </w:rPr>
          <w:tab/>
        </w:r>
        <w:r w:rsidR="00840FE2">
          <w:rPr>
            <w:webHidden/>
          </w:rPr>
          <w:fldChar w:fldCharType="begin"/>
        </w:r>
        <w:r w:rsidR="00840FE2">
          <w:rPr>
            <w:webHidden/>
          </w:rPr>
          <w:instrText xml:space="preserve"> PAGEREF _Toc86149152 \h </w:instrText>
        </w:r>
        <w:r w:rsidR="00840FE2">
          <w:rPr>
            <w:webHidden/>
          </w:rPr>
        </w:r>
        <w:r w:rsidR="00840FE2">
          <w:rPr>
            <w:webHidden/>
          </w:rPr>
          <w:fldChar w:fldCharType="separate"/>
        </w:r>
        <w:r w:rsidR="00CD1A94">
          <w:rPr>
            <w:webHidden/>
          </w:rPr>
          <w:t>54</w:t>
        </w:r>
        <w:r w:rsidR="00840FE2">
          <w:rPr>
            <w:webHidden/>
          </w:rPr>
          <w:fldChar w:fldCharType="end"/>
        </w:r>
      </w:hyperlink>
    </w:p>
    <w:p w14:paraId="06947448" w14:textId="795B4526" w:rsidR="00840FE2" w:rsidRDefault="004C1E76">
      <w:pPr>
        <w:pStyle w:val="TOC2"/>
        <w:rPr>
          <w:rFonts w:asciiTheme="minorHAnsi" w:eastAsiaTheme="minorEastAsia" w:hAnsiTheme="minorHAnsi" w:cstheme="minorBidi"/>
          <w:sz w:val="22"/>
          <w:szCs w:val="22"/>
          <w:lang w:eastAsia="ja-JP"/>
        </w:rPr>
      </w:pPr>
      <w:hyperlink w:anchor="_Toc86149154" w:history="1">
        <w:r w:rsidR="00840FE2" w:rsidRPr="00D65BF2">
          <w:rPr>
            <w:rStyle w:val="Hyperlink"/>
          </w:rPr>
          <w:t>External assessment</w:t>
        </w:r>
        <w:r w:rsidR="00840FE2">
          <w:rPr>
            <w:webHidden/>
          </w:rPr>
          <w:tab/>
        </w:r>
        <w:r w:rsidR="00840FE2">
          <w:rPr>
            <w:webHidden/>
          </w:rPr>
          <w:fldChar w:fldCharType="begin"/>
        </w:r>
        <w:r w:rsidR="00840FE2">
          <w:rPr>
            <w:webHidden/>
          </w:rPr>
          <w:instrText xml:space="preserve"> PAGEREF _Toc86149154 \h </w:instrText>
        </w:r>
        <w:r w:rsidR="00840FE2">
          <w:rPr>
            <w:webHidden/>
          </w:rPr>
        </w:r>
        <w:r w:rsidR="00840FE2">
          <w:rPr>
            <w:webHidden/>
          </w:rPr>
          <w:fldChar w:fldCharType="separate"/>
        </w:r>
        <w:r w:rsidR="00CD1A94">
          <w:rPr>
            <w:webHidden/>
          </w:rPr>
          <w:t>55</w:t>
        </w:r>
        <w:r w:rsidR="00840FE2">
          <w:rPr>
            <w:webHidden/>
          </w:rPr>
          <w:fldChar w:fldCharType="end"/>
        </w:r>
      </w:hyperlink>
    </w:p>
    <w:p w14:paraId="083D9546" w14:textId="3B09DFC8" w:rsidR="00840FE2" w:rsidRDefault="004C1E76">
      <w:pPr>
        <w:pStyle w:val="TOC1"/>
        <w:rPr>
          <w:rFonts w:asciiTheme="minorHAnsi" w:eastAsiaTheme="minorEastAsia" w:hAnsiTheme="minorHAnsi" w:cstheme="minorBidi"/>
          <w:b w:val="0"/>
          <w:bCs w:val="0"/>
          <w:sz w:val="22"/>
          <w:szCs w:val="22"/>
          <w:lang w:eastAsia="ja-JP"/>
        </w:rPr>
      </w:pPr>
      <w:hyperlink w:anchor="_Toc86149155" w:history="1">
        <w:r w:rsidR="00840FE2" w:rsidRPr="00D65BF2">
          <w:rPr>
            <w:rStyle w:val="Hyperlink"/>
          </w:rPr>
          <w:t>Unit 4: How have creative ideas and investigation revolutionised thinking in physics?</w:t>
        </w:r>
        <w:r w:rsidR="00840FE2">
          <w:rPr>
            <w:webHidden/>
          </w:rPr>
          <w:tab/>
        </w:r>
        <w:r w:rsidR="00840FE2">
          <w:rPr>
            <w:webHidden/>
          </w:rPr>
          <w:fldChar w:fldCharType="begin"/>
        </w:r>
        <w:r w:rsidR="00840FE2">
          <w:rPr>
            <w:webHidden/>
          </w:rPr>
          <w:instrText xml:space="preserve"> PAGEREF _Toc86149155 \h </w:instrText>
        </w:r>
        <w:r w:rsidR="00840FE2">
          <w:rPr>
            <w:webHidden/>
          </w:rPr>
        </w:r>
        <w:r w:rsidR="00840FE2">
          <w:rPr>
            <w:webHidden/>
          </w:rPr>
          <w:fldChar w:fldCharType="separate"/>
        </w:r>
        <w:r w:rsidR="00CD1A94">
          <w:rPr>
            <w:webHidden/>
          </w:rPr>
          <w:t>56</w:t>
        </w:r>
        <w:r w:rsidR="00840FE2">
          <w:rPr>
            <w:webHidden/>
          </w:rPr>
          <w:fldChar w:fldCharType="end"/>
        </w:r>
      </w:hyperlink>
    </w:p>
    <w:p w14:paraId="3D944ADD" w14:textId="3AF9629F" w:rsidR="00840FE2" w:rsidRDefault="004C1E76">
      <w:pPr>
        <w:pStyle w:val="TOC2"/>
        <w:rPr>
          <w:rFonts w:asciiTheme="minorHAnsi" w:eastAsiaTheme="minorEastAsia" w:hAnsiTheme="minorHAnsi" w:cstheme="minorBidi"/>
          <w:sz w:val="22"/>
          <w:szCs w:val="22"/>
          <w:lang w:eastAsia="ja-JP"/>
        </w:rPr>
      </w:pPr>
      <w:hyperlink w:anchor="_Toc86149156" w:history="1">
        <w:r w:rsidR="00840FE2" w:rsidRPr="00D65BF2">
          <w:rPr>
            <w:rStyle w:val="Hyperlink"/>
          </w:rPr>
          <w:t>Area of Study 1</w:t>
        </w:r>
        <w:r w:rsidR="00840FE2">
          <w:rPr>
            <w:webHidden/>
          </w:rPr>
          <w:tab/>
        </w:r>
        <w:r w:rsidR="00840FE2">
          <w:rPr>
            <w:webHidden/>
          </w:rPr>
          <w:fldChar w:fldCharType="begin"/>
        </w:r>
        <w:r w:rsidR="00840FE2">
          <w:rPr>
            <w:webHidden/>
          </w:rPr>
          <w:instrText xml:space="preserve"> PAGEREF _Toc86149156 \h </w:instrText>
        </w:r>
        <w:r w:rsidR="00840FE2">
          <w:rPr>
            <w:webHidden/>
          </w:rPr>
        </w:r>
        <w:r w:rsidR="00840FE2">
          <w:rPr>
            <w:webHidden/>
          </w:rPr>
          <w:fldChar w:fldCharType="separate"/>
        </w:r>
        <w:r w:rsidR="00CD1A94">
          <w:rPr>
            <w:webHidden/>
          </w:rPr>
          <w:t>56</w:t>
        </w:r>
        <w:r w:rsidR="00840FE2">
          <w:rPr>
            <w:webHidden/>
          </w:rPr>
          <w:fldChar w:fldCharType="end"/>
        </w:r>
      </w:hyperlink>
    </w:p>
    <w:p w14:paraId="1642A226" w14:textId="033F93E6" w:rsidR="00840FE2" w:rsidRDefault="004C1E76">
      <w:pPr>
        <w:pStyle w:val="TOC2"/>
        <w:rPr>
          <w:rFonts w:asciiTheme="minorHAnsi" w:eastAsiaTheme="minorEastAsia" w:hAnsiTheme="minorHAnsi" w:cstheme="minorBidi"/>
          <w:sz w:val="22"/>
          <w:szCs w:val="22"/>
          <w:lang w:eastAsia="ja-JP"/>
        </w:rPr>
      </w:pPr>
      <w:hyperlink w:anchor="_Toc86149159" w:history="1">
        <w:r w:rsidR="00840FE2" w:rsidRPr="00D65BF2">
          <w:rPr>
            <w:rStyle w:val="Hyperlink"/>
          </w:rPr>
          <w:t>Area of Study 2</w:t>
        </w:r>
        <w:r w:rsidR="00840FE2">
          <w:rPr>
            <w:webHidden/>
          </w:rPr>
          <w:tab/>
        </w:r>
        <w:r w:rsidR="00840FE2">
          <w:rPr>
            <w:webHidden/>
          </w:rPr>
          <w:fldChar w:fldCharType="begin"/>
        </w:r>
        <w:r w:rsidR="00840FE2">
          <w:rPr>
            <w:webHidden/>
          </w:rPr>
          <w:instrText xml:space="preserve"> PAGEREF _Toc86149159 \h </w:instrText>
        </w:r>
        <w:r w:rsidR="00840FE2">
          <w:rPr>
            <w:webHidden/>
          </w:rPr>
        </w:r>
        <w:r w:rsidR="00840FE2">
          <w:rPr>
            <w:webHidden/>
          </w:rPr>
          <w:fldChar w:fldCharType="separate"/>
        </w:r>
        <w:r w:rsidR="00CD1A94">
          <w:rPr>
            <w:webHidden/>
          </w:rPr>
          <w:t>59</w:t>
        </w:r>
        <w:r w:rsidR="00840FE2">
          <w:rPr>
            <w:webHidden/>
          </w:rPr>
          <w:fldChar w:fldCharType="end"/>
        </w:r>
      </w:hyperlink>
    </w:p>
    <w:p w14:paraId="71114995" w14:textId="707D70A8" w:rsidR="00840FE2" w:rsidRDefault="004C1E76">
      <w:pPr>
        <w:pStyle w:val="TOC2"/>
        <w:rPr>
          <w:rFonts w:asciiTheme="minorHAnsi" w:eastAsiaTheme="minorEastAsia" w:hAnsiTheme="minorHAnsi" w:cstheme="minorBidi"/>
          <w:sz w:val="22"/>
          <w:szCs w:val="22"/>
          <w:lang w:eastAsia="ja-JP"/>
        </w:rPr>
      </w:pPr>
      <w:hyperlink w:anchor="_Toc86149162" w:history="1">
        <w:r w:rsidR="00840FE2" w:rsidRPr="00D65BF2">
          <w:rPr>
            <w:rStyle w:val="Hyperlink"/>
            <w:lang w:val="en-GB"/>
          </w:rPr>
          <w:t>School-based assessment</w:t>
        </w:r>
        <w:r w:rsidR="00840FE2">
          <w:rPr>
            <w:webHidden/>
          </w:rPr>
          <w:tab/>
        </w:r>
        <w:r w:rsidR="00840FE2">
          <w:rPr>
            <w:webHidden/>
          </w:rPr>
          <w:fldChar w:fldCharType="begin"/>
        </w:r>
        <w:r w:rsidR="00840FE2">
          <w:rPr>
            <w:webHidden/>
          </w:rPr>
          <w:instrText xml:space="preserve"> PAGEREF _Toc86149162 \h </w:instrText>
        </w:r>
        <w:r w:rsidR="00840FE2">
          <w:rPr>
            <w:webHidden/>
          </w:rPr>
        </w:r>
        <w:r w:rsidR="00840FE2">
          <w:rPr>
            <w:webHidden/>
          </w:rPr>
          <w:fldChar w:fldCharType="separate"/>
        </w:r>
        <w:r w:rsidR="00CD1A94">
          <w:rPr>
            <w:webHidden/>
          </w:rPr>
          <w:t>60</w:t>
        </w:r>
        <w:r w:rsidR="00840FE2">
          <w:rPr>
            <w:webHidden/>
          </w:rPr>
          <w:fldChar w:fldCharType="end"/>
        </w:r>
      </w:hyperlink>
    </w:p>
    <w:p w14:paraId="355FE951" w14:textId="4C057189" w:rsidR="00840FE2" w:rsidRDefault="004C1E76">
      <w:pPr>
        <w:pStyle w:val="TOC2"/>
        <w:rPr>
          <w:rFonts w:asciiTheme="minorHAnsi" w:eastAsiaTheme="minorEastAsia" w:hAnsiTheme="minorHAnsi" w:cstheme="minorBidi"/>
          <w:sz w:val="22"/>
          <w:szCs w:val="22"/>
          <w:lang w:eastAsia="ja-JP"/>
        </w:rPr>
      </w:pPr>
      <w:hyperlink w:anchor="_Toc86149164" w:history="1">
        <w:r w:rsidR="00840FE2" w:rsidRPr="00D65BF2">
          <w:rPr>
            <w:rStyle w:val="Hyperlink"/>
          </w:rPr>
          <w:t>External assessment</w:t>
        </w:r>
        <w:r w:rsidR="00840FE2">
          <w:rPr>
            <w:webHidden/>
          </w:rPr>
          <w:tab/>
        </w:r>
        <w:r w:rsidR="00840FE2">
          <w:rPr>
            <w:webHidden/>
          </w:rPr>
          <w:fldChar w:fldCharType="begin"/>
        </w:r>
        <w:r w:rsidR="00840FE2">
          <w:rPr>
            <w:webHidden/>
          </w:rPr>
          <w:instrText xml:space="preserve"> PAGEREF _Toc86149164 \h </w:instrText>
        </w:r>
        <w:r w:rsidR="00840FE2">
          <w:rPr>
            <w:webHidden/>
          </w:rPr>
        </w:r>
        <w:r w:rsidR="00840FE2">
          <w:rPr>
            <w:webHidden/>
          </w:rPr>
          <w:fldChar w:fldCharType="separate"/>
        </w:r>
        <w:r w:rsidR="00CD1A94">
          <w:rPr>
            <w:webHidden/>
          </w:rPr>
          <w:t>62</w:t>
        </w:r>
        <w:r w:rsidR="00840FE2">
          <w:rPr>
            <w:webHidden/>
          </w:rPr>
          <w:fldChar w:fldCharType="end"/>
        </w:r>
      </w:hyperlink>
    </w:p>
    <w:p w14:paraId="4B6D7F9D" w14:textId="37136EBD" w:rsidR="00D472EE" w:rsidRPr="00823962" w:rsidRDefault="00D472EE" w:rsidP="00D472EE">
      <w:pPr>
        <w:pStyle w:val="VCAAHeading1"/>
      </w:pPr>
      <w:r>
        <w:rPr>
          <w:rFonts w:eastAsia="Times New Roman"/>
          <w:b/>
          <w:bCs/>
          <w:noProof/>
          <w:szCs w:val="24"/>
          <w:lang w:val="en-AU" w:eastAsia="en-AU"/>
        </w:rPr>
        <w:fldChar w:fldCharType="end"/>
      </w:r>
      <w:r>
        <w:rPr>
          <w:noProof/>
        </w:rPr>
        <w:br w:type="page"/>
      </w:r>
      <w:bookmarkStart w:id="0" w:name="_Toc86149083"/>
      <w:r>
        <w:lastRenderedPageBreak/>
        <w:t>Important information</w:t>
      </w:r>
      <w:bookmarkEnd w:id="0"/>
    </w:p>
    <w:p w14:paraId="42C5769D" w14:textId="77777777" w:rsidR="00D472EE" w:rsidRDefault="00D472EE" w:rsidP="00D472EE">
      <w:pPr>
        <w:pStyle w:val="VCAAHeading2"/>
      </w:pPr>
      <w:bookmarkStart w:id="1" w:name="_Toc71105505"/>
      <w:bookmarkStart w:id="2" w:name="_Toc86149084"/>
      <w:r>
        <w:t>Accreditation period</w:t>
      </w:r>
      <w:bookmarkEnd w:id="1"/>
      <w:bookmarkEnd w:id="2"/>
    </w:p>
    <w:p w14:paraId="2C6430F0" w14:textId="5209F248" w:rsidR="00D472EE" w:rsidRDefault="00D472EE" w:rsidP="00D472EE">
      <w:pPr>
        <w:pStyle w:val="VCAAbody"/>
      </w:pPr>
      <w:r>
        <w:t>Units 1–4: 1 January 20</w:t>
      </w:r>
      <w:r w:rsidR="00ED610A">
        <w:t>23</w:t>
      </w:r>
      <w:r>
        <w:t xml:space="preserve"> – 31 December 20</w:t>
      </w:r>
      <w:r w:rsidR="00ED610A">
        <w:t>27</w:t>
      </w:r>
    </w:p>
    <w:p w14:paraId="1AB6411B" w14:textId="159C3896" w:rsidR="00D472EE" w:rsidRPr="00F61B8A" w:rsidRDefault="00D472EE" w:rsidP="00D472EE">
      <w:pPr>
        <w:pStyle w:val="VCAAbody"/>
      </w:pPr>
      <w:r>
        <w:t>Implementation of this study commences in 20</w:t>
      </w:r>
      <w:r w:rsidR="00ED610A">
        <w:t>23</w:t>
      </w:r>
      <w:r>
        <w:t>.</w:t>
      </w:r>
    </w:p>
    <w:p w14:paraId="5CEC5B16" w14:textId="77777777" w:rsidR="00D472EE" w:rsidRDefault="00D472EE" w:rsidP="00D472EE">
      <w:pPr>
        <w:pStyle w:val="VCAAHeading2"/>
      </w:pPr>
      <w:bookmarkStart w:id="3" w:name="_Toc71105506"/>
      <w:bookmarkStart w:id="4" w:name="_Toc86149085"/>
      <w:bookmarkStart w:id="5" w:name="_Toc399417878"/>
      <w:r>
        <w:t>Other sources of information</w:t>
      </w:r>
      <w:bookmarkEnd w:id="3"/>
      <w:bookmarkEnd w:id="4"/>
    </w:p>
    <w:p w14:paraId="325744DB" w14:textId="40780BFF" w:rsidR="00946E05" w:rsidRDefault="00946E05" w:rsidP="00946E05">
      <w:pPr>
        <w:pStyle w:val="VCAAbody"/>
        <w:rPr>
          <w:rFonts w:ascii="HelveticaNeue LT 55 Roman" w:hAnsi="HelveticaNeue LT 55 Roman" w:cs="HelveticaNeue LT 55 Roman"/>
        </w:rPr>
      </w:pPr>
      <w:r>
        <w:t xml:space="preserve">The </w:t>
      </w:r>
      <w:hyperlink r:id="rId20" w:history="1">
        <w:r w:rsidRPr="00BD64F8">
          <w:rPr>
            <w:rStyle w:val="Hyperlink"/>
            <w:i/>
            <w:u w:color="0000FF"/>
            <w:lang w:val="en-GB"/>
          </w:rPr>
          <w:t>VCAA Bulletin</w:t>
        </w:r>
      </w:hyperlink>
      <w:r>
        <w:t xml:space="preserve"> is the only official source of changes to regulations and accredited studies. The </w:t>
      </w:r>
      <w:r w:rsidRPr="00D3472C">
        <w:rPr>
          <w:rStyle w:val="Bodyitalic"/>
          <w:rFonts w:asciiTheme="minorHAnsi" w:hAnsiTheme="minorHAnsi" w:cstheme="minorHAnsi"/>
          <w:i w:val="0"/>
        </w:rPr>
        <w:t>Bulletin</w:t>
      </w:r>
      <w:r>
        <w:t xml:space="preserve"> also regularly includes advice on VCE studies. It is the responsibility of each VCE teacher to refer to each issue of the </w:t>
      </w:r>
      <w:r w:rsidRPr="00D3472C">
        <w:rPr>
          <w:rStyle w:val="Bodyitalic"/>
          <w:rFonts w:asciiTheme="minorHAnsi" w:hAnsiTheme="minorHAnsi" w:cstheme="minorHAnsi"/>
          <w:i w:val="0"/>
        </w:rPr>
        <w:t>Bulletin</w:t>
      </w:r>
      <w:r>
        <w:t xml:space="preserve">. The Bulletin is available as an e-newsletter via </w:t>
      </w:r>
      <w:hyperlink r:id="rId21" w:history="1">
        <w:r w:rsidRPr="00CA1A91">
          <w:rPr>
            <w:rStyle w:val="Hyperlink"/>
          </w:rPr>
          <w:t>free subscription</w:t>
        </w:r>
      </w:hyperlink>
      <w:r w:rsidR="009616DB">
        <w:t xml:space="preserve"> on the VCAA</w:t>
      </w:r>
      <w:r>
        <w:t xml:space="preserve"> website.</w:t>
      </w:r>
    </w:p>
    <w:p w14:paraId="797877A4" w14:textId="40711A74" w:rsidR="009616DB" w:rsidRDefault="009616DB" w:rsidP="009616DB">
      <w:pPr>
        <w:pStyle w:val="VCAAbody"/>
        <w:rPr>
          <w:rFonts w:ascii="HelveticaNeue LT 55 Roman" w:hAnsi="HelveticaNeue LT 55 Roman" w:cs="HelveticaNeue LT 55 Roman"/>
        </w:rPr>
      </w:pPr>
      <w:r>
        <w:t xml:space="preserve">To assist teachers in developing courses, the VCAA publishes online </w:t>
      </w:r>
      <w:hyperlink r:id="rId22" w:history="1">
        <w:r w:rsidRPr="009616DB">
          <w:rPr>
            <w:rStyle w:val="Hyperlink"/>
            <w:lang w:val="en-GB"/>
          </w:rPr>
          <w:t>Support materials</w:t>
        </w:r>
      </w:hyperlink>
      <w:r>
        <w:t xml:space="preserve"> (incorporating the previously known </w:t>
      </w:r>
      <w:r w:rsidRPr="00183D25">
        <w:rPr>
          <w:i/>
        </w:rPr>
        <w:t>Advice for teachers</w:t>
      </w:r>
      <w:r>
        <w:t>).</w:t>
      </w:r>
    </w:p>
    <w:p w14:paraId="164A0DDC" w14:textId="77777777" w:rsidR="00D472EE" w:rsidRDefault="00D472EE" w:rsidP="00D472EE">
      <w:pPr>
        <w:pStyle w:val="VCAAbody"/>
        <w:rPr>
          <w:lang w:val="en-GB"/>
        </w:rPr>
      </w:pPr>
      <w:r>
        <w:rPr>
          <w:lang w:val="en-GB"/>
        </w:rPr>
        <w:t xml:space="preserve">The current </w:t>
      </w:r>
      <w:hyperlink r:id="rId23" w:history="1">
        <w:r w:rsidRPr="00BD64F8">
          <w:rPr>
            <w:rStyle w:val="Hyperlink"/>
            <w:i/>
            <w:u w:color="0000FF"/>
            <w:lang w:val="en-GB"/>
          </w:rPr>
          <w:t>VCE and VCAL Administrative Handbook</w:t>
        </w:r>
      </w:hyperlink>
      <w:r>
        <w:rPr>
          <w:lang w:val="en-GB"/>
        </w:rPr>
        <w:t xml:space="preserve"> contains essential information on assessment processes and other procedures.</w:t>
      </w:r>
    </w:p>
    <w:p w14:paraId="32026F43" w14:textId="77777777" w:rsidR="00D472EE" w:rsidRDefault="00D472EE" w:rsidP="00D472EE">
      <w:pPr>
        <w:pStyle w:val="VCAAHeading4"/>
      </w:pPr>
      <w:r>
        <w:t>VCE providers</w:t>
      </w:r>
    </w:p>
    <w:p w14:paraId="22733BFA" w14:textId="77777777" w:rsidR="00D472EE" w:rsidRDefault="00D472EE" w:rsidP="00D472EE">
      <w:pPr>
        <w:pStyle w:val="VCAAbody"/>
      </w:pPr>
      <w:r>
        <w:t>Throughout this study design the term ‘school’ is intended to include both schools and other VCE providers.</w:t>
      </w:r>
    </w:p>
    <w:p w14:paraId="39D0A91B" w14:textId="77777777" w:rsidR="00D472EE" w:rsidRDefault="00D472EE" w:rsidP="00D472EE">
      <w:pPr>
        <w:pStyle w:val="VCAAHeading4"/>
      </w:pPr>
      <w:r>
        <w:t>Copyright</w:t>
      </w:r>
    </w:p>
    <w:bookmarkEnd w:id="5"/>
    <w:p w14:paraId="14912727" w14:textId="49403D35" w:rsidR="00946E05" w:rsidRDefault="006E5978" w:rsidP="00370FC9">
      <w:pPr>
        <w:pStyle w:val="VCAAbody"/>
        <w:ind w:right="141"/>
      </w:pPr>
      <w:r>
        <w:t xml:space="preserve">Schools may use this VCE study design in accordance with the VCAA educational allowance, including making copies for students and use within the school’s secure online teaching and learning environment. </w:t>
      </w:r>
      <w:r>
        <w:br/>
        <w:t xml:space="preserve">For details, access the full </w:t>
      </w:r>
      <w:hyperlink r:id="rId24" w:history="1">
        <w:r w:rsidRPr="00CA1A91">
          <w:rPr>
            <w:rStyle w:val="Hyperlink"/>
          </w:rPr>
          <w:t xml:space="preserve">VCAA </w:t>
        </w:r>
        <w:r>
          <w:rPr>
            <w:rStyle w:val="Hyperlink"/>
          </w:rPr>
          <w:t>c</w:t>
        </w:r>
        <w:r w:rsidRPr="00CA1A91">
          <w:rPr>
            <w:rStyle w:val="Hyperlink"/>
          </w:rPr>
          <w:t xml:space="preserve">opyright </w:t>
        </w:r>
        <w:r>
          <w:rPr>
            <w:rStyle w:val="Hyperlink"/>
          </w:rPr>
          <w:t>p</w:t>
        </w:r>
        <w:r w:rsidRPr="00CA1A91">
          <w:rPr>
            <w:rStyle w:val="Hyperlink"/>
          </w:rPr>
          <w:t>olicy</w:t>
        </w:r>
      </w:hyperlink>
      <w:r>
        <w:t xml:space="preserve"> on the VCAA website.</w:t>
      </w:r>
    </w:p>
    <w:p w14:paraId="7B874C79" w14:textId="77777777" w:rsidR="00D472EE" w:rsidRDefault="00D472EE" w:rsidP="00D472EE">
      <w:pPr>
        <w:rPr>
          <w:rFonts w:ascii="Arial" w:hAnsi="Arial" w:cs="Arial"/>
          <w:noProof/>
          <w:sz w:val="18"/>
          <w:szCs w:val="18"/>
        </w:rPr>
      </w:pPr>
      <w:r>
        <w:rPr>
          <w:rFonts w:ascii="Arial" w:hAnsi="Arial" w:cs="Arial"/>
          <w:noProof/>
          <w:sz w:val="18"/>
          <w:szCs w:val="18"/>
        </w:rPr>
        <w:br w:type="page"/>
      </w:r>
    </w:p>
    <w:p w14:paraId="3B899FA9" w14:textId="2BFD5FF0" w:rsidR="00991234" w:rsidRPr="006E3636" w:rsidRDefault="00991234" w:rsidP="00991234">
      <w:pPr>
        <w:pStyle w:val="VCAAHeading1"/>
      </w:pPr>
      <w:bookmarkStart w:id="6" w:name="_Toc86149086"/>
      <w:r w:rsidRPr="006E3636">
        <w:lastRenderedPageBreak/>
        <w:t>Introduction</w:t>
      </w:r>
      <w:bookmarkEnd w:id="6"/>
    </w:p>
    <w:p w14:paraId="29BEE692" w14:textId="2776CA24" w:rsidR="00991234" w:rsidRPr="006862B1" w:rsidRDefault="00991234" w:rsidP="00991234">
      <w:pPr>
        <w:pStyle w:val="VCAAHeading2"/>
        <w:rPr>
          <w:lang w:val="en-GB"/>
        </w:rPr>
      </w:pPr>
      <w:bookmarkStart w:id="7" w:name="_Toc86149087"/>
      <w:r w:rsidRPr="006862B1">
        <w:rPr>
          <w:lang w:val="en-GB"/>
        </w:rPr>
        <w:t>Scope of study</w:t>
      </w:r>
      <w:bookmarkEnd w:id="7"/>
    </w:p>
    <w:p w14:paraId="1BA04728" w14:textId="0DE72E7B" w:rsidR="00991234" w:rsidRPr="0027282F" w:rsidRDefault="00991234" w:rsidP="00991234">
      <w:pPr>
        <w:pStyle w:val="VCAAbody"/>
        <w:rPr>
          <w:lang w:val="en-GB"/>
        </w:rPr>
      </w:pPr>
      <w:r w:rsidRPr="0027282F">
        <w:rPr>
          <w:lang w:val="en-GB"/>
        </w:rPr>
        <w:t xml:space="preserve">The study of </w:t>
      </w:r>
      <w:r w:rsidR="00592CF4">
        <w:rPr>
          <w:lang w:val="en-GB"/>
        </w:rPr>
        <w:t xml:space="preserve">VCE </w:t>
      </w:r>
      <w:r w:rsidRPr="0027282F">
        <w:rPr>
          <w:lang w:val="en-GB"/>
        </w:rPr>
        <w:t xml:space="preserve">Physics involves investigating, understanding and explaining the behaviour of </w:t>
      </w:r>
      <w:r>
        <w:rPr>
          <w:lang w:val="en-GB"/>
        </w:rPr>
        <w:t xml:space="preserve">physical phenomena in </w:t>
      </w:r>
      <w:r w:rsidRPr="0027282F">
        <w:rPr>
          <w:lang w:val="en-GB"/>
        </w:rPr>
        <w:t>the Universe. Models</w:t>
      </w:r>
      <w:r w:rsidR="00776708">
        <w:rPr>
          <w:lang w:val="en-GB"/>
        </w:rPr>
        <w:t xml:space="preserve">, </w:t>
      </w:r>
      <w:r w:rsidR="00776708" w:rsidRPr="002022E1">
        <w:rPr>
          <w:color w:val="auto"/>
          <w:lang w:val="en-GB"/>
        </w:rPr>
        <w:t xml:space="preserve">including mathematical models, </w:t>
      </w:r>
      <w:r w:rsidRPr="002022E1">
        <w:rPr>
          <w:color w:val="auto"/>
          <w:lang w:val="en-GB"/>
        </w:rPr>
        <w:t xml:space="preserve">are </w:t>
      </w:r>
      <w:r w:rsidRPr="0027282F">
        <w:rPr>
          <w:lang w:val="en-GB"/>
        </w:rPr>
        <w:t>used to explore</w:t>
      </w:r>
      <w:r>
        <w:rPr>
          <w:lang w:val="en-GB"/>
        </w:rPr>
        <w:t>,</w:t>
      </w:r>
      <w:r w:rsidRPr="0027282F">
        <w:rPr>
          <w:lang w:val="en-GB"/>
        </w:rPr>
        <w:t xml:space="preserve"> simplify and predict how physical systems behave at varying scales from the very small (quantum and particle physics) through to the very large (astronomy and cosmology). </w:t>
      </w:r>
      <w:r>
        <w:rPr>
          <w:lang w:val="en-GB"/>
        </w:rPr>
        <w:t>Beginning with classical ideas and considering their limitations</w:t>
      </w:r>
      <w:r w:rsidR="00DD1714">
        <w:rPr>
          <w:lang w:val="en-GB"/>
        </w:rPr>
        <w:t>,</w:t>
      </w:r>
      <w:r>
        <w:rPr>
          <w:lang w:val="en-GB"/>
        </w:rPr>
        <w:t xml:space="preserve"> </w:t>
      </w:r>
      <w:r w:rsidR="00E47BD5">
        <w:rPr>
          <w:lang w:val="en-GB"/>
        </w:rPr>
        <w:t>and then</w:t>
      </w:r>
      <w:r w:rsidR="00DE3396">
        <w:rPr>
          <w:lang w:val="en-GB"/>
        </w:rPr>
        <w:t xml:space="preserve"> being</w:t>
      </w:r>
      <w:r>
        <w:rPr>
          <w:lang w:val="en-GB"/>
        </w:rPr>
        <w:t xml:space="preserve"> introduced to more modern explanation</w:t>
      </w:r>
      <w:r w:rsidR="00776708" w:rsidRPr="00E325C9">
        <w:rPr>
          <w:color w:val="auto"/>
          <w:lang w:val="en-GB"/>
        </w:rPr>
        <w:t>s</w:t>
      </w:r>
      <w:r>
        <w:rPr>
          <w:lang w:val="en-GB"/>
        </w:rPr>
        <w:t xml:space="preserve"> of the world</w:t>
      </w:r>
      <w:r w:rsidR="00DD1714">
        <w:rPr>
          <w:lang w:val="en-GB"/>
        </w:rPr>
        <w:t>,</w:t>
      </w:r>
      <w:r>
        <w:rPr>
          <w:lang w:val="en-GB"/>
        </w:rPr>
        <w:t xml:space="preserve"> </w:t>
      </w:r>
      <w:r w:rsidRPr="0027282F">
        <w:rPr>
          <w:lang w:val="en-GB"/>
        </w:rPr>
        <w:t>provides a novel lens through which students experience the world around them, drawing on their natural curiosity and wonder.</w:t>
      </w:r>
    </w:p>
    <w:p w14:paraId="6ED69462" w14:textId="0994A1C2" w:rsidR="00991234" w:rsidRPr="0027282F" w:rsidRDefault="00991234" w:rsidP="0069732C">
      <w:pPr>
        <w:pStyle w:val="VCAAbody"/>
        <w:ind w:right="141"/>
        <w:rPr>
          <w:lang w:val="en-GB"/>
        </w:rPr>
      </w:pPr>
      <w:r w:rsidRPr="0027282F">
        <w:rPr>
          <w:lang w:val="en-GB"/>
        </w:rPr>
        <w:t xml:space="preserve">Conceptual understanding is developed as students study topics including </w:t>
      </w:r>
      <w:r w:rsidR="009C2C0C">
        <w:rPr>
          <w:lang w:val="en-GB"/>
        </w:rPr>
        <w:t xml:space="preserve">light, </w:t>
      </w:r>
      <w:r w:rsidRPr="0027282F">
        <w:rPr>
          <w:lang w:val="en-GB"/>
        </w:rPr>
        <w:t>atomic physics, radiation, therm</w:t>
      </w:r>
      <w:r w:rsidR="009C2C0C">
        <w:rPr>
          <w:lang w:val="en-GB"/>
        </w:rPr>
        <w:t>al physics</w:t>
      </w:r>
      <w:r w:rsidRPr="0027282F">
        <w:rPr>
          <w:lang w:val="en-GB"/>
        </w:rPr>
        <w:t xml:space="preserve">, electricity, fields, mechanics, quantum physics </w:t>
      </w:r>
      <w:r w:rsidRPr="00657030">
        <w:rPr>
          <w:lang w:val="en-GB"/>
        </w:rPr>
        <w:t>and</w:t>
      </w:r>
      <w:r w:rsidR="009C2C0C" w:rsidRPr="00657030">
        <w:rPr>
          <w:lang w:val="en-GB"/>
        </w:rPr>
        <w:t xml:space="preserve"> the nature o</w:t>
      </w:r>
      <w:r w:rsidR="000967B0" w:rsidRPr="00657030">
        <w:rPr>
          <w:lang w:val="en-GB"/>
        </w:rPr>
        <w:t>f</w:t>
      </w:r>
      <w:r w:rsidR="009C2C0C" w:rsidRPr="00657030">
        <w:rPr>
          <w:lang w:val="en-GB"/>
        </w:rPr>
        <w:t xml:space="preserve"> energy and matter</w:t>
      </w:r>
      <w:r w:rsidRPr="00657030">
        <w:rPr>
          <w:lang w:val="en-GB"/>
        </w:rPr>
        <w:t xml:space="preserve">. </w:t>
      </w:r>
      <w:r w:rsidR="00347C7A">
        <w:rPr>
          <w:lang w:val="en-GB"/>
        </w:rPr>
        <w:t>S</w:t>
      </w:r>
      <w:r w:rsidRPr="00657030">
        <w:rPr>
          <w:lang w:val="en-GB"/>
        </w:rPr>
        <w:t>tudent</w:t>
      </w:r>
      <w:r w:rsidR="00506853" w:rsidRPr="007F7D58">
        <w:rPr>
          <w:color w:val="auto"/>
          <w:lang w:val="en-GB"/>
        </w:rPr>
        <w:t>s</w:t>
      </w:r>
      <w:r w:rsidR="00347C7A" w:rsidRPr="007F7D58">
        <w:rPr>
          <w:color w:val="auto"/>
          <w:lang w:val="en-GB"/>
        </w:rPr>
        <w:t xml:space="preserve"> </w:t>
      </w:r>
      <w:r w:rsidR="00347C7A">
        <w:rPr>
          <w:lang w:val="en-GB"/>
        </w:rPr>
        <w:t>are given</w:t>
      </w:r>
      <w:r w:rsidRPr="00657030">
        <w:rPr>
          <w:lang w:val="en-GB"/>
        </w:rPr>
        <w:t xml:space="preserve"> agency through</w:t>
      </w:r>
      <w:r w:rsidR="00347C7A">
        <w:rPr>
          <w:lang w:val="en-GB"/>
        </w:rPr>
        <w:t xml:space="preserve"> a</w:t>
      </w:r>
      <w:r w:rsidRPr="00657030">
        <w:rPr>
          <w:lang w:val="en-GB"/>
        </w:rPr>
        <w:t xml:space="preserve"> choice of options and in </w:t>
      </w:r>
      <w:r w:rsidR="0069732C">
        <w:rPr>
          <w:lang w:val="en-GB"/>
        </w:rPr>
        <w:t>designing and undertaking their own investigations</w:t>
      </w:r>
      <w:r w:rsidRPr="00657030">
        <w:rPr>
          <w:color w:val="auto"/>
          <w:lang w:val="en-GB"/>
        </w:rPr>
        <w:t>.</w:t>
      </w:r>
      <w:r w:rsidRPr="0027282F">
        <w:rPr>
          <w:lang w:val="en-GB"/>
        </w:rPr>
        <w:t xml:space="preserve"> </w:t>
      </w:r>
    </w:p>
    <w:p w14:paraId="39075F0D" w14:textId="63D1FEB1" w:rsidR="00991234" w:rsidRPr="0027282F" w:rsidRDefault="00991234" w:rsidP="007E4F55">
      <w:pPr>
        <w:pStyle w:val="VCAAbody"/>
        <w:ind w:right="141"/>
        <w:rPr>
          <w:lang w:val="en-GB"/>
        </w:rPr>
      </w:pPr>
      <w:r w:rsidRPr="0027282F">
        <w:rPr>
          <w:lang w:val="en-GB"/>
        </w:rPr>
        <w:t xml:space="preserve">An important feature of undertaking a VCE science study is the opportunity for students to engage in a range of scientific investigation methodologies, to develop key science skills, and to interrogate the links between theory, knowledge and practice. Students work collaboratively as well as independently on a range of tasks involving experiments, fieldwork, case studies, classification and identification, modelling, simulations, literature reviews, and the development of a product, process or system. Knowledge and application of the safety and ethical guidelines associated with undertaking investigations is integral to </w:t>
      </w:r>
      <w:r w:rsidR="007E4F55">
        <w:rPr>
          <w:lang w:val="en-GB"/>
        </w:rPr>
        <w:br/>
      </w:r>
      <w:r w:rsidRPr="0027282F">
        <w:rPr>
          <w:lang w:val="en-GB"/>
        </w:rPr>
        <w:t>the study of VCE Physics.</w:t>
      </w:r>
    </w:p>
    <w:p w14:paraId="6AD63B7B" w14:textId="77777777" w:rsidR="00991234" w:rsidRDefault="00991234" w:rsidP="007E4F55">
      <w:pPr>
        <w:pStyle w:val="VCAAbody"/>
        <w:ind w:right="141"/>
        <w:rPr>
          <w:lang w:val="en-GB"/>
        </w:rPr>
      </w:pPr>
      <w:r w:rsidRPr="0027282F">
        <w:rPr>
          <w:lang w:val="en-GB"/>
        </w:rPr>
        <w:t xml:space="preserve">As well as increasing their understanding of scientific processes, students develop insights into how knowledge in physics has changed, and continues to change, in response to new evidence, discoveries and thinking. They develop capacities that enable them to critically assess the strengths and limitations of science, respect evidence-based conclusions and gain an awareness of the ethical contexts of scientific endeavours. Students consider how science is connected to innovation in addressing contemporary physics challenges. </w:t>
      </w:r>
    </w:p>
    <w:p w14:paraId="37B4BBA5" w14:textId="37DE190A" w:rsidR="00991234" w:rsidRPr="0001255D" w:rsidRDefault="00991234" w:rsidP="00991234">
      <w:pPr>
        <w:pStyle w:val="VCAAbody"/>
        <w:rPr>
          <w:lang w:val="en-GB"/>
        </w:rPr>
      </w:pPr>
      <w:r>
        <w:rPr>
          <w:lang w:val="en-GB"/>
        </w:rPr>
        <w:t xml:space="preserve">Through the study of VCE </w:t>
      </w:r>
      <w:r w:rsidR="00592CF4">
        <w:rPr>
          <w:lang w:val="en-GB"/>
        </w:rPr>
        <w:t>P</w:t>
      </w:r>
      <w:r>
        <w:rPr>
          <w:lang w:val="en-GB"/>
        </w:rPr>
        <w:t xml:space="preserve">hysics students continue to develop skills to </w:t>
      </w:r>
      <w:r w:rsidRPr="0001255D">
        <w:rPr>
          <w:lang w:val="en-GB"/>
        </w:rPr>
        <w:t>describe, explain, analyse</w:t>
      </w:r>
      <w:r>
        <w:rPr>
          <w:lang w:val="en-GB"/>
        </w:rPr>
        <w:t xml:space="preserve"> and mathematically model </w:t>
      </w:r>
      <w:r w:rsidRPr="0001255D">
        <w:rPr>
          <w:lang w:val="en-GB"/>
        </w:rPr>
        <w:t>diverse physical phenomena</w:t>
      </w:r>
      <w:r>
        <w:rPr>
          <w:lang w:val="en-GB"/>
        </w:rPr>
        <w:t>.</w:t>
      </w:r>
    </w:p>
    <w:p w14:paraId="3A5712D0" w14:textId="77777777" w:rsidR="00991234" w:rsidRPr="00F06769" w:rsidRDefault="00991234" w:rsidP="00991234">
      <w:pPr>
        <w:pStyle w:val="VCAAHeading2"/>
        <w:rPr>
          <w:lang w:val="en-GB"/>
        </w:rPr>
      </w:pPr>
      <w:bookmarkStart w:id="8" w:name="_Toc86149088"/>
      <w:r w:rsidRPr="00F06769">
        <w:rPr>
          <w:lang w:val="en-GB"/>
        </w:rPr>
        <w:t>Rationale</w:t>
      </w:r>
      <w:bookmarkEnd w:id="8"/>
    </w:p>
    <w:p w14:paraId="39799027" w14:textId="4E37FA9D" w:rsidR="00991234" w:rsidRPr="0027282F" w:rsidRDefault="00991234" w:rsidP="00991234">
      <w:pPr>
        <w:pStyle w:val="VCAAbody"/>
        <w:rPr>
          <w:lang w:val="en-GB"/>
        </w:rPr>
      </w:pPr>
      <w:bookmarkStart w:id="9" w:name="_Hlk94523728"/>
      <w:r w:rsidRPr="0027282F">
        <w:rPr>
          <w:lang w:val="en-GB"/>
        </w:rPr>
        <w:t xml:space="preserve">VCE Physics enables students to use observations, experiments, measurements and mathematical analysis to </w:t>
      </w:r>
      <w:r>
        <w:rPr>
          <w:lang w:val="en-GB"/>
        </w:rPr>
        <w:t xml:space="preserve">develop qualitative and </w:t>
      </w:r>
      <w:r w:rsidRPr="0027282F">
        <w:rPr>
          <w:lang w:val="en-GB"/>
        </w:rPr>
        <w:t xml:space="preserve">quantitative explanations for </w:t>
      </w:r>
      <w:r w:rsidRPr="007F7D58">
        <w:rPr>
          <w:color w:val="auto"/>
          <w:lang w:val="en-GB"/>
        </w:rPr>
        <w:t>phenomena occurring</w:t>
      </w:r>
      <w:r w:rsidR="00C1760A" w:rsidRPr="007F7D58">
        <w:rPr>
          <w:color w:val="auto"/>
          <w:lang w:val="en-GB"/>
        </w:rPr>
        <w:t xml:space="preserve"> </w:t>
      </w:r>
      <w:r w:rsidRPr="007F7D58">
        <w:rPr>
          <w:color w:val="auto"/>
          <w:lang w:val="en-GB"/>
        </w:rPr>
        <w:t>from the subatomic scale</w:t>
      </w:r>
      <w:r w:rsidR="00C1760A" w:rsidRPr="007F7D58">
        <w:rPr>
          <w:color w:val="auto"/>
          <w:lang w:val="en-GB"/>
        </w:rPr>
        <w:t xml:space="preserve"> to macroscopic scales. They</w:t>
      </w:r>
      <w:r w:rsidRPr="007F7D58">
        <w:rPr>
          <w:color w:val="auto"/>
          <w:lang w:val="en-GB"/>
        </w:rPr>
        <w:t xml:space="preserve"> explor</w:t>
      </w:r>
      <w:r w:rsidR="00C1760A" w:rsidRPr="007F7D58">
        <w:rPr>
          <w:color w:val="auto"/>
          <w:lang w:val="en-GB"/>
        </w:rPr>
        <w:t>e</w:t>
      </w:r>
      <w:r w:rsidRPr="007F7D58">
        <w:rPr>
          <w:color w:val="auto"/>
          <w:lang w:val="en-GB"/>
        </w:rPr>
        <w:t xml:space="preserve"> </w:t>
      </w:r>
      <w:r w:rsidRPr="0027282F">
        <w:rPr>
          <w:lang w:val="en-GB"/>
        </w:rPr>
        <w:t>the big ideas that changed the course of thinking in physics such as relativity and quantum physics.</w:t>
      </w:r>
      <w:bookmarkEnd w:id="9"/>
      <w:r w:rsidRPr="0027282F">
        <w:rPr>
          <w:lang w:val="en-GB"/>
        </w:rPr>
        <w:t xml:space="preserve"> While much scientific understanding in physics has stood the test of time, many other areas continue to evolve</w:t>
      </w:r>
      <w:r w:rsidR="00347C7A">
        <w:rPr>
          <w:lang w:val="en-GB"/>
        </w:rPr>
        <w:t>,</w:t>
      </w:r>
      <w:r w:rsidRPr="0027282F">
        <w:rPr>
          <w:lang w:val="en-GB"/>
        </w:rPr>
        <w:t xml:space="preserve"> leading to the development of more complex ideas and technological advances</w:t>
      </w:r>
      <w:r w:rsidR="00C1760A">
        <w:rPr>
          <w:lang w:val="en-GB"/>
        </w:rPr>
        <w:t xml:space="preserve"> </w:t>
      </w:r>
      <w:r w:rsidRPr="0027282F">
        <w:rPr>
          <w:lang w:val="en-GB"/>
        </w:rPr>
        <w:t xml:space="preserve">and innovation. In undertaking this study, students develop their understanding of the roles of careful and systematic </w:t>
      </w:r>
      <w:r w:rsidR="007E4F55">
        <w:rPr>
          <w:lang w:val="en-GB"/>
        </w:rPr>
        <w:t xml:space="preserve">observation, </w:t>
      </w:r>
      <w:r w:rsidRPr="0027282F">
        <w:rPr>
          <w:lang w:val="en-GB"/>
        </w:rPr>
        <w:t>experimentation and modelling in the development of theories and laws. They undertake practical activities and apply physics principles to explain and quantify phenomena.</w:t>
      </w:r>
    </w:p>
    <w:p w14:paraId="079BF2CD" w14:textId="77777777" w:rsidR="00991234" w:rsidRPr="0027282F" w:rsidRDefault="00991234" w:rsidP="00991234">
      <w:pPr>
        <w:pStyle w:val="VCAAbody"/>
        <w:rPr>
          <w:lang w:val="en-GB"/>
        </w:rPr>
      </w:pPr>
      <w:r w:rsidRPr="0027282F">
        <w:rPr>
          <w:lang w:val="en-GB"/>
        </w:rPr>
        <w:t>In VCE Physics, students develop and extend a range of scientific inquiry skills including practical experimentation, research and analytical skills, problem-solving skills including critical and creative thinking, and communication skills. Students pose questions, formulate hypotheses, conduct investigations, and analyse and critically interpret qualitative and quantitative data. They assess the limitations of data, evaluate methodologies and results, justify their conclusions, make recommendations and communicate their findings. Students investigate and evaluate physics-related issues and the impacts of physics research both locally and globally and communicate their views from a position</w:t>
      </w:r>
      <w:r>
        <w:rPr>
          <w:lang w:val="en-GB"/>
        </w:rPr>
        <w:t xml:space="preserve"> informed by their knowledge of physics</w:t>
      </w:r>
      <w:r w:rsidRPr="0027282F">
        <w:rPr>
          <w:lang w:val="en-GB"/>
        </w:rPr>
        <w:t>.</w:t>
      </w:r>
    </w:p>
    <w:p w14:paraId="04BE52A8" w14:textId="7BFE3FDD" w:rsidR="00991234" w:rsidRPr="0027282F" w:rsidRDefault="00991234" w:rsidP="00991234">
      <w:pPr>
        <w:pStyle w:val="VCAAbody"/>
        <w:rPr>
          <w:lang w:val="en-GB"/>
        </w:rPr>
      </w:pPr>
      <w:r w:rsidRPr="0027282F">
        <w:rPr>
          <w:lang w:val="en-GB"/>
        </w:rPr>
        <w:lastRenderedPageBreak/>
        <w:t xml:space="preserve">VCE Physics provides for continuing study pathways within the discipline and </w:t>
      </w:r>
      <w:r>
        <w:rPr>
          <w:lang w:val="en-GB"/>
        </w:rPr>
        <w:t xml:space="preserve">can </w:t>
      </w:r>
      <w:r w:rsidRPr="0027282F">
        <w:rPr>
          <w:lang w:val="en-GB"/>
        </w:rPr>
        <w:t xml:space="preserve">lead to a range of careers. Physicists may undertake research and development in specialist areas including acoustics, astrophysics and cosmology, atmospheric physics, computational physics, communications, education, engineering, </w:t>
      </w:r>
      <w:r w:rsidR="00490C27">
        <w:rPr>
          <w:lang w:val="en-GB"/>
        </w:rPr>
        <w:t xml:space="preserve">geophysics, </w:t>
      </w:r>
      <w:r w:rsidRPr="0027282F">
        <w:rPr>
          <w:lang w:val="en-GB"/>
        </w:rPr>
        <w:t xml:space="preserve">instrumentation, lasers and photonics, medical diagnosis and treatment, nuclear science, optics, pyrotechnics and radiography. Physicists also work in cross-disciplinary areas such as bushfire research, climate science, forensic science, materials science, neuroscience, </w:t>
      </w:r>
      <w:r w:rsidR="007E4F55">
        <w:rPr>
          <w:lang w:val="en-GB"/>
        </w:rPr>
        <w:t xml:space="preserve">remote sensing, </w:t>
      </w:r>
      <w:r w:rsidRPr="0027282F">
        <w:rPr>
          <w:lang w:val="en-GB"/>
        </w:rPr>
        <w:t>renewable energy generation, sports science and transport and vehicle safety.</w:t>
      </w:r>
    </w:p>
    <w:p w14:paraId="1475A2A4" w14:textId="77777777" w:rsidR="00991234" w:rsidRPr="003516B9" w:rsidRDefault="00991234" w:rsidP="00991234">
      <w:pPr>
        <w:pStyle w:val="VCAAHeading2"/>
        <w:rPr>
          <w:lang w:val="en-GB"/>
        </w:rPr>
      </w:pPr>
      <w:bookmarkStart w:id="10" w:name="_Toc86149089"/>
      <w:r w:rsidRPr="003516B9">
        <w:rPr>
          <w:lang w:val="en-GB"/>
        </w:rPr>
        <w:t>A</w:t>
      </w:r>
      <w:r>
        <w:rPr>
          <w:lang w:val="en-GB"/>
        </w:rPr>
        <w:t>ims</w:t>
      </w:r>
      <w:bookmarkEnd w:id="10"/>
    </w:p>
    <w:p w14:paraId="7FED3C79" w14:textId="77777777" w:rsidR="00991234" w:rsidRPr="003516B9" w:rsidRDefault="00991234" w:rsidP="00991234">
      <w:pPr>
        <w:pStyle w:val="VCAAbody"/>
        <w:rPr>
          <w:color w:val="auto"/>
          <w:lang w:val="en-GB"/>
        </w:rPr>
      </w:pPr>
      <w:r w:rsidRPr="003516B9">
        <w:rPr>
          <w:color w:val="auto"/>
          <w:lang w:val="en-GB"/>
        </w:rPr>
        <w:t xml:space="preserve">This study enables students to: </w:t>
      </w:r>
    </w:p>
    <w:p w14:paraId="2E4BCCC7" w14:textId="77777777" w:rsidR="00004DA0" w:rsidRPr="000967B0" w:rsidRDefault="00004DA0" w:rsidP="00004DA0">
      <w:pPr>
        <w:pStyle w:val="VCAAbullet"/>
      </w:pPr>
      <w:r w:rsidRPr="000967B0">
        <w:t xml:space="preserve">apply physics models, theories and concepts to describe, explain, analyse and make predictions about diverse physical phenomena </w:t>
      </w:r>
    </w:p>
    <w:p w14:paraId="5F1FFE48" w14:textId="77777777" w:rsidR="00004DA0" w:rsidRPr="000967B0" w:rsidRDefault="00004DA0" w:rsidP="00004DA0">
      <w:pPr>
        <w:pStyle w:val="VCAAbullet"/>
      </w:pPr>
      <w:r w:rsidRPr="000967B0">
        <w:t>understand and use the language and methodologies of physics to solve qualitative and quantitative problems in familiar and unfamiliar contexts</w:t>
      </w:r>
    </w:p>
    <w:p w14:paraId="70883AD9" w14:textId="6362C4AD" w:rsidR="00991234" w:rsidRPr="00E174A0" w:rsidRDefault="00991234" w:rsidP="00004DA0">
      <w:pPr>
        <w:pStyle w:val="VCAAbullet"/>
        <w:numPr>
          <w:ilvl w:val="0"/>
          <w:numId w:val="0"/>
        </w:numPr>
      </w:pPr>
      <w:r w:rsidRPr="00E174A0">
        <w:t xml:space="preserve">and more broadly to: </w:t>
      </w:r>
    </w:p>
    <w:p w14:paraId="35467B16" w14:textId="77777777" w:rsidR="00991234" w:rsidRPr="00E174A0" w:rsidRDefault="00991234" w:rsidP="00991234">
      <w:pPr>
        <w:pStyle w:val="VCAAbullet"/>
      </w:pPr>
      <w:r w:rsidRPr="00E174A0">
        <w:t>develop attitudes that include curiosity, open-mindedness, creativity, flexibility, integrity, attention to detail and respect</w:t>
      </w:r>
      <w:r>
        <w:t xml:space="preserve"> for evidence-based conclusions</w:t>
      </w:r>
    </w:p>
    <w:p w14:paraId="6BECD654" w14:textId="77777777" w:rsidR="00991234" w:rsidRPr="00E174A0" w:rsidRDefault="00991234" w:rsidP="00991234">
      <w:pPr>
        <w:pStyle w:val="VCAAbullet"/>
      </w:pPr>
      <w:r w:rsidRPr="00E174A0">
        <w:t>develop an understanding of the cooperative, cumulative, iterative and interdisciplinary nature of science as a human endeavour, including its possibilities, limitations and sociocultural, economic, political and le</w:t>
      </w:r>
      <w:r>
        <w:t>gal influences and consequences</w:t>
      </w:r>
    </w:p>
    <w:p w14:paraId="77E73E76" w14:textId="7E787A90" w:rsidR="00991234" w:rsidRPr="00E174A0" w:rsidRDefault="00991234" w:rsidP="00991234">
      <w:pPr>
        <w:pStyle w:val="VCAAbullet"/>
      </w:pPr>
      <w:r w:rsidRPr="00E174A0">
        <w:t xml:space="preserve">develop a range of individual and collaborative science </w:t>
      </w:r>
      <w:r w:rsidR="007A455D" w:rsidRPr="007F7D58">
        <w:t>inquiry</w:t>
      </w:r>
      <w:r w:rsidRPr="007F7D58">
        <w:t xml:space="preserve"> skills through </w:t>
      </w:r>
      <w:r w:rsidR="007A455D" w:rsidRPr="007F7D58">
        <w:t>a variety of investigation methodologies</w:t>
      </w:r>
      <w:r w:rsidRPr="007F7D58">
        <w:t xml:space="preserve"> in the laboratory</w:t>
      </w:r>
      <w:r w:rsidR="007A455D" w:rsidRPr="007F7D58">
        <w:t xml:space="preserve"> and field, refining investigations to improve data quality</w:t>
      </w:r>
    </w:p>
    <w:p w14:paraId="7D542F12" w14:textId="77777777" w:rsidR="00991234" w:rsidRPr="00E174A0" w:rsidRDefault="00991234" w:rsidP="00991234">
      <w:pPr>
        <w:pStyle w:val="VCAAbullet"/>
      </w:pPr>
      <w:r w:rsidRPr="00E174A0">
        <w:t>understand the research, ethical and safety guidelines that govern the study and practice of the discipline and apply these guidelines to generate, collate, analyse, crit</w:t>
      </w:r>
      <w:r>
        <w:t>ically evaluate and report data</w:t>
      </w:r>
    </w:p>
    <w:p w14:paraId="219ECFA2" w14:textId="77777777" w:rsidR="00991234" w:rsidRPr="00E174A0" w:rsidRDefault="00991234" w:rsidP="00991234">
      <w:pPr>
        <w:pStyle w:val="VCAAbullet"/>
      </w:pPr>
      <w:r w:rsidRPr="00E174A0">
        <w:t>analyse and interpret qualitative and quantitative data to provide evidence, recognising patterns, relationships and limitations of data</w:t>
      </w:r>
    </w:p>
    <w:p w14:paraId="64904AB3" w14:textId="6DDA2A53" w:rsidR="00991234" w:rsidRPr="00E174A0" w:rsidRDefault="00991234" w:rsidP="00991234">
      <w:pPr>
        <w:pStyle w:val="VCAAbullet"/>
      </w:pPr>
      <w:r w:rsidRPr="00E174A0">
        <w:t xml:space="preserve">develop an informed </w:t>
      </w:r>
      <w:r w:rsidR="00592CF4">
        <w:t xml:space="preserve">and critical </w:t>
      </w:r>
      <w:r w:rsidRPr="00E174A0">
        <w:t>perspective, as local and global citizens, on co</w:t>
      </w:r>
      <w:r>
        <w:t>ntemporary science-based issues</w:t>
      </w:r>
    </w:p>
    <w:p w14:paraId="0E8E8E7F" w14:textId="6D7448D3" w:rsidR="00991234" w:rsidRPr="00E174A0" w:rsidRDefault="00991234" w:rsidP="00991234">
      <w:pPr>
        <w:pStyle w:val="VCAAbullet"/>
      </w:pPr>
      <w:r w:rsidRPr="00E174A0">
        <w:t xml:space="preserve">develop knowledge and understanding of key models, concepts, theories and laws of science to explain scientific processes and phenomena, and apply this </w:t>
      </w:r>
      <w:r w:rsidRPr="007F7D58">
        <w:t xml:space="preserve">understanding </w:t>
      </w:r>
      <w:r w:rsidR="007A455D" w:rsidRPr="007F7D58">
        <w:t>in</w:t>
      </w:r>
      <w:r w:rsidRPr="007F7D58">
        <w:t xml:space="preserve"> familiar </w:t>
      </w:r>
      <w:r w:rsidRPr="00E174A0">
        <w:t>and unfamiliar situations, including personal, sociocultural, environmental and technological conte</w:t>
      </w:r>
      <w:r>
        <w:t>xts</w:t>
      </w:r>
    </w:p>
    <w:p w14:paraId="0DFD4CF8" w14:textId="77777777" w:rsidR="00991234" w:rsidRPr="00E174A0" w:rsidRDefault="00991234" w:rsidP="00991234">
      <w:pPr>
        <w:pStyle w:val="VCAAbullet"/>
      </w:pPr>
      <w:r w:rsidRPr="00E174A0">
        <w:t>communicate clearly and accurately an understanding of the discipline using appropriate terminology, conventions and formats</w:t>
      </w:r>
      <w:r>
        <w:t>.</w:t>
      </w:r>
    </w:p>
    <w:p w14:paraId="497E8DBA" w14:textId="77777777" w:rsidR="00991234" w:rsidRPr="00104236" w:rsidRDefault="00991234" w:rsidP="00991234">
      <w:pPr>
        <w:pStyle w:val="VCAAHeading2"/>
        <w:rPr>
          <w:lang w:val="en-GB"/>
        </w:rPr>
      </w:pPr>
      <w:bookmarkStart w:id="11" w:name="_Toc24380216"/>
      <w:bookmarkStart w:id="12" w:name="_Toc86149090"/>
      <w:r w:rsidRPr="00104236">
        <w:rPr>
          <w:lang w:val="en-GB"/>
        </w:rPr>
        <w:t>Structure</w:t>
      </w:r>
      <w:bookmarkEnd w:id="11"/>
      <w:bookmarkEnd w:id="12"/>
    </w:p>
    <w:p w14:paraId="170FE4ED" w14:textId="77777777" w:rsidR="00991234" w:rsidRPr="00104236" w:rsidRDefault="00991234" w:rsidP="00991234">
      <w:pPr>
        <w:pStyle w:val="VCAAbody"/>
        <w:rPr>
          <w:color w:val="auto"/>
          <w:lang w:val="en-GB"/>
        </w:rPr>
      </w:pPr>
      <w:r w:rsidRPr="00104236">
        <w:rPr>
          <w:color w:val="auto"/>
          <w:lang w:val="en-GB"/>
        </w:rPr>
        <w:t>The study is made up of four units, structured under a series of curriculum-framing questions that reflect the inquiry nature of the discipline.</w:t>
      </w:r>
    </w:p>
    <w:p w14:paraId="57CE0F18" w14:textId="47B9E69E" w:rsidR="00991234" w:rsidRPr="00104236" w:rsidRDefault="00991234" w:rsidP="009616DB">
      <w:pPr>
        <w:pStyle w:val="VCAAbullet"/>
      </w:pPr>
      <w:r w:rsidRPr="00104236">
        <w:t xml:space="preserve">Unit 1: </w:t>
      </w:r>
      <w:r>
        <w:t xml:space="preserve">How is energy </w:t>
      </w:r>
      <w:r w:rsidR="007A455D" w:rsidRPr="007F7D58">
        <w:t>useful to society</w:t>
      </w:r>
      <w:r w:rsidRPr="007F7D58">
        <w:t>?</w:t>
      </w:r>
    </w:p>
    <w:p w14:paraId="1725F200" w14:textId="77777777" w:rsidR="00991234" w:rsidRPr="00104236" w:rsidRDefault="00991234" w:rsidP="009616DB">
      <w:pPr>
        <w:pStyle w:val="VCAAbullet"/>
      </w:pPr>
      <w:r w:rsidRPr="00104236">
        <w:t xml:space="preserve">Unit 2: </w:t>
      </w:r>
      <w:r w:rsidRPr="00C50C15">
        <w:t xml:space="preserve">How </w:t>
      </w:r>
      <w:r>
        <w:t>does physics help us to understand the world</w:t>
      </w:r>
      <w:r w:rsidRPr="00C50C15">
        <w:t>?</w:t>
      </w:r>
    </w:p>
    <w:p w14:paraId="25C19B28" w14:textId="77777777" w:rsidR="00991234" w:rsidRPr="0027282F" w:rsidRDefault="00991234" w:rsidP="009616DB">
      <w:pPr>
        <w:pStyle w:val="VCAAbullet"/>
      </w:pPr>
      <w:r w:rsidRPr="00104236">
        <w:t xml:space="preserve">Unit 3: How </w:t>
      </w:r>
      <w:r w:rsidRPr="0027282F">
        <w:t>do fields explain motion and electricity?</w:t>
      </w:r>
    </w:p>
    <w:p w14:paraId="0F6A0701" w14:textId="47C5A6A6" w:rsidR="00991234" w:rsidRPr="0027282F" w:rsidRDefault="00991234" w:rsidP="009616DB">
      <w:pPr>
        <w:pStyle w:val="VCAAbullet"/>
      </w:pPr>
      <w:r w:rsidRPr="0027282F">
        <w:t>Unit 4: How have creative ideas</w:t>
      </w:r>
      <w:r w:rsidR="00682AE4">
        <w:t xml:space="preserve"> and investigation</w:t>
      </w:r>
      <w:r w:rsidRPr="0027282F">
        <w:t xml:space="preserve"> revolutionised thinking in physics?</w:t>
      </w:r>
    </w:p>
    <w:p w14:paraId="719B710D" w14:textId="77777777" w:rsidR="00991234" w:rsidRDefault="00991234" w:rsidP="00991234">
      <w:pPr>
        <w:pStyle w:val="VCAAbody"/>
        <w:rPr>
          <w:color w:val="auto"/>
          <w:lang w:val="en-GB"/>
        </w:rPr>
      </w:pPr>
      <w:r w:rsidRPr="00104236">
        <w:rPr>
          <w:color w:val="auto"/>
          <w:lang w:val="en-GB"/>
        </w:rPr>
        <w:t>Each unit deals with specific content contained in areas of study and is designed to enable students to achieve a set of outcomes for that unit. Each outcome is described in terms of key knowledge and is complemented by a set of key science skills.</w:t>
      </w:r>
    </w:p>
    <w:p w14:paraId="6887E0EF" w14:textId="77777777" w:rsidR="00991234" w:rsidRPr="006E3636" w:rsidRDefault="00991234" w:rsidP="00991234">
      <w:pPr>
        <w:pStyle w:val="VCAAHeading2"/>
      </w:pPr>
      <w:bookmarkStart w:id="13" w:name="_Toc86149091"/>
      <w:r w:rsidRPr="006E3636">
        <w:lastRenderedPageBreak/>
        <w:t>Entry</w:t>
      </w:r>
      <w:bookmarkEnd w:id="13"/>
    </w:p>
    <w:p w14:paraId="3FCD1CCC" w14:textId="728DED93" w:rsidR="00991234" w:rsidRDefault="00991234" w:rsidP="00991234">
      <w:pPr>
        <w:pStyle w:val="VCAAbody"/>
      </w:pPr>
      <w:r w:rsidRPr="003D2ED9">
        <w:t xml:space="preserve">There are no prerequisites for entry to Units 1, 2 and 3. Students must undertake Unit 3 and Unit 4 as </w:t>
      </w:r>
      <w:r w:rsidR="003D2ED9">
        <w:br/>
      </w:r>
      <w:r w:rsidRPr="003D2ED9">
        <w:t>a sequence.</w:t>
      </w:r>
      <w:r w:rsidRPr="006E3636">
        <w:t xml:space="preserve"> </w:t>
      </w:r>
      <w:r>
        <w:t xml:space="preserve">Students entering Unit 3 without Units 1 and/or 2 may be required to undertake additional preparation as prescribed by their teacher. </w:t>
      </w:r>
      <w:r w:rsidR="00E325C9">
        <w:t>Units 1–</w:t>
      </w:r>
      <w:r w:rsidRPr="006E3636">
        <w:t xml:space="preserve">4 are designed to a standard equivalent to the final </w:t>
      </w:r>
      <w:r>
        <w:br/>
      </w:r>
      <w:r w:rsidRPr="006E3636">
        <w:t>two years of secondary education. All VCE studies are benchmarked against comparable national and international curriculum.</w:t>
      </w:r>
    </w:p>
    <w:p w14:paraId="3AD68E22" w14:textId="77777777" w:rsidR="00991234" w:rsidRPr="006E3636" w:rsidRDefault="00991234" w:rsidP="00991234">
      <w:pPr>
        <w:pStyle w:val="VCAAHeading2"/>
      </w:pPr>
      <w:bookmarkStart w:id="14" w:name="_Toc86149092"/>
      <w:r w:rsidRPr="006E3636">
        <w:t>Duration</w:t>
      </w:r>
      <w:bookmarkEnd w:id="14"/>
    </w:p>
    <w:p w14:paraId="541787E4" w14:textId="77777777" w:rsidR="00991234" w:rsidRPr="006E3636" w:rsidRDefault="00991234" w:rsidP="00991234">
      <w:pPr>
        <w:pStyle w:val="VCAAbody"/>
      </w:pPr>
      <w:r w:rsidRPr="006E3636">
        <w:t>Each unit involves at least 50 hours of scheduled classroom instruction.</w:t>
      </w:r>
    </w:p>
    <w:p w14:paraId="25C511FE" w14:textId="77777777" w:rsidR="00991234" w:rsidRPr="006E3636" w:rsidRDefault="00991234" w:rsidP="00991234">
      <w:pPr>
        <w:pStyle w:val="VCAAHeading2"/>
      </w:pPr>
      <w:bookmarkStart w:id="15" w:name="_Toc86149093"/>
      <w:r w:rsidRPr="006E3636">
        <w:t>Changes to the study design</w:t>
      </w:r>
      <w:bookmarkEnd w:id="15"/>
    </w:p>
    <w:p w14:paraId="145000C9" w14:textId="77777777" w:rsidR="00991234" w:rsidRPr="006E3636" w:rsidRDefault="00991234" w:rsidP="00991234">
      <w:pPr>
        <w:pStyle w:val="VCAAbody"/>
        <w:rPr>
          <w:rFonts w:ascii="HelveticaNeue LT 55 Roman" w:hAnsi="HelveticaNeue LT 55 Roman" w:cs="HelveticaNeue LT 55 Roman"/>
        </w:rPr>
      </w:pPr>
      <w:r w:rsidRPr="006E3636">
        <w:t>During its period of accreditation minor changes to the study will be announced in the</w:t>
      </w:r>
      <w:r w:rsidRPr="006E3636">
        <w:rPr>
          <w:rFonts w:ascii="HelveticaNeue LT 55 Roman" w:hAnsi="HelveticaNeue LT 55 Roman" w:cs="HelveticaNeue LT 55 Roman"/>
        </w:rPr>
        <w:t xml:space="preserve"> </w:t>
      </w:r>
      <w:hyperlink r:id="rId25" w:history="1">
        <w:r w:rsidRPr="00BD64F8">
          <w:rPr>
            <w:rStyle w:val="Hyperlink"/>
            <w:i/>
            <w:u w:color="0000FF"/>
            <w:lang w:val="en-GB"/>
          </w:rPr>
          <w:t>VCAA Bulletin</w:t>
        </w:r>
      </w:hyperlink>
      <w:r>
        <w:rPr>
          <w:rFonts w:ascii="HelveticaNeue LT 55 Roman" w:hAnsi="HelveticaNeue LT 55 Roman" w:cs="HelveticaNeue LT 55 Roman"/>
        </w:rPr>
        <w:t xml:space="preserve">. </w:t>
      </w:r>
      <w:r w:rsidRPr="006E3636">
        <w:t>The Bulletin</w:t>
      </w:r>
      <w:r w:rsidRPr="006E3636">
        <w:rPr>
          <w:rFonts w:ascii="HelveticaNeue LT 55 Roman" w:hAnsi="HelveticaNeue LT 55 Roman" w:cs="HelveticaNeue LT 55 Roman"/>
        </w:rPr>
        <w:t xml:space="preserve"> </w:t>
      </w:r>
      <w:r w:rsidRPr="006E3636">
        <w:t>is the only source of changes to regulations and accredited studies. It is the responsibility of each VCE teacher to monitor changes or advice about VCE studies published in the Bulletin</w:t>
      </w:r>
      <w:r w:rsidRPr="006E3636">
        <w:rPr>
          <w:rFonts w:ascii="HelveticaNeue LT 55 Roman" w:hAnsi="HelveticaNeue LT 55 Roman" w:cs="HelveticaNeue LT 55 Roman"/>
        </w:rPr>
        <w:t>.</w:t>
      </w:r>
    </w:p>
    <w:p w14:paraId="5C3AEBBF" w14:textId="77777777" w:rsidR="00991234" w:rsidRPr="006E3636" w:rsidRDefault="00991234" w:rsidP="00991234">
      <w:pPr>
        <w:pStyle w:val="VCAAHeading2"/>
      </w:pPr>
      <w:bookmarkStart w:id="16" w:name="_Toc86149094"/>
      <w:r w:rsidRPr="006E3636">
        <w:t>Monitoring for quality</w:t>
      </w:r>
      <w:bookmarkEnd w:id="16"/>
    </w:p>
    <w:p w14:paraId="5B72D839" w14:textId="77777777" w:rsidR="00991234" w:rsidRPr="006E3636" w:rsidRDefault="00991234" w:rsidP="00991234">
      <w:pPr>
        <w:pStyle w:val="VCAAbody"/>
        <w:rPr>
          <w:rFonts w:ascii="HelveticaNeue LT 55 Roman" w:hAnsi="HelveticaNeue LT 55 Roman" w:cs="HelveticaNeue LT 55 Roman"/>
        </w:rPr>
      </w:pPr>
      <w:r w:rsidRPr="006E3636">
        <w:t xml:space="preserve">As part of ongoing monitoring and quality assurance, the VCAA will periodically undertake an audit of VCE </w:t>
      </w:r>
      <w:r>
        <w:rPr>
          <w:color w:val="auto"/>
        </w:rPr>
        <w:t>Physics</w:t>
      </w:r>
      <w:r w:rsidRPr="00226D7B">
        <w:rPr>
          <w:color w:val="auto"/>
        </w:rPr>
        <w:t xml:space="preserve"> </w:t>
      </w:r>
      <w:r w:rsidRPr="006E3636">
        <w:t>to ensure the study is being taught and assessed as accredited. The details of the audit procedures and requirements are published annually in the</w:t>
      </w:r>
      <w:r w:rsidRPr="006E3636">
        <w:rPr>
          <w:rFonts w:ascii="HelveticaNeue LT 55 Roman" w:hAnsi="HelveticaNeue LT 55 Roman" w:cs="HelveticaNeue LT 55 Roman"/>
        </w:rPr>
        <w:t xml:space="preserve"> </w:t>
      </w:r>
      <w:hyperlink r:id="rId26" w:history="1">
        <w:r w:rsidRPr="00BD64F8">
          <w:rPr>
            <w:rStyle w:val="Hyperlink"/>
            <w:i/>
            <w:u w:color="0000FF"/>
            <w:lang w:val="en-GB"/>
          </w:rPr>
          <w:t>VCE and VCAL Administrative Handbook</w:t>
        </w:r>
      </w:hyperlink>
      <w:r w:rsidRPr="006E3636">
        <w:t>. Schools will be notified if they are required to submit material to be audited.</w:t>
      </w:r>
    </w:p>
    <w:p w14:paraId="5FDDFABE" w14:textId="77777777" w:rsidR="00991234" w:rsidRPr="006E3636" w:rsidRDefault="00991234" w:rsidP="00991234">
      <w:pPr>
        <w:pStyle w:val="VCAAHeading2"/>
      </w:pPr>
      <w:bookmarkStart w:id="17" w:name="_Toc86149095"/>
      <w:r w:rsidRPr="006E3636">
        <w:t>Safety and wellbeing</w:t>
      </w:r>
      <w:bookmarkEnd w:id="17"/>
    </w:p>
    <w:p w14:paraId="61E92469" w14:textId="7DD4C98E" w:rsidR="00991234" w:rsidRPr="00B2033E" w:rsidRDefault="00991234" w:rsidP="00991234">
      <w:pPr>
        <w:pStyle w:val="VCAAbody"/>
        <w:spacing w:after="60"/>
        <w:ind w:right="-142"/>
        <w:rPr>
          <w:color w:val="auto"/>
          <w:lang w:val="en-GB"/>
        </w:rPr>
      </w:pPr>
      <w:r w:rsidRPr="00B2033E">
        <w:rPr>
          <w:color w:val="auto"/>
          <w:lang w:val="en-GB"/>
        </w:rPr>
        <w:t xml:space="preserve">The study may involve the handling of potentially hazardous substances and the use of potentially hazardous equipment. It is the responsibility of the school to ensure that duty of care is exercised in relation to the health and safety of all students undertaking the study. Teachers and students should observe appropriate safety precautions when undertaking practical activities. All laboratory work should be supervised by the teacher. </w:t>
      </w:r>
      <w:r>
        <w:rPr>
          <w:color w:val="auto"/>
          <w:lang w:val="en-GB"/>
        </w:rPr>
        <w:br/>
      </w:r>
      <w:r w:rsidRPr="00B2033E">
        <w:rPr>
          <w:color w:val="auto"/>
          <w:lang w:val="en-GB"/>
        </w:rPr>
        <w:t xml:space="preserve">It is the responsibility of </w:t>
      </w:r>
      <w:r w:rsidR="008B43B2" w:rsidRPr="000967B0">
        <w:rPr>
          <w:color w:val="auto"/>
          <w:lang w:val="en-GB"/>
        </w:rPr>
        <w:t xml:space="preserve">principals </w:t>
      </w:r>
      <w:r w:rsidRPr="000967B0">
        <w:rPr>
          <w:color w:val="auto"/>
          <w:lang w:val="en-GB"/>
        </w:rPr>
        <w:t>to ensure that the</w:t>
      </w:r>
      <w:r w:rsidR="008B43B2" w:rsidRPr="000967B0">
        <w:rPr>
          <w:color w:val="auto"/>
          <w:lang w:val="en-GB"/>
        </w:rPr>
        <w:t>ir schools</w:t>
      </w:r>
      <w:r w:rsidRPr="00B2033E">
        <w:rPr>
          <w:color w:val="auto"/>
          <w:lang w:val="en-GB"/>
        </w:rPr>
        <w:t xml:space="preserve"> comply with health and safety requirements.</w:t>
      </w:r>
    </w:p>
    <w:p w14:paraId="4826C4BC" w14:textId="1D7900CD" w:rsidR="00991234" w:rsidRPr="00B2033E" w:rsidRDefault="00991234" w:rsidP="00991234">
      <w:pPr>
        <w:pStyle w:val="VCAAbody"/>
        <w:spacing w:before="0" w:after="60"/>
        <w:rPr>
          <w:color w:val="auto"/>
          <w:lang w:val="en-GB"/>
        </w:rPr>
      </w:pPr>
      <w:r w:rsidRPr="00B2033E">
        <w:rPr>
          <w:color w:val="auto"/>
          <w:lang w:val="en-GB"/>
        </w:rPr>
        <w:t>Relevant acts</w:t>
      </w:r>
      <w:r w:rsidR="0071778D">
        <w:rPr>
          <w:color w:val="auto"/>
          <w:lang w:val="en-GB"/>
        </w:rPr>
        <w:t>,</w:t>
      </w:r>
      <w:r w:rsidRPr="00B2033E">
        <w:rPr>
          <w:color w:val="auto"/>
          <w:lang w:val="en-GB"/>
        </w:rPr>
        <w:t xml:space="preserve"> regulations</w:t>
      </w:r>
      <w:r w:rsidR="0071778D">
        <w:rPr>
          <w:color w:val="auto"/>
          <w:lang w:val="en-GB"/>
        </w:rPr>
        <w:t xml:space="preserve"> and codes</w:t>
      </w:r>
      <w:r w:rsidRPr="00B2033E">
        <w:rPr>
          <w:color w:val="auto"/>
          <w:lang w:val="en-GB"/>
        </w:rPr>
        <w:t xml:space="preserve"> include:</w:t>
      </w:r>
    </w:p>
    <w:p w14:paraId="12562C0D" w14:textId="4C22A234" w:rsidR="00991234" w:rsidRPr="00B2033E" w:rsidRDefault="00991234" w:rsidP="00B82D03">
      <w:pPr>
        <w:pStyle w:val="VCAAbullet"/>
      </w:pPr>
      <w:r w:rsidRPr="00B82D03">
        <w:rPr>
          <w:i/>
        </w:rPr>
        <w:t>Occupational Health and Safety Act 2004</w:t>
      </w:r>
      <w:r w:rsidR="00592CF4">
        <w:t xml:space="preserve"> (Vic)</w:t>
      </w:r>
    </w:p>
    <w:p w14:paraId="0EE4BAB4" w14:textId="1DC90CFB" w:rsidR="00991234" w:rsidRPr="00B2033E" w:rsidRDefault="00991234" w:rsidP="00B82D03">
      <w:pPr>
        <w:pStyle w:val="VCAAbullet"/>
      </w:pPr>
      <w:r w:rsidRPr="00B82D03">
        <w:rPr>
          <w:i/>
        </w:rPr>
        <w:t>Occupational Health and Safety Regulations 2017</w:t>
      </w:r>
      <w:r w:rsidR="00592CF4">
        <w:t xml:space="preserve"> (Vic)</w:t>
      </w:r>
    </w:p>
    <w:p w14:paraId="77DB45E8" w14:textId="50D3C944" w:rsidR="00991234" w:rsidRPr="00B2033E" w:rsidRDefault="00991234" w:rsidP="00B82D03">
      <w:pPr>
        <w:pStyle w:val="VCAAbullet"/>
      </w:pPr>
      <w:r w:rsidRPr="00B82D03">
        <w:rPr>
          <w:i/>
        </w:rPr>
        <w:t>Occupational Health and S</w:t>
      </w:r>
      <w:r w:rsidR="00592CF4" w:rsidRPr="00B82D03">
        <w:rPr>
          <w:i/>
        </w:rPr>
        <w:t>afety Management Systems</w:t>
      </w:r>
      <w:r w:rsidR="00592CF4">
        <w:t xml:space="preserve"> </w:t>
      </w:r>
      <w:r w:rsidR="00592CF4" w:rsidRPr="00592CF4">
        <w:t xml:space="preserve">(AS/NZS ISO </w:t>
      </w:r>
      <w:r w:rsidRPr="00592CF4">
        <w:t>4</w:t>
      </w:r>
      <w:r w:rsidR="00592CF4" w:rsidRPr="00592CF4">
        <w:t>50</w:t>
      </w:r>
      <w:r w:rsidRPr="00592CF4">
        <w:t>01</w:t>
      </w:r>
      <w:r w:rsidR="00592CF4" w:rsidRPr="00592CF4">
        <w:t>:2018</w:t>
      </w:r>
      <w:r w:rsidRPr="00592CF4">
        <w:t>)</w:t>
      </w:r>
    </w:p>
    <w:p w14:paraId="3215D02A" w14:textId="4BDF2821" w:rsidR="00991234" w:rsidRPr="00B2033E" w:rsidRDefault="00991234" w:rsidP="00B82D03">
      <w:pPr>
        <w:pStyle w:val="VCAAbullet"/>
      </w:pPr>
      <w:r w:rsidRPr="00B82D03">
        <w:rPr>
          <w:i/>
        </w:rPr>
        <w:t>Dangerous Goods (Storage and Handling) Regulations 20</w:t>
      </w:r>
      <w:r w:rsidR="00B82D03" w:rsidRPr="00B82D03">
        <w:rPr>
          <w:i/>
        </w:rPr>
        <w:t>21</w:t>
      </w:r>
      <w:r w:rsidR="00B82D03">
        <w:t xml:space="preserve"> (Vic)</w:t>
      </w:r>
    </w:p>
    <w:p w14:paraId="09DFB0E8" w14:textId="6BEFA8C7" w:rsidR="00991234" w:rsidRPr="00B2033E" w:rsidRDefault="00B82D03" w:rsidP="00B82D03">
      <w:pPr>
        <w:pStyle w:val="VCAAbullet"/>
        <w:rPr>
          <w:i/>
        </w:rPr>
      </w:pPr>
      <w:r>
        <w:t>Code of Practice for the Storage and Handling of Dangerous Goods 2013</w:t>
      </w:r>
    </w:p>
    <w:p w14:paraId="659258FF" w14:textId="18059D3F" w:rsidR="00991234" w:rsidRPr="00B82D03" w:rsidRDefault="00991234" w:rsidP="00B82D03">
      <w:pPr>
        <w:pStyle w:val="VCAAbullet"/>
      </w:pPr>
      <w:r w:rsidRPr="00B82D03">
        <w:t xml:space="preserve">Hazardous Substances </w:t>
      </w:r>
      <w:r w:rsidR="00B82D03">
        <w:t xml:space="preserve">Compliance </w:t>
      </w:r>
      <w:r w:rsidRPr="00B82D03">
        <w:t>Code</w:t>
      </w:r>
      <w:r w:rsidR="00B82D03">
        <w:t>,</w:t>
      </w:r>
      <w:r w:rsidRPr="00B82D03">
        <w:t xml:space="preserve"> </w:t>
      </w:r>
      <w:r w:rsidR="00B82D03">
        <w:t>Edition 2, 2019 (Vic)</w:t>
      </w:r>
    </w:p>
    <w:p w14:paraId="3A6D08A0" w14:textId="0ACE2DE5" w:rsidR="00991234" w:rsidRPr="00B82D03" w:rsidRDefault="00991234" w:rsidP="00B82D03">
      <w:pPr>
        <w:pStyle w:val="VCAAbullet"/>
      </w:pPr>
      <w:r w:rsidRPr="00B82D03">
        <w:rPr>
          <w:i/>
        </w:rPr>
        <w:t>Electrical Safety Act 1998</w:t>
      </w:r>
      <w:r w:rsidR="00B82D03">
        <w:t xml:space="preserve"> (Vic)</w:t>
      </w:r>
    </w:p>
    <w:p w14:paraId="22C365FC" w14:textId="3ADBA02A" w:rsidR="00B82D03" w:rsidRPr="00B82D03" w:rsidRDefault="00B82D03" w:rsidP="00B82D03">
      <w:pPr>
        <w:pStyle w:val="VCAAbody"/>
      </w:pPr>
      <w:r>
        <w:t xml:space="preserve">Teachers should ensure they access up-to-date versions of all </w:t>
      </w:r>
      <w:r w:rsidR="0071778D">
        <w:t>a</w:t>
      </w:r>
      <w:r>
        <w:t>cts, regulations and codes.</w:t>
      </w:r>
    </w:p>
    <w:p w14:paraId="03F0C1BD" w14:textId="67455780" w:rsidR="00991234" w:rsidRDefault="00991234" w:rsidP="00991234">
      <w:pPr>
        <w:pStyle w:val="VCAAbody"/>
      </w:pPr>
      <w:r>
        <w:t xml:space="preserve">In Victoria, the relevant legislation for electrical safety is the </w:t>
      </w:r>
      <w:r w:rsidRPr="00852A67">
        <w:rPr>
          <w:i/>
          <w:iCs/>
        </w:rPr>
        <w:t>Electricity Safety Act 1998</w:t>
      </w:r>
      <w:r>
        <w:t xml:space="preserve"> and associated regulations. Only persons who hold an appropriate current electrical license are permitted to carry out electrical work on products or equipment that require voltages greater than 50 volts AC or 120 volts ripple-free DC. </w:t>
      </w:r>
      <w:bookmarkStart w:id="18" w:name="_Hlk85665214"/>
      <w:r w:rsidR="00C75EC6">
        <w:t xml:space="preserve">This requirement means that students are not permitted to carry out any electrical work on the </w:t>
      </w:r>
      <w:r w:rsidR="00C75EC6" w:rsidRPr="000967B0">
        <w:rPr>
          <w:iCs/>
        </w:rPr>
        <w:lastRenderedPageBreak/>
        <w:t>internal components</w:t>
      </w:r>
      <w:r w:rsidR="00C75EC6">
        <w:t xml:space="preserve"> of electrical products or equipment that operates above 50 volts AC or 120 volts ripple-free DC</w:t>
      </w:r>
      <w:r>
        <w:t>.</w:t>
      </w:r>
    </w:p>
    <w:p w14:paraId="46451A72" w14:textId="02A9026B" w:rsidR="00991234" w:rsidRDefault="00991234" w:rsidP="00991234">
      <w:pPr>
        <w:pStyle w:val="VCAAbody"/>
      </w:pPr>
      <w:bookmarkStart w:id="19" w:name="_Hlk85664967"/>
      <w:bookmarkEnd w:id="18"/>
      <w:r>
        <w:t>Students are permitted to work with approved apparatus, appliances and testing equipment that operate at voltages up to 240 volts (which may include appliances such as electric drills or electric soldering irons); however, they must not access or modify any component on such apparatus or appliance</w:t>
      </w:r>
      <w:r w:rsidR="00490C27">
        <w:t>s</w:t>
      </w:r>
      <w:r>
        <w:t xml:space="preserve">. </w:t>
      </w:r>
    </w:p>
    <w:bookmarkEnd w:id="19"/>
    <w:p w14:paraId="64145663" w14:textId="77777777" w:rsidR="00991234" w:rsidRPr="006E3636" w:rsidRDefault="00991234" w:rsidP="00991234">
      <w:pPr>
        <w:pStyle w:val="VCAAbody"/>
      </w:pPr>
      <w:r>
        <w:t>Any product that requires voltages up to 50 volts AC or 120 volts DC in a supervised class must comply with Wiring Rules (AS/NZS 3000:2000) and General requirements for electrical equipment (AS/NZS 3100:2002).</w:t>
      </w:r>
    </w:p>
    <w:p w14:paraId="7B42FF09" w14:textId="77777777" w:rsidR="00991234" w:rsidRPr="006E3636" w:rsidRDefault="00991234" w:rsidP="00991234">
      <w:pPr>
        <w:pStyle w:val="VCAAHeading2"/>
      </w:pPr>
      <w:bookmarkStart w:id="20" w:name="_Toc86149096"/>
      <w:r w:rsidRPr="006E3636">
        <w:t>Employability skills</w:t>
      </w:r>
      <w:bookmarkEnd w:id="20"/>
    </w:p>
    <w:p w14:paraId="543EEBC3" w14:textId="0339D3B5" w:rsidR="00991234" w:rsidRPr="006E3636" w:rsidRDefault="00991234" w:rsidP="00991234">
      <w:pPr>
        <w:pStyle w:val="VCAAbody"/>
      </w:pPr>
      <w:r w:rsidRPr="006E3636">
        <w:t xml:space="preserve">This study offers a number of opportunities for students to develop employability skills. The </w:t>
      </w:r>
      <w:r w:rsidR="009616DB">
        <w:rPr>
          <w:iCs/>
        </w:rPr>
        <w:t>Support materials</w:t>
      </w:r>
      <w:r w:rsidR="00BA5559" w:rsidRPr="006E3636">
        <w:rPr>
          <w:i/>
          <w:iCs/>
        </w:rPr>
        <w:t xml:space="preserve"> </w:t>
      </w:r>
      <w:r w:rsidRPr="006E3636">
        <w:t>provide specific examples of how students can develop employability skills during learning activities and assessment tasks.</w:t>
      </w:r>
    </w:p>
    <w:p w14:paraId="0CE77C79" w14:textId="77777777" w:rsidR="00991234" w:rsidRPr="006E3636" w:rsidRDefault="00991234" w:rsidP="00991234">
      <w:pPr>
        <w:pStyle w:val="VCAAHeading2"/>
      </w:pPr>
      <w:bookmarkStart w:id="21" w:name="_Toc86149097"/>
      <w:r w:rsidRPr="006E3636">
        <w:t>Legislative compliance</w:t>
      </w:r>
      <w:bookmarkEnd w:id="21"/>
    </w:p>
    <w:p w14:paraId="279EDF43" w14:textId="76E24C01" w:rsidR="00991234" w:rsidRDefault="00991234" w:rsidP="00991234">
      <w:pPr>
        <w:pStyle w:val="VCAAbody"/>
      </w:pPr>
      <w:r w:rsidRPr="006E3636">
        <w:t xml:space="preserve">When collecting and using information, the provisions of privacy and copyright legislation, such as the Victorian </w:t>
      </w:r>
      <w:r w:rsidRPr="006E3636">
        <w:rPr>
          <w:i/>
          <w:iCs/>
        </w:rPr>
        <w:t>Privacy and Data Protection Act 2014</w:t>
      </w:r>
      <w:r w:rsidRPr="006E3636">
        <w:rPr>
          <w:rFonts w:ascii="HelveticaNeue LT 55 Roman" w:hAnsi="HelveticaNeue LT 55 Roman" w:cs="HelveticaNeue LT 55 Roman"/>
        </w:rPr>
        <w:t xml:space="preserve"> </w:t>
      </w:r>
      <w:r w:rsidRPr="006E3636">
        <w:t>and</w:t>
      </w:r>
      <w:r w:rsidRPr="006E3636">
        <w:rPr>
          <w:rFonts w:ascii="HelveticaNeue LT 55 Roman" w:hAnsi="HelveticaNeue LT 55 Roman" w:cs="HelveticaNeue LT 55 Roman"/>
        </w:rPr>
        <w:t xml:space="preserve"> </w:t>
      </w:r>
      <w:r w:rsidRPr="006E3636">
        <w:rPr>
          <w:i/>
          <w:iCs/>
        </w:rPr>
        <w:t>Health Records Act 2001</w:t>
      </w:r>
      <w:r w:rsidRPr="006E3636">
        <w:t xml:space="preserve">, and the federal </w:t>
      </w:r>
      <w:r w:rsidRPr="006E3636">
        <w:rPr>
          <w:i/>
          <w:iCs/>
        </w:rPr>
        <w:t>Privacy Act 1988</w:t>
      </w:r>
      <w:r w:rsidRPr="006E3636">
        <w:t xml:space="preserve"> and</w:t>
      </w:r>
      <w:r w:rsidRPr="68F83360">
        <w:rPr>
          <w:i/>
          <w:iCs/>
        </w:rPr>
        <w:t xml:space="preserve"> Copyright Act 1968</w:t>
      </w:r>
      <w:r w:rsidRPr="006E3636">
        <w:t>, must be met.</w:t>
      </w:r>
    </w:p>
    <w:p w14:paraId="5D5ED703" w14:textId="77777777" w:rsidR="00370FC9" w:rsidRPr="0039688B" w:rsidRDefault="00370FC9" w:rsidP="00370FC9">
      <w:pPr>
        <w:pStyle w:val="VCAAHeading2"/>
      </w:pPr>
      <w:bookmarkStart w:id="22" w:name="_Toc86149098"/>
      <w:r w:rsidRPr="0039688B">
        <w:t>Child Safe Standards</w:t>
      </w:r>
      <w:bookmarkEnd w:id="22"/>
    </w:p>
    <w:p w14:paraId="1A6B762B" w14:textId="02009FFB" w:rsidR="00370FC9" w:rsidRPr="0039688B" w:rsidRDefault="00370FC9" w:rsidP="00370FC9">
      <w:pPr>
        <w:pStyle w:val="VCAAbody"/>
        <w:rPr>
          <w:lang w:val="en-AU"/>
        </w:rPr>
      </w:pPr>
      <w:r w:rsidRPr="0039688B">
        <w:rPr>
          <w:lang w:val="en-AU"/>
        </w:rPr>
        <w:t>Schools and education and training providers are required to comply with the Child Safe Standards made under the</w:t>
      </w:r>
      <w:r w:rsidR="009616DB">
        <w:rPr>
          <w:lang w:val="en-AU"/>
        </w:rPr>
        <w:t xml:space="preserve"> Victorian</w:t>
      </w:r>
      <w:r w:rsidRPr="0039688B">
        <w:rPr>
          <w:lang w:val="en-AU"/>
        </w:rPr>
        <w:t xml:space="preserve"> </w:t>
      </w:r>
      <w:r w:rsidRPr="0039688B">
        <w:rPr>
          <w:i/>
          <w:iCs/>
          <w:lang w:val="en-AU"/>
        </w:rPr>
        <w:t>Child Wellbeing and Safety Act 2005</w:t>
      </w:r>
      <w:r>
        <w:rPr>
          <w:lang w:val="en-AU"/>
        </w:rPr>
        <w:t>.</w:t>
      </w:r>
      <w:r w:rsidRPr="0039688B">
        <w:rPr>
          <w:lang w:val="en-AU"/>
        </w:rPr>
        <w:t xml:space="preserve"> Registered schools are required to comply with </w:t>
      </w:r>
      <w:r w:rsidRPr="0039688B">
        <w:rPr>
          <w:i/>
          <w:iCs/>
          <w:lang w:val="en-AU"/>
        </w:rPr>
        <w:t>Ministerial Order No. 870 Child Safe Standards – Managing the Risk of Child Abuse in Schools</w:t>
      </w:r>
      <w:r>
        <w:rPr>
          <w:lang w:val="en-AU"/>
        </w:rPr>
        <w:t xml:space="preserve">. </w:t>
      </w:r>
      <w:r w:rsidRPr="0039688B">
        <w:rPr>
          <w:lang w:val="en-AU"/>
        </w:rPr>
        <w:t xml:space="preserve">For further information, consult the websites of the </w:t>
      </w:r>
      <w:hyperlink r:id="rId27" w:history="1">
        <w:r w:rsidRPr="0039688B">
          <w:rPr>
            <w:rStyle w:val="Hyperlink"/>
            <w:lang w:val="en-AU"/>
          </w:rPr>
          <w:t>Victorian Registration and Qualifications Authority</w:t>
        </w:r>
      </w:hyperlink>
      <w:r>
        <w:rPr>
          <w:lang w:val="en-AU"/>
        </w:rPr>
        <w:t xml:space="preserve">, </w:t>
      </w:r>
      <w:r w:rsidRPr="0039688B">
        <w:rPr>
          <w:lang w:val="en-AU"/>
        </w:rPr>
        <w:t xml:space="preserve">the </w:t>
      </w:r>
      <w:hyperlink r:id="rId28" w:history="1">
        <w:r w:rsidRPr="0039688B">
          <w:rPr>
            <w:rStyle w:val="Hyperlink"/>
            <w:lang w:val="en-AU"/>
          </w:rPr>
          <w:t>Commission for Children and Young People</w:t>
        </w:r>
      </w:hyperlink>
      <w:r>
        <w:rPr>
          <w:lang w:val="en-AU"/>
        </w:rPr>
        <w:t xml:space="preserve"> a</w:t>
      </w:r>
      <w:r w:rsidRPr="0039688B">
        <w:rPr>
          <w:lang w:val="en-AU"/>
        </w:rPr>
        <w:t xml:space="preserve">nd the </w:t>
      </w:r>
      <w:hyperlink r:id="rId29" w:history="1">
        <w:r w:rsidRPr="0039688B">
          <w:rPr>
            <w:rStyle w:val="Hyperlink"/>
            <w:lang w:val="en-AU"/>
          </w:rPr>
          <w:t>Department of Education and Training</w:t>
        </w:r>
      </w:hyperlink>
      <w:r>
        <w:rPr>
          <w:lang w:val="en-AU"/>
        </w:rPr>
        <w:t>.</w:t>
      </w:r>
    </w:p>
    <w:p w14:paraId="628AA6EA" w14:textId="77777777" w:rsidR="00370FC9" w:rsidRPr="00370FC9" w:rsidRDefault="00370FC9" w:rsidP="00991234">
      <w:pPr>
        <w:pStyle w:val="VCAAbody"/>
        <w:rPr>
          <w:lang w:val="en-AU"/>
        </w:rPr>
      </w:pPr>
    </w:p>
    <w:p w14:paraId="14E7D4C0" w14:textId="77777777" w:rsidR="00991234" w:rsidRDefault="00991234" w:rsidP="00991234">
      <w:pPr>
        <w:rPr>
          <w:rFonts w:ascii="Arial" w:hAnsi="Arial" w:cs="Arial"/>
          <w:noProof/>
          <w:sz w:val="18"/>
          <w:szCs w:val="18"/>
        </w:rPr>
      </w:pPr>
      <w:r>
        <w:rPr>
          <w:rFonts w:ascii="Arial" w:hAnsi="Arial" w:cs="Arial"/>
          <w:noProof/>
          <w:sz w:val="18"/>
          <w:szCs w:val="18"/>
        </w:rPr>
        <w:br w:type="page"/>
      </w:r>
    </w:p>
    <w:p w14:paraId="1CD98133" w14:textId="77777777" w:rsidR="00991234" w:rsidRPr="006E3636" w:rsidRDefault="00991234" w:rsidP="00991234">
      <w:pPr>
        <w:pStyle w:val="VCAAHeading1"/>
      </w:pPr>
      <w:bookmarkStart w:id="23" w:name="_Toc86149099"/>
      <w:r w:rsidRPr="006E3636">
        <w:lastRenderedPageBreak/>
        <w:t xml:space="preserve">Assessment and </w:t>
      </w:r>
      <w:r w:rsidRPr="007B5768">
        <w:t>reporting</w:t>
      </w:r>
      <w:bookmarkEnd w:id="23"/>
    </w:p>
    <w:p w14:paraId="5F3E44E3" w14:textId="77777777" w:rsidR="00991234" w:rsidRPr="007B5768" w:rsidRDefault="00991234" w:rsidP="00991234">
      <w:pPr>
        <w:pStyle w:val="VCAAHeading2"/>
      </w:pPr>
      <w:bookmarkStart w:id="24" w:name="_Toc86149100"/>
      <w:r w:rsidRPr="006E3636">
        <w:t xml:space="preserve">Satisfactory </w:t>
      </w:r>
      <w:r w:rsidRPr="00CD721D">
        <w:t>completion</w:t>
      </w:r>
      <w:bookmarkEnd w:id="24"/>
    </w:p>
    <w:p w14:paraId="72E59D9E" w14:textId="77777777" w:rsidR="00991234" w:rsidRPr="006E3636" w:rsidRDefault="00991234" w:rsidP="00991234">
      <w:pPr>
        <w:pStyle w:val="VCAAbody"/>
        <w:spacing w:before="80" w:after="80" w:line="260" w:lineRule="exact"/>
      </w:pPr>
      <w:r w:rsidRPr="006E3636">
        <w:t xml:space="preserve">The award of satisfactory completion for a unit is based on the teacher’s decision that the student has demonstrated achievement of the set of outcomes specified for the unit. Demonstration of achievement of outcomes and satisfactory completion of a unit are determined by evidence gained through the assessment of a range of learning activities and tasks. </w:t>
      </w:r>
    </w:p>
    <w:p w14:paraId="6DDC987A" w14:textId="77777777" w:rsidR="00991234" w:rsidRPr="006E3636" w:rsidRDefault="00991234" w:rsidP="00991234">
      <w:pPr>
        <w:pStyle w:val="VCAAbody"/>
        <w:spacing w:before="80" w:after="80" w:line="260" w:lineRule="exact"/>
      </w:pPr>
      <w:r w:rsidRPr="006E3636">
        <w:t xml:space="preserve">Teachers must develop courses that provide appropriate opportunities for students to demonstrate satisfactory achievement of outcomes. </w:t>
      </w:r>
    </w:p>
    <w:p w14:paraId="42D277AE" w14:textId="05FD8083" w:rsidR="00991234" w:rsidRPr="006E3636" w:rsidRDefault="00991234" w:rsidP="00991234">
      <w:pPr>
        <w:pStyle w:val="VCAAbody"/>
        <w:spacing w:before="80" w:after="80" w:line="260" w:lineRule="exact"/>
      </w:pPr>
      <w:r w:rsidRPr="006E3636">
        <w:t>The decision about satisfactory completion of a unit is distinct from the assessment of levels of achievement. Schools will report a student’s result for each unit to the VCAA as S (</w:t>
      </w:r>
      <w:r w:rsidR="009616DB">
        <w:t>s</w:t>
      </w:r>
      <w:r w:rsidRPr="006E3636">
        <w:t>atisfactory) or N (</w:t>
      </w:r>
      <w:r w:rsidR="009616DB">
        <w:t>n</w:t>
      </w:r>
      <w:r w:rsidRPr="006E3636">
        <w:t xml:space="preserve">ot </w:t>
      </w:r>
      <w:r w:rsidR="009616DB">
        <w:t>s</w:t>
      </w:r>
      <w:r w:rsidRPr="006E3636">
        <w:t>atisfactory).</w:t>
      </w:r>
    </w:p>
    <w:p w14:paraId="1F4635B0" w14:textId="77777777" w:rsidR="00991234" w:rsidRPr="007B5768" w:rsidRDefault="00991234" w:rsidP="00991234">
      <w:pPr>
        <w:pStyle w:val="VCAAHeading2"/>
      </w:pPr>
      <w:bookmarkStart w:id="25" w:name="_Toc86149101"/>
      <w:r w:rsidRPr="006E3636">
        <w:t xml:space="preserve">Levels of </w:t>
      </w:r>
      <w:r w:rsidRPr="00CD721D">
        <w:t>achievement</w:t>
      </w:r>
      <w:bookmarkEnd w:id="25"/>
    </w:p>
    <w:p w14:paraId="638674DB" w14:textId="77777777" w:rsidR="00991234" w:rsidRPr="006E3636" w:rsidRDefault="00991234" w:rsidP="00991234">
      <w:pPr>
        <w:pStyle w:val="VCAAHeading3"/>
      </w:pPr>
      <w:bookmarkStart w:id="26" w:name="_Toc71105522"/>
      <w:bookmarkStart w:id="27" w:name="_Toc86149102"/>
      <w:r w:rsidRPr="006E3636">
        <w:t>Units 1 and 2</w:t>
      </w:r>
      <w:bookmarkEnd w:id="26"/>
      <w:bookmarkEnd w:id="27"/>
    </w:p>
    <w:p w14:paraId="383DE02F" w14:textId="77777777" w:rsidR="00991234" w:rsidRPr="006E3636" w:rsidRDefault="00991234" w:rsidP="00991234">
      <w:pPr>
        <w:pStyle w:val="VCAAbody"/>
        <w:spacing w:before="80" w:after="80" w:line="260" w:lineRule="exact"/>
      </w:pPr>
      <w:r w:rsidRPr="006E3636">
        <w:t>Procedures for the assessment of levels of achievement in Units 1 and 2 are a matter for school decision. Assessment of levels of achievement for these units will not be reported to the VCAA. Schools may choose to report levels of achievement using grades, descriptive statements or other indicators.</w:t>
      </w:r>
    </w:p>
    <w:p w14:paraId="38CE30C2" w14:textId="77777777" w:rsidR="00991234" w:rsidRPr="00CD721D" w:rsidRDefault="00991234" w:rsidP="00991234">
      <w:pPr>
        <w:pStyle w:val="VCAAHeading3"/>
      </w:pPr>
      <w:bookmarkStart w:id="28" w:name="_Toc71105523"/>
      <w:bookmarkStart w:id="29" w:name="_Toc86149103"/>
      <w:r w:rsidRPr="006E3636">
        <w:t>Units 3 and 4</w:t>
      </w:r>
      <w:bookmarkEnd w:id="28"/>
      <w:bookmarkEnd w:id="29"/>
    </w:p>
    <w:p w14:paraId="59315978" w14:textId="5905E876" w:rsidR="00991234" w:rsidRPr="006E3636" w:rsidRDefault="00991234" w:rsidP="00370FC9">
      <w:pPr>
        <w:pStyle w:val="VCAAbody"/>
        <w:spacing w:before="80" w:after="80" w:line="260" w:lineRule="exact"/>
        <w:ind w:right="-142"/>
      </w:pPr>
      <w:r w:rsidRPr="006E3636">
        <w:rPr>
          <w:w w:val="99"/>
        </w:rPr>
        <w:t xml:space="preserve">The VCAA specifies the assessment procedures for students undertaking scored assessment in Units 3 and 4. </w:t>
      </w:r>
      <w:r w:rsidRPr="006E3636">
        <w:t>Designated assessment tasks are provided in the details for each unit in VCE study designs.</w:t>
      </w:r>
    </w:p>
    <w:p w14:paraId="55422603" w14:textId="77777777" w:rsidR="00991234" w:rsidRPr="006E3636" w:rsidRDefault="00991234" w:rsidP="00991234">
      <w:pPr>
        <w:pStyle w:val="VCAAbody"/>
        <w:spacing w:before="80" w:after="80" w:line="260" w:lineRule="exact"/>
      </w:pPr>
      <w:r w:rsidRPr="006E3636">
        <w:t>The student’s level of achievement in Units 3 and 4 will be determined by School-assessed Coursework (SAC)</w:t>
      </w:r>
      <w:r>
        <w:rPr>
          <w:color w:val="D80000"/>
        </w:rPr>
        <w:t xml:space="preserve"> </w:t>
      </w:r>
      <w:r w:rsidRPr="006E3636">
        <w:t xml:space="preserve">as specified in the VCE study design, and external assessment.  </w:t>
      </w:r>
    </w:p>
    <w:p w14:paraId="65B91DA0" w14:textId="14DF29BE" w:rsidR="00991234" w:rsidRPr="00852A67" w:rsidRDefault="00991234" w:rsidP="00991234">
      <w:pPr>
        <w:pStyle w:val="VCAAbody"/>
        <w:spacing w:before="80" w:after="80" w:line="260" w:lineRule="exact"/>
        <w:ind w:right="141"/>
        <w:rPr>
          <w:color w:val="auto"/>
        </w:rPr>
      </w:pPr>
      <w:r w:rsidRPr="006E3636">
        <w:rPr>
          <w:lang w:val="en-GB"/>
        </w:rPr>
        <w:t>The VCAA will report the student’s level of achievement on each assessment component as a grade from A+ to E or UG (ungraded). To receive a study score the student must achieve two or more graded assessments</w:t>
      </w:r>
      <w:r w:rsidR="009616DB">
        <w:rPr>
          <w:lang w:val="en-GB"/>
        </w:rPr>
        <w:t xml:space="preserve"> in the study</w:t>
      </w:r>
      <w:r w:rsidRPr="006E3636">
        <w:rPr>
          <w:lang w:val="en-GB"/>
        </w:rPr>
        <w:t xml:space="preserve"> and receive</w:t>
      </w:r>
      <w:r w:rsidR="009616DB">
        <w:rPr>
          <w:lang w:val="en-GB"/>
        </w:rPr>
        <w:t xml:space="preserve"> an</w:t>
      </w:r>
      <w:r w:rsidRPr="006E3636">
        <w:rPr>
          <w:lang w:val="en-GB"/>
        </w:rPr>
        <w:t xml:space="preserve"> S for both Units 3 and 4. The study score is reported on a scale </w:t>
      </w:r>
      <w:r w:rsidR="00490C27">
        <w:rPr>
          <w:lang w:val="en-GB"/>
        </w:rPr>
        <w:br/>
      </w:r>
      <w:r w:rsidRPr="006E3636">
        <w:rPr>
          <w:lang w:val="en-GB"/>
        </w:rPr>
        <w:t>of 0–50; it is a measure of how well the student performed in relation to all others who took the study. Teachers should refer to the current</w:t>
      </w:r>
      <w:r w:rsidRPr="006E3636">
        <w:t xml:space="preserve"> </w:t>
      </w:r>
      <w:hyperlink r:id="rId30" w:history="1">
        <w:r w:rsidRPr="00BD64F8">
          <w:rPr>
            <w:rStyle w:val="Hyperlink"/>
            <w:i/>
            <w:u w:color="0000FF"/>
            <w:lang w:val="en-GB"/>
          </w:rPr>
          <w:t>VCE and VCAL Administrative Handbook</w:t>
        </w:r>
      </w:hyperlink>
      <w:r w:rsidRPr="006E3636">
        <w:t xml:space="preserve"> for details on graded assessment and calculation of the study score. Percentage contributions to the study </w:t>
      </w:r>
      <w:r w:rsidRPr="00852A67">
        <w:rPr>
          <w:color w:val="auto"/>
        </w:rPr>
        <w:t>score in VCE Physics are as follows:</w:t>
      </w:r>
    </w:p>
    <w:p w14:paraId="09B2697B" w14:textId="77777777" w:rsidR="00991234" w:rsidRPr="00852A67" w:rsidRDefault="00991234" w:rsidP="009616DB">
      <w:pPr>
        <w:pStyle w:val="VCAAbullet"/>
      </w:pPr>
      <w:r w:rsidRPr="00852A67">
        <w:t xml:space="preserve">Unit 3 School-assessed Coursework: </w:t>
      </w:r>
      <w:r>
        <w:t>30</w:t>
      </w:r>
      <w:r w:rsidRPr="00852A67">
        <w:t xml:space="preserve"> per cent</w:t>
      </w:r>
    </w:p>
    <w:p w14:paraId="1C854BCF" w14:textId="77777777" w:rsidR="00991234" w:rsidRPr="00852A67" w:rsidRDefault="00991234" w:rsidP="009616DB">
      <w:pPr>
        <w:pStyle w:val="VCAAbullet"/>
      </w:pPr>
      <w:r w:rsidRPr="00852A67">
        <w:t xml:space="preserve">Unit 4 School-assessed Coursework: </w:t>
      </w:r>
      <w:r>
        <w:t>20</w:t>
      </w:r>
      <w:r w:rsidRPr="00852A67">
        <w:t xml:space="preserve"> per cent</w:t>
      </w:r>
    </w:p>
    <w:p w14:paraId="40B9F98C" w14:textId="3DB5E53E" w:rsidR="00991234" w:rsidRPr="006E3636" w:rsidRDefault="00872557" w:rsidP="009616DB">
      <w:pPr>
        <w:pStyle w:val="VCAAbullet"/>
      </w:pPr>
      <w:r>
        <w:t>E</w:t>
      </w:r>
      <w:r w:rsidRPr="006E3636">
        <w:t>nd</w:t>
      </w:r>
      <w:r w:rsidR="00991234" w:rsidRPr="006E3636">
        <w:t xml:space="preserve">-of-year examination: </w:t>
      </w:r>
      <w:r w:rsidR="00991234" w:rsidRPr="00226D7B">
        <w:t>50</w:t>
      </w:r>
      <w:r w:rsidR="00991234" w:rsidRPr="006E3636">
        <w:t xml:space="preserve"> per cent.</w:t>
      </w:r>
    </w:p>
    <w:p w14:paraId="39A75649" w14:textId="77777777" w:rsidR="00991234" w:rsidRPr="006E3636" w:rsidRDefault="00991234" w:rsidP="00991234">
      <w:pPr>
        <w:pStyle w:val="VCAAbody"/>
        <w:spacing w:before="80" w:after="80" w:line="260" w:lineRule="exact"/>
      </w:pPr>
      <w:r w:rsidRPr="006E3636">
        <w:t>Details of the assessment program are described in the sections on Units 3 and 4 in this study design.</w:t>
      </w:r>
    </w:p>
    <w:p w14:paraId="63A613F8" w14:textId="77777777" w:rsidR="00991234" w:rsidRPr="006E3636" w:rsidRDefault="00991234" w:rsidP="00991234">
      <w:pPr>
        <w:pStyle w:val="VCAAHeading2"/>
      </w:pPr>
      <w:bookmarkStart w:id="30" w:name="_Toc86149104"/>
      <w:r w:rsidRPr="00CD721D">
        <w:t>Authentication</w:t>
      </w:r>
      <w:bookmarkEnd w:id="30"/>
    </w:p>
    <w:p w14:paraId="75590F0C" w14:textId="699973A9" w:rsidR="00991234" w:rsidRPr="006E3636" w:rsidRDefault="00991234" w:rsidP="00991234">
      <w:pPr>
        <w:pStyle w:val="VCAAbody"/>
        <w:spacing w:before="80" w:after="80" w:line="260" w:lineRule="exact"/>
        <w:ind w:right="425"/>
      </w:pPr>
      <w:r w:rsidRPr="006E3636">
        <w:t xml:space="preserve">Work related to the outcomes of each unit will be accepted only if the teacher can attest that, to the best of their knowledge, all unacknowledged work is the student’s own. Teachers need to refer to the current </w:t>
      </w:r>
      <w:hyperlink r:id="rId31" w:history="1">
        <w:r w:rsidRPr="00BD64F8">
          <w:rPr>
            <w:rStyle w:val="Hyperlink"/>
            <w:i/>
            <w:u w:color="0000FF"/>
            <w:lang w:val="en-GB"/>
          </w:rPr>
          <w:t>VCE and VCAL Administrative Handbook</w:t>
        </w:r>
      </w:hyperlink>
      <w:r w:rsidRPr="006E3636">
        <w:t xml:space="preserve"> for authentication </w:t>
      </w:r>
      <w:r w:rsidR="009616DB">
        <w:t>rules and strategies</w:t>
      </w:r>
      <w:r w:rsidRPr="006E3636">
        <w:t>.</w:t>
      </w:r>
    </w:p>
    <w:p w14:paraId="74A32628" w14:textId="77777777" w:rsidR="00991234" w:rsidRDefault="00991234" w:rsidP="00991234">
      <w:pPr>
        <w:rPr>
          <w:rFonts w:ascii="Arial" w:hAnsi="Arial" w:cs="Arial"/>
          <w:noProof/>
          <w:sz w:val="18"/>
          <w:szCs w:val="18"/>
        </w:rPr>
      </w:pPr>
      <w:r>
        <w:rPr>
          <w:rFonts w:ascii="Arial" w:hAnsi="Arial" w:cs="Arial"/>
          <w:noProof/>
          <w:sz w:val="18"/>
          <w:szCs w:val="18"/>
        </w:rPr>
        <w:br w:type="page"/>
      </w:r>
    </w:p>
    <w:p w14:paraId="31FBD4D4" w14:textId="77777777" w:rsidR="00991234" w:rsidRPr="00B2033E" w:rsidRDefault="00991234" w:rsidP="00991234">
      <w:pPr>
        <w:pStyle w:val="VCAAHeading1"/>
        <w:rPr>
          <w:lang w:val="en-GB"/>
        </w:rPr>
      </w:pPr>
      <w:bookmarkStart w:id="31" w:name="_Toc23748537"/>
      <w:bookmarkStart w:id="32" w:name="_Toc86149105"/>
      <w:r w:rsidRPr="00B2033E">
        <w:rPr>
          <w:lang w:val="en-GB"/>
        </w:rPr>
        <w:lastRenderedPageBreak/>
        <w:t>Cross-study specifications</w:t>
      </w:r>
      <w:bookmarkEnd w:id="31"/>
      <w:bookmarkEnd w:id="32"/>
    </w:p>
    <w:p w14:paraId="25208C14" w14:textId="77777777" w:rsidR="00991234" w:rsidRPr="00B2033E" w:rsidRDefault="00991234" w:rsidP="00991234">
      <w:pPr>
        <w:pStyle w:val="VCAAHeading2"/>
        <w:rPr>
          <w:lang w:val="en-GB"/>
        </w:rPr>
      </w:pPr>
      <w:bookmarkStart w:id="33" w:name="skills"/>
      <w:bookmarkStart w:id="34" w:name="_Toc14094996"/>
      <w:bookmarkStart w:id="35" w:name="_Toc23748538"/>
      <w:bookmarkStart w:id="36" w:name="_Toc24369782"/>
      <w:bookmarkStart w:id="37" w:name="_Toc71105526"/>
      <w:bookmarkStart w:id="38" w:name="_Toc86149106"/>
      <w:bookmarkEnd w:id="33"/>
      <w:r w:rsidRPr="00B2033E">
        <w:rPr>
          <w:lang w:val="en-GB"/>
        </w:rPr>
        <w:t>Key science skills</w:t>
      </w:r>
      <w:bookmarkEnd w:id="34"/>
      <w:bookmarkEnd w:id="35"/>
      <w:bookmarkEnd w:id="36"/>
      <w:bookmarkEnd w:id="37"/>
      <w:bookmarkEnd w:id="38"/>
    </w:p>
    <w:p w14:paraId="6CAAA48B" w14:textId="77777777" w:rsidR="00991234" w:rsidRPr="001E69DE" w:rsidRDefault="00991234" w:rsidP="00991234">
      <w:pPr>
        <w:pStyle w:val="VCAAbody"/>
        <w:rPr>
          <w:color w:val="auto"/>
          <w:lang w:val="en-GB"/>
        </w:rPr>
      </w:pPr>
      <w:r w:rsidRPr="001E69DE">
        <w:rPr>
          <w:color w:val="auto"/>
          <w:lang w:val="en-GB"/>
        </w:rPr>
        <w:t xml:space="preserve">The key science skills are a core component of the study of VCE Physics and apply across Units 1 to 4 in all areas of study. In designing teaching and learning programs for each unit and in assessing student learning for each outcome, teachers should ensure that students are given the opportunity to develop, use and demonstrate these skills in a variety of contexts, including when undertaking their own investigations and when evaluating the research of others. As the complexity of key knowledge increases from Units 1 to 4, and as opportunities are provided to undertake investigations, students should aim to demonstrate the key science skills at a progressively higher level. </w:t>
      </w:r>
    </w:p>
    <w:p w14:paraId="69775B0F" w14:textId="77777777" w:rsidR="00991234" w:rsidRPr="001E69DE" w:rsidRDefault="00991234" w:rsidP="00991234">
      <w:pPr>
        <w:pStyle w:val="VCAAbody"/>
        <w:spacing w:after="240"/>
        <w:rPr>
          <w:color w:val="auto"/>
          <w:lang w:val="en-GB"/>
        </w:rPr>
      </w:pPr>
      <w:r w:rsidRPr="001E69DE">
        <w:rPr>
          <w:color w:val="auto"/>
          <w:lang w:val="en-GB"/>
        </w:rPr>
        <w:t xml:space="preserve">The key science skills are common to all VCE science studies and have been contextualised in the following table for VCE Physics.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562"/>
        <w:gridCol w:w="58"/>
        <w:gridCol w:w="74"/>
        <w:gridCol w:w="6804"/>
      </w:tblGrid>
      <w:tr w:rsidR="00991234" w:rsidRPr="00A60DC0" w14:paraId="74DC8415" w14:textId="77777777" w:rsidTr="00370FC9">
        <w:trPr>
          <w:tblHeader/>
        </w:trPr>
        <w:tc>
          <w:tcPr>
            <w:tcW w:w="2694" w:type="dxa"/>
            <w:gridSpan w:val="3"/>
            <w:shd w:val="clear" w:color="auto" w:fill="0072AA" w:themeFill="accent1" w:themeFillShade="BF"/>
          </w:tcPr>
          <w:p w14:paraId="22ED4450" w14:textId="77777777" w:rsidR="00991234" w:rsidRPr="00A60DC0" w:rsidRDefault="00991234" w:rsidP="000007A3">
            <w:pPr>
              <w:pStyle w:val="VCAAtableheading"/>
              <w:rPr>
                <w:b/>
              </w:rPr>
            </w:pPr>
            <w:r w:rsidRPr="00A60DC0">
              <w:rPr>
                <w:b/>
              </w:rPr>
              <w:t>Key science skill</w:t>
            </w:r>
          </w:p>
        </w:tc>
        <w:tc>
          <w:tcPr>
            <w:tcW w:w="6804" w:type="dxa"/>
            <w:shd w:val="clear" w:color="auto" w:fill="0072AA" w:themeFill="accent1" w:themeFillShade="BF"/>
          </w:tcPr>
          <w:p w14:paraId="03628031" w14:textId="77777777" w:rsidR="00991234" w:rsidRPr="00A60DC0" w:rsidRDefault="00991234" w:rsidP="000007A3">
            <w:pPr>
              <w:pStyle w:val="VCAAtableheading"/>
              <w:rPr>
                <w:b/>
              </w:rPr>
            </w:pPr>
            <w:r w:rsidRPr="00A60DC0">
              <w:rPr>
                <w:b/>
              </w:rPr>
              <w:t xml:space="preserve">VCE </w:t>
            </w:r>
            <w:r>
              <w:rPr>
                <w:b/>
              </w:rPr>
              <w:t>Physics</w:t>
            </w:r>
            <w:r w:rsidRPr="00A60DC0">
              <w:rPr>
                <w:b/>
              </w:rPr>
              <w:t xml:space="preserve"> Units 1–4</w:t>
            </w:r>
          </w:p>
        </w:tc>
      </w:tr>
      <w:tr w:rsidR="00991234" w:rsidRPr="008052C3" w14:paraId="1BE2F217" w14:textId="77777777" w:rsidTr="000007A3">
        <w:tc>
          <w:tcPr>
            <w:tcW w:w="2620" w:type="dxa"/>
            <w:gridSpan w:val="2"/>
            <w:shd w:val="clear" w:color="auto" w:fill="auto"/>
          </w:tcPr>
          <w:p w14:paraId="4AC400E1" w14:textId="77777777" w:rsidR="00991234" w:rsidRPr="008052C3" w:rsidRDefault="00991234" w:rsidP="00370FC9">
            <w:pPr>
              <w:pStyle w:val="VCAAtablecondensed"/>
            </w:pPr>
            <w:r w:rsidRPr="007071AB">
              <w:rPr>
                <w:lang w:val="en-GB" w:eastAsia="en-AU"/>
              </w:rPr>
              <w:t>Develop aims and questions, formulate hypotheses and make predictions</w:t>
            </w:r>
            <w:r w:rsidRPr="008052C3">
              <w:t xml:space="preserve"> </w:t>
            </w:r>
          </w:p>
        </w:tc>
        <w:tc>
          <w:tcPr>
            <w:tcW w:w="6878" w:type="dxa"/>
            <w:gridSpan w:val="2"/>
            <w:shd w:val="clear" w:color="auto" w:fill="auto"/>
          </w:tcPr>
          <w:p w14:paraId="5C629D44" w14:textId="77777777" w:rsidR="00991234" w:rsidRPr="008052C3" w:rsidRDefault="00991234" w:rsidP="002022E1">
            <w:pPr>
              <w:pStyle w:val="Default"/>
              <w:numPr>
                <w:ilvl w:val="0"/>
                <w:numId w:val="14"/>
              </w:numPr>
              <w:spacing w:before="80"/>
              <w:ind w:left="360"/>
              <w:rPr>
                <w:rFonts w:ascii="Arial Narrow" w:hAnsi="Arial Narrow" w:cs="Arial"/>
                <w:color w:val="auto"/>
                <w:sz w:val="20"/>
                <w:szCs w:val="20"/>
              </w:rPr>
            </w:pPr>
            <w:r w:rsidRPr="008052C3">
              <w:rPr>
                <w:rFonts w:ascii="Arial Narrow" w:hAnsi="Arial Narrow" w:cs="Arial"/>
                <w:color w:val="auto"/>
                <w:sz w:val="20"/>
                <w:szCs w:val="20"/>
              </w:rPr>
              <w:t>identify, research and construct aims and questions for investigation</w:t>
            </w:r>
          </w:p>
          <w:p w14:paraId="4E381843" w14:textId="77777777" w:rsidR="00991234" w:rsidRPr="008052C3" w:rsidRDefault="00991234" w:rsidP="002022E1">
            <w:pPr>
              <w:pStyle w:val="Default"/>
              <w:numPr>
                <w:ilvl w:val="0"/>
                <w:numId w:val="14"/>
              </w:numPr>
              <w:spacing w:before="60"/>
              <w:ind w:left="360"/>
              <w:rPr>
                <w:rFonts w:ascii="Arial Narrow" w:hAnsi="Arial Narrow" w:cs="Arial"/>
                <w:color w:val="auto"/>
                <w:sz w:val="20"/>
                <w:szCs w:val="20"/>
              </w:rPr>
            </w:pPr>
            <w:r w:rsidRPr="008052C3">
              <w:rPr>
                <w:rFonts w:ascii="Arial Narrow" w:eastAsiaTheme="minorEastAsia" w:hAnsi="Arial Narrow" w:cstheme="minorBidi"/>
                <w:color w:val="auto"/>
                <w:sz w:val="20"/>
                <w:szCs w:val="20"/>
                <w:lang w:val="en-US" w:eastAsia="en-US"/>
              </w:rPr>
              <w:t>identify independent, dependent and controlled variables</w:t>
            </w:r>
            <w:r w:rsidRPr="008052C3">
              <w:rPr>
                <w:rFonts w:ascii="Arial Narrow" w:hAnsi="Arial Narrow" w:cs="Arial"/>
                <w:color w:val="auto"/>
                <w:sz w:val="20"/>
                <w:szCs w:val="20"/>
              </w:rPr>
              <w:t xml:space="preserve"> in experiments</w:t>
            </w:r>
          </w:p>
          <w:p w14:paraId="5907A505" w14:textId="77777777" w:rsidR="00991234" w:rsidRPr="008052C3" w:rsidRDefault="00991234" w:rsidP="002022E1">
            <w:pPr>
              <w:pStyle w:val="Default"/>
              <w:numPr>
                <w:ilvl w:val="0"/>
                <w:numId w:val="14"/>
              </w:numPr>
              <w:spacing w:before="60"/>
              <w:ind w:left="360"/>
              <w:rPr>
                <w:rFonts w:ascii="Arial Narrow" w:hAnsi="Arial Narrow" w:cs="Arial"/>
                <w:color w:val="auto"/>
                <w:sz w:val="20"/>
                <w:szCs w:val="20"/>
              </w:rPr>
            </w:pPr>
            <w:r w:rsidRPr="008052C3">
              <w:rPr>
                <w:rFonts w:ascii="Arial Narrow" w:hAnsi="Arial Narrow" w:cs="Arial"/>
                <w:color w:val="auto"/>
                <w:sz w:val="20"/>
                <w:szCs w:val="20"/>
              </w:rPr>
              <w:t>formulate hypotheses to focus investigations</w:t>
            </w:r>
          </w:p>
          <w:p w14:paraId="15529320" w14:textId="77777777" w:rsidR="00991234" w:rsidRPr="008052C3" w:rsidRDefault="00991234" w:rsidP="002022E1">
            <w:pPr>
              <w:pStyle w:val="Default"/>
              <w:numPr>
                <w:ilvl w:val="0"/>
                <w:numId w:val="14"/>
              </w:numPr>
              <w:spacing w:before="60" w:after="120"/>
              <w:ind w:left="360"/>
              <w:rPr>
                <w:rFonts w:ascii="Arial Narrow" w:hAnsi="Arial Narrow" w:cs="Arial"/>
                <w:color w:val="auto"/>
                <w:sz w:val="20"/>
                <w:szCs w:val="20"/>
              </w:rPr>
            </w:pPr>
            <w:r w:rsidRPr="008052C3">
              <w:rPr>
                <w:rFonts w:ascii="Arial Narrow" w:hAnsi="Arial Narrow" w:cs="Arial"/>
                <w:color w:val="auto"/>
                <w:sz w:val="20"/>
                <w:szCs w:val="20"/>
              </w:rPr>
              <w:t>predict possible outcomes of investigations</w:t>
            </w:r>
          </w:p>
        </w:tc>
      </w:tr>
      <w:tr w:rsidR="00991234" w:rsidRPr="008052C3" w14:paraId="7D424DFE" w14:textId="77777777" w:rsidTr="000007A3">
        <w:tc>
          <w:tcPr>
            <w:tcW w:w="2620" w:type="dxa"/>
            <w:gridSpan w:val="2"/>
            <w:shd w:val="clear" w:color="auto" w:fill="auto"/>
          </w:tcPr>
          <w:p w14:paraId="6C6E306C" w14:textId="77777777" w:rsidR="00991234" w:rsidRPr="008052C3" w:rsidRDefault="00991234" w:rsidP="00370FC9">
            <w:pPr>
              <w:pStyle w:val="VCAAtablecondensed"/>
            </w:pPr>
            <w:r w:rsidRPr="008052C3">
              <w:t xml:space="preserve">Plan and conduct investigations </w:t>
            </w:r>
          </w:p>
        </w:tc>
        <w:tc>
          <w:tcPr>
            <w:tcW w:w="6878" w:type="dxa"/>
            <w:gridSpan w:val="2"/>
            <w:shd w:val="clear" w:color="auto" w:fill="auto"/>
            <w:vAlign w:val="center"/>
          </w:tcPr>
          <w:p w14:paraId="5A4497CB" w14:textId="22A98FA9" w:rsidR="00991234" w:rsidRPr="008052C3" w:rsidRDefault="00991234" w:rsidP="002022E1">
            <w:pPr>
              <w:numPr>
                <w:ilvl w:val="0"/>
                <w:numId w:val="15"/>
              </w:numPr>
              <w:suppressAutoHyphens/>
              <w:autoSpaceDE w:val="0"/>
              <w:autoSpaceDN w:val="0"/>
              <w:adjustRightInd w:val="0"/>
              <w:spacing w:before="60" w:after="0" w:line="240" w:lineRule="auto"/>
              <w:ind w:left="360"/>
              <w:textAlignment w:val="center"/>
              <w:rPr>
                <w:rFonts w:ascii="Arial Narrow" w:eastAsia="Times New Roman" w:hAnsi="Arial Narrow" w:cs="Arial"/>
                <w:sz w:val="20"/>
                <w:szCs w:val="20"/>
                <w:lang w:eastAsia="en-AU"/>
              </w:rPr>
            </w:pPr>
            <w:r w:rsidRPr="008052C3">
              <w:rPr>
                <w:rFonts w:ascii="Arial Narrow" w:hAnsi="Arial Narrow"/>
                <w:sz w:val="20"/>
                <w:szCs w:val="20"/>
              </w:rPr>
              <w:t xml:space="preserve">determine appropriate investigation </w:t>
            </w:r>
            <w:r w:rsidRPr="008052C3">
              <w:rPr>
                <w:rFonts w:ascii="Arial Narrow" w:eastAsia="Times New Roman" w:hAnsi="Arial Narrow" w:cs="Arial"/>
                <w:sz w:val="20"/>
                <w:szCs w:val="20"/>
                <w:lang w:eastAsia="en-AU"/>
              </w:rPr>
              <w:t xml:space="preserve">methodology: </w:t>
            </w:r>
            <w:r w:rsidRPr="00E306F9">
              <w:rPr>
                <w:rFonts w:ascii="Arial Narrow" w:eastAsia="Times New Roman" w:hAnsi="Arial Narrow" w:cs="Arial"/>
                <w:sz w:val="20"/>
                <w:szCs w:val="20"/>
                <w:lang w:eastAsia="en-AU"/>
              </w:rPr>
              <w:t>case study; classification and identification;</w:t>
            </w:r>
            <w:r w:rsidRPr="008052C3">
              <w:rPr>
                <w:rFonts w:ascii="Arial Narrow" w:eastAsia="Times New Roman" w:hAnsi="Arial Narrow" w:cs="Arial"/>
                <w:sz w:val="20"/>
                <w:szCs w:val="20"/>
                <w:lang w:eastAsia="en-AU"/>
              </w:rPr>
              <w:t xml:space="preserve"> experiment; fieldwork; literature review; modelling; product, process or system development; simulation</w:t>
            </w:r>
          </w:p>
          <w:p w14:paraId="14802AA1" w14:textId="7A7E33DB" w:rsidR="00991234" w:rsidRPr="008052C3" w:rsidRDefault="00991234" w:rsidP="002022E1">
            <w:pPr>
              <w:numPr>
                <w:ilvl w:val="0"/>
                <w:numId w:val="15"/>
              </w:numPr>
              <w:suppressAutoHyphens/>
              <w:autoSpaceDE w:val="0"/>
              <w:autoSpaceDN w:val="0"/>
              <w:adjustRightInd w:val="0"/>
              <w:spacing w:before="60" w:after="0" w:line="240" w:lineRule="auto"/>
              <w:ind w:left="360"/>
              <w:textAlignment w:val="center"/>
              <w:rPr>
                <w:rFonts w:ascii="Arial Narrow" w:hAnsi="Arial Narrow" w:cs="Arial"/>
                <w:sz w:val="20"/>
                <w:szCs w:val="20"/>
              </w:rPr>
            </w:pPr>
            <w:r w:rsidRPr="008052C3">
              <w:rPr>
                <w:rFonts w:ascii="Arial Narrow" w:hAnsi="Arial Narrow"/>
                <w:sz w:val="20"/>
                <w:szCs w:val="20"/>
              </w:rPr>
              <w:t xml:space="preserve">design and conduct investigations: select and use methods appropriate to the selected investigation methodology, including consideration of equipment and procedures, taking into account potential sources </w:t>
            </w:r>
            <w:r>
              <w:rPr>
                <w:rFonts w:ascii="Arial Narrow" w:hAnsi="Arial Narrow"/>
                <w:sz w:val="20"/>
                <w:szCs w:val="20"/>
              </w:rPr>
              <w:t>of</w:t>
            </w:r>
            <w:r w:rsidRPr="008052C3">
              <w:rPr>
                <w:rFonts w:ascii="Arial Narrow" w:hAnsi="Arial Narrow"/>
                <w:sz w:val="20"/>
                <w:szCs w:val="20"/>
              </w:rPr>
              <w:t xml:space="preserve"> </w:t>
            </w:r>
            <w:r>
              <w:rPr>
                <w:rFonts w:ascii="Arial Narrow" w:hAnsi="Arial Narrow"/>
                <w:sz w:val="20"/>
                <w:szCs w:val="20"/>
              </w:rPr>
              <w:t xml:space="preserve">error and causes of </w:t>
            </w:r>
            <w:r w:rsidRPr="008052C3">
              <w:rPr>
                <w:rFonts w:ascii="Arial Narrow" w:hAnsi="Arial Narrow"/>
                <w:sz w:val="20"/>
                <w:szCs w:val="20"/>
              </w:rPr>
              <w:t>uncertainty; determine the type and amount of qualitative and/or quantitative data to be generated or collated</w:t>
            </w:r>
          </w:p>
          <w:p w14:paraId="13F01AD6" w14:textId="7F6F0B30" w:rsidR="00991234" w:rsidRPr="008052C3" w:rsidRDefault="00991234" w:rsidP="002022E1">
            <w:pPr>
              <w:pStyle w:val="CM24"/>
              <w:numPr>
                <w:ilvl w:val="0"/>
                <w:numId w:val="15"/>
              </w:numPr>
              <w:spacing w:before="60" w:after="120"/>
              <w:ind w:left="360"/>
              <w:rPr>
                <w:rFonts w:ascii="Arial Narrow" w:hAnsi="Arial Narrow"/>
                <w:sz w:val="20"/>
                <w:szCs w:val="20"/>
              </w:rPr>
            </w:pPr>
            <w:r w:rsidRPr="008052C3">
              <w:rPr>
                <w:rFonts w:ascii="Arial Narrow" w:hAnsi="Arial Narrow"/>
                <w:sz w:val="20"/>
                <w:szCs w:val="20"/>
              </w:rPr>
              <w:t>work independently and collaboratively as appropriate and within identified research constraints, adapting or extending processes as required and recording such modifications</w:t>
            </w:r>
            <w:r w:rsidR="00D56E6E">
              <w:rPr>
                <w:rFonts w:ascii="Arial Narrow" w:hAnsi="Arial Narrow"/>
                <w:sz w:val="20"/>
                <w:szCs w:val="20"/>
              </w:rPr>
              <w:t xml:space="preserve"> </w:t>
            </w:r>
            <w:r w:rsidR="00D56E6E" w:rsidRPr="000967B0">
              <w:rPr>
                <w:rFonts w:ascii="Arial Narrow" w:hAnsi="Arial Narrow"/>
                <w:sz w:val="20"/>
                <w:szCs w:val="20"/>
              </w:rPr>
              <w:t>in a logbook</w:t>
            </w:r>
            <w:r w:rsidRPr="008052C3">
              <w:rPr>
                <w:rFonts w:ascii="Arial Narrow" w:hAnsi="Arial Narrow"/>
                <w:sz w:val="20"/>
                <w:szCs w:val="20"/>
              </w:rPr>
              <w:t xml:space="preserve"> </w:t>
            </w:r>
          </w:p>
        </w:tc>
      </w:tr>
      <w:tr w:rsidR="00991234" w:rsidRPr="008052C3" w14:paraId="2294B1B4" w14:textId="77777777" w:rsidTr="000007A3">
        <w:tc>
          <w:tcPr>
            <w:tcW w:w="2620" w:type="dxa"/>
            <w:gridSpan w:val="2"/>
            <w:shd w:val="clear" w:color="auto" w:fill="auto"/>
          </w:tcPr>
          <w:p w14:paraId="73B709B3" w14:textId="77777777" w:rsidR="00991234" w:rsidRPr="008052C3" w:rsidRDefault="00991234" w:rsidP="00370FC9">
            <w:pPr>
              <w:pStyle w:val="VCAAtablecondensed"/>
            </w:pPr>
            <w:r w:rsidRPr="008052C3">
              <w:t>Comply with safety and ethical guidelines</w:t>
            </w:r>
          </w:p>
        </w:tc>
        <w:tc>
          <w:tcPr>
            <w:tcW w:w="6878" w:type="dxa"/>
            <w:gridSpan w:val="2"/>
            <w:shd w:val="clear" w:color="auto" w:fill="auto"/>
          </w:tcPr>
          <w:p w14:paraId="4FFBFEC1" w14:textId="77777777" w:rsidR="00991234" w:rsidRPr="008052C3" w:rsidRDefault="00991234" w:rsidP="002022E1">
            <w:pPr>
              <w:numPr>
                <w:ilvl w:val="0"/>
                <w:numId w:val="16"/>
              </w:numPr>
              <w:suppressAutoHyphens/>
              <w:autoSpaceDE w:val="0"/>
              <w:autoSpaceDN w:val="0"/>
              <w:adjustRightInd w:val="0"/>
              <w:spacing w:before="80" w:after="0" w:line="240" w:lineRule="auto"/>
              <w:ind w:left="318" w:hanging="318"/>
              <w:textAlignment w:val="center"/>
              <w:rPr>
                <w:rFonts w:ascii="Arial Narrow" w:hAnsi="Arial Narrow"/>
                <w:sz w:val="20"/>
                <w:szCs w:val="20"/>
              </w:rPr>
            </w:pPr>
            <w:r w:rsidRPr="008052C3">
              <w:rPr>
                <w:rFonts w:ascii="Arial Narrow" w:hAnsi="Arial Narrow"/>
                <w:sz w:val="20"/>
                <w:szCs w:val="20"/>
              </w:rPr>
              <w:t>demonstrate safe laboratory practices when planning and conducting investigations by using risk assessments that are informed by safety data sheets (SDS), and accounting for risks</w:t>
            </w:r>
          </w:p>
          <w:p w14:paraId="11690D28" w14:textId="77777777" w:rsidR="00991234" w:rsidRPr="008052C3" w:rsidRDefault="00991234" w:rsidP="002022E1">
            <w:pPr>
              <w:pStyle w:val="Default"/>
              <w:numPr>
                <w:ilvl w:val="0"/>
                <w:numId w:val="16"/>
              </w:numPr>
              <w:spacing w:before="60"/>
              <w:ind w:left="318" w:hanging="318"/>
              <w:rPr>
                <w:rFonts w:ascii="Arial Narrow" w:hAnsi="Arial Narrow" w:cs="Arial"/>
                <w:color w:val="auto"/>
                <w:sz w:val="20"/>
                <w:szCs w:val="20"/>
              </w:rPr>
            </w:pPr>
            <w:r w:rsidRPr="008052C3">
              <w:rPr>
                <w:rFonts w:ascii="Arial Narrow" w:hAnsi="Arial Narrow" w:cs="Arial"/>
                <w:color w:val="auto"/>
                <w:sz w:val="20"/>
                <w:szCs w:val="20"/>
                <w:lang w:val="en-US"/>
              </w:rPr>
              <w:t>apply relevant occupational health and safety guidelines while undertaking practical investigations</w:t>
            </w:r>
          </w:p>
          <w:p w14:paraId="062A5F3F" w14:textId="77777777" w:rsidR="00991234" w:rsidRPr="008052C3" w:rsidRDefault="00991234" w:rsidP="002022E1">
            <w:pPr>
              <w:numPr>
                <w:ilvl w:val="0"/>
                <w:numId w:val="16"/>
              </w:numPr>
              <w:suppressAutoHyphens/>
              <w:autoSpaceDE w:val="0"/>
              <w:autoSpaceDN w:val="0"/>
              <w:adjustRightInd w:val="0"/>
              <w:spacing w:before="60" w:after="120" w:line="240" w:lineRule="auto"/>
              <w:ind w:left="318" w:hanging="318"/>
              <w:textAlignment w:val="center"/>
              <w:rPr>
                <w:rFonts w:ascii="Arial Narrow" w:hAnsi="Arial Narrow"/>
                <w:sz w:val="20"/>
                <w:szCs w:val="20"/>
              </w:rPr>
            </w:pPr>
            <w:r w:rsidRPr="008052C3">
              <w:rPr>
                <w:rFonts w:ascii="Arial Narrow" w:hAnsi="Arial Narrow"/>
                <w:sz w:val="20"/>
                <w:szCs w:val="20"/>
              </w:rPr>
              <w:t xml:space="preserve">demonstrate ethical conduct when undertaking and reporting investigations </w:t>
            </w:r>
          </w:p>
        </w:tc>
      </w:tr>
      <w:tr w:rsidR="00991234" w:rsidRPr="008052C3" w14:paraId="71394330" w14:textId="77777777" w:rsidTr="000007A3">
        <w:tc>
          <w:tcPr>
            <w:tcW w:w="2562" w:type="dxa"/>
            <w:shd w:val="clear" w:color="auto" w:fill="auto"/>
          </w:tcPr>
          <w:p w14:paraId="3D721A9C" w14:textId="77777777" w:rsidR="00991234" w:rsidRPr="008052C3" w:rsidRDefault="00991234" w:rsidP="00370FC9">
            <w:pPr>
              <w:pStyle w:val="VCAAtablecondensed"/>
            </w:pPr>
            <w:r w:rsidRPr="008052C3">
              <w:t xml:space="preserve">Generate, collate and record data </w:t>
            </w:r>
          </w:p>
        </w:tc>
        <w:tc>
          <w:tcPr>
            <w:tcW w:w="6936" w:type="dxa"/>
            <w:gridSpan w:val="3"/>
            <w:shd w:val="clear" w:color="auto" w:fill="auto"/>
          </w:tcPr>
          <w:p w14:paraId="5D73B2CE" w14:textId="77777777" w:rsidR="00991234" w:rsidRPr="00482730" w:rsidRDefault="00991234" w:rsidP="002022E1">
            <w:pPr>
              <w:pStyle w:val="CM22"/>
              <w:numPr>
                <w:ilvl w:val="0"/>
                <w:numId w:val="12"/>
              </w:numPr>
              <w:spacing w:before="80"/>
              <w:ind w:left="318" w:hanging="318"/>
              <w:rPr>
                <w:rFonts w:ascii="Arial Narrow" w:hAnsi="Arial Narrow"/>
                <w:sz w:val="20"/>
                <w:szCs w:val="20"/>
              </w:rPr>
            </w:pPr>
            <w:r w:rsidRPr="00482730">
              <w:rPr>
                <w:rFonts w:ascii="Arial Narrow" w:hAnsi="Arial Narrow"/>
                <w:sz w:val="20"/>
                <w:szCs w:val="20"/>
              </w:rPr>
              <w:t>systematically generate and record primary data, and collate secondary data, appropriate to the investigation, including use of databases and reputable online data sources</w:t>
            </w:r>
          </w:p>
          <w:p w14:paraId="3A9F6466" w14:textId="77777777" w:rsidR="00991234" w:rsidRPr="00482730" w:rsidRDefault="00991234" w:rsidP="002022E1">
            <w:pPr>
              <w:widowControl w:val="0"/>
              <w:numPr>
                <w:ilvl w:val="0"/>
                <w:numId w:val="12"/>
              </w:numPr>
              <w:autoSpaceDE w:val="0"/>
              <w:autoSpaceDN w:val="0"/>
              <w:adjustRightInd w:val="0"/>
              <w:spacing w:before="60" w:after="0" w:line="240" w:lineRule="auto"/>
              <w:ind w:left="318" w:hanging="318"/>
              <w:rPr>
                <w:rFonts w:ascii="Arial Narrow" w:eastAsia="Times New Roman" w:hAnsi="Arial Narrow" w:cs="Arial"/>
                <w:sz w:val="20"/>
                <w:szCs w:val="20"/>
                <w:lang w:eastAsia="en-AU"/>
              </w:rPr>
            </w:pPr>
            <w:r w:rsidRPr="00482730">
              <w:rPr>
                <w:rFonts w:ascii="Arial Narrow" w:eastAsia="Times New Roman" w:hAnsi="Arial Narrow" w:cs="Arial"/>
                <w:sz w:val="20"/>
                <w:szCs w:val="20"/>
                <w:lang w:eastAsia="en-AU"/>
              </w:rPr>
              <w:t xml:space="preserve">record and summarise both qualitative and quantitative data, including use of a logbook as an authentication of generated or collated data </w:t>
            </w:r>
          </w:p>
          <w:p w14:paraId="0FDB758C" w14:textId="49D28241" w:rsidR="00991234" w:rsidRPr="00E306F9" w:rsidRDefault="00991234" w:rsidP="002022E1">
            <w:pPr>
              <w:numPr>
                <w:ilvl w:val="0"/>
                <w:numId w:val="12"/>
              </w:numPr>
              <w:suppressAutoHyphens/>
              <w:autoSpaceDE w:val="0"/>
              <w:autoSpaceDN w:val="0"/>
              <w:adjustRightInd w:val="0"/>
              <w:spacing w:before="60" w:after="120" w:line="240" w:lineRule="auto"/>
              <w:ind w:left="318" w:hanging="318"/>
              <w:textAlignment w:val="center"/>
              <w:rPr>
                <w:rFonts w:ascii="Arial Narrow" w:hAnsi="Arial Narrow"/>
                <w:sz w:val="20"/>
                <w:szCs w:val="20"/>
              </w:rPr>
            </w:pPr>
            <w:r w:rsidRPr="00482730">
              <w:rPr>
                <w:rFonts w:ascii="Arial Narrow" w:hAnsi="Arial Narrow"/>
                <w:sz w:val="20"/>
                <w:szCs w:val="20"/>
              </w:rPr>
              <w:t>organise and present data in useful and meaningful ways, including tables and graphs</w:t>
            </w:r>
          </w:p>
        </w:tc>
      </w:tr>
      <w:tr w:rsidR="00991234" w:rsidRPr="008052C3" w14:paraId="042CC98B" w14:textId="77777777" w:rsidTr="000007A3">
        <w:tc>
          <w:tcPr>
            <w:tcW w:w="2562" w:type="dxa"/>
            <w:shd w:val="clear" w:color="auto" w:fill="auto"/>
          </w:tcPr>
          <w:p w14:paraId="3CD385A5" w14:textId="77777777" w:rsidR="00991234" w:rsidRPr="008052C3" w:rsidRDefault="00991234" w:rsidP="00370FC9">
            <w:pPr>
              <w:pStyle w:val="VCAAtablecondensed"/>
            </w:pPr>
            <w:r w:rsidRPr="008052C3">
              <w:rPr>
                <w:rStyle w:val="Bodybold"/>
                <w:rFonts w:ascii="Arial Narrow" w:hAnsi="Arial Narrow"/>
                <w:szCs w:val="20"/>
              </w:rPr>
              <w:t xml:space="preserve">Analyse and evaluate data and investigation methods </w:t>
            </w:r>
          </w:p>
        </w:tc>
        <w:tc>
          <w:tcPr>
            <w:tcW w:w="6936" w:type="dxa"/>
            <w:gridSpan w:val="3"/>
            <w:shd w:val="clear" w:color="auto" w:fill="auto"/>
          </w:tcPr>
          <w:p w14:paraId="19BAD280" w14:textId="77777777" w:rsidR="00991234" w:rsidRDefault="00991234" w:rsidP="002022E1">
            <w:pPr>
              <w:numPr>
                <w:ilvl w:val="0"/>
                <w:numId w:val="12"/>
              </w:numPr>
              <w:suppressAutoHyphens/>
              <w:autoSpaceDE w:val="0"/>
              <w:autoSpaceDN w:val="0"/>
              <w:adjustRightInd w:val="0"/>
              <w:spacing w:before="80" w:after="0" w:line="240" w:lineRule="auto"/>
              <w:ind w:left="318" w:hanging="318"/>
              <w:textAlignment w:val="center"/>
              <w:rPr>
                <w:rFonts w:ascii="Arial Narrow" w:hAnsi="Arial Narrow"/>
                <w:sz w:val="20"/>
                <w:szCs w:val="20"/>
              </w:rPr>
            </w:pPr>
            <w:r w:rsidRPr="00482730">
              <w:rPr>
                <w:rFonts w:ascii="Arial Narrow" w:hAnsi="Arial Narrow"/>
                <w:sz w:val="20"/>
                <w:szCs w:val="20"/>
              </w:rPr>
              <w:t xml:space="preserve">process quantitative data using appropriate mathematical relationships and units </w:t>
            </w:r>
          </w:p>
          <w:p w14:paraId="2F2A3DE3" w14:textId="77777777" w:rsidR="00991234" w:rsidRDefault="00991234" w:rsidP="002022E1">
            <w:pPr>
              <w:numPr>
                <w:ilvl w:val="0"/>
                <w:numId w:val="12"/>
              </w:numPr>
              <w:suppressAutoHyphens/>
              <w:autoSpaceDE w:val="0"/>
              <w:autoSpaceDN w:val="0"/>
              <w:adjustRightInd w:val="0"/>
              <w:spacing w:before="60" w:after="0" w:line="240" w:lineRule="auto"/>
              <w:ind w:left="318" w:hanging="318"/>
              <w:textAlignment w:val="center"/>
              <w:rPr>
                <w:rFonts w:ascii="Arial Narrow" w:hAnsi="Arial Narrow"/>
                <w:sz w:val="20"/>
                <w:szCs w:val="20"/>
              </w:rPr>
            </w:pPr>
            <w:r>
              <w:rPr>
                <w:rFonts w:ascii="Arial Narrow" w:hAnsi="Arial Narrow"/>
                <w:sz w:val="20"/>
                <w:szCs w:val="20"/>
              </w:rPr>
              <w:t>use appropriate numbers of significant figures in calculations</w:t>
            </w:r>
          </w:p>
          <w:p w14:paraId="0294E896" w14:textId="77777777" w:rsidR="00991234" w:rsidRPr="0027282F" w:rsidRDefault="00991234" w:rsidP="002022E1">
            <w:pPr>
              <w:numPr>
                <w:ilvl w:val="0"/>
                <w:numId w:val="12"/>
              </w:numPr>
              <w:suppressAutoHyphens/>
              <w:autoSpaceDE w:val="0"/>
              <w:autoSpaceDN w:val="0"/>
              <w:adjustRightInd w:val="0"/>
              <w:spacing w:before="60" w:after="0" w:line="240" w:lineRule="auto"/>
              <w:ind w:left="318" w:hanging="318"/>
              <w:textAlignment w:val="center"/>
              <w:rPr>
                <w:rFonts w:ascii="Arial Narrow" w:hAnsi="Arial Narrow"/>
                <w:color w:val="000000" w:themeColor="text1"/>
                <w:sz w:val="20"/>
                <w:szCs w:val="20"/>
              </w:rPr>
            </w:pPr>
            <w:r w:rsidRPr="0027282F">
              <w:rPr>
                <w:rFonts w:ascii="Arial Narrow" w:hAnsi="Arial Narrow"/>
                <w:color w:val="000000" w:themeColor="text1"/>
                <w:sz w:val="20"/>
                <w:szCs w:val="20"/>
              </w:rPr>
              <w:t>construct graphs that show the relationship between variables</w:t>
            </w:r>
          </w:p>
          <w:p w14:paraId="25AB8209" w14:textId="77777777" w:rsidR="00991234" w:rsidRPr="0027282F" w:rsidRDefault="00991234" w:rsidP="002022E1">
            <w:pPr>
              <w:numPr>
                <w:ilvl w:val="0"/>
                <w:numId w:val="12"/>
              </w:numPr>
              <w:suppressAutoHyphens/>
              <w:autoSpaceDE w:val="0"/>
              <w:autoSpaceDN w:val="0"/>
              <w:adjustRightInd w:val="0"/>
              <w:spacing w:before="60" w:after="0" w:line="240" w:lineRule="auto"/>
              <w:ind w:left="318" w:hanging="318"/>
              <w:textAlignment w:val="center"/>
              <w:rPr>
                <w:rFonts w:ascii="Arial Narrow" w:hAnsi="Arial Narrow"/>
                <w:color w:val="000000" w:themeColor="text1"/>
                <w:sz w:val="20"/>
                <w:szCs w:val="20"/>
              </w:rPr>
            </w:pPr>
            <w:r w:rsidRPr="0027282F">
              <w:rPr>
                <w:rFonts w:ascii="Arial Narrow" w:hAnsi="Arial Narrow"/>
                <w:color w:val="000000" w:themeColor="text1"/>
                <w:sz w:val="20"/>
                <w:szCs w:val="20"/>
              </w:rPr>
              <w:t>extrapolate to determine graph intercepts</w:t>
            </w:r>
            <w:r>
              <w:rPr>
                <w:rFonts w:ascii="Arial Narrow" w:hAnsi="Arial Narrow"/>
                <w:color w:val="000000" w:themeColor="text1"/>
                <w:sz w:val="20"/>
                <w:szCs w:val="20"/>
              </w:rPr>
              <w:t xml:space="preserve"> of significance</w:t>
            </w:r>
          </w:p>
          <w:p w14:paraId="3FA847F2" w14:textId="77777777" w:rsidR="00991234" w:rsidRPr="0027282F" w:rsidRDefault="00991234" w:rsidP="002022E1">
            <w:pPr>
              <w:numPr>
                <w:ilvl w:val="0"/>
                <w:numId w:val="12"/>
              </w:numPr>
              <w:suppressAutoHyphens/>
              <w:autoSpaceDE w:val="0"/>
              <w:autoSpaceDN w:val="0"/>
              <w:adjustRightInd w:val="0"/>
              <w:spacing w:before="60" w:after="0" w:line="240" w:lineRule="auto"/>
              <w:ind w:left="318" w:hanging="318"/>
              <w:textAlignment w:val="center"/>
              <w:rPr>
                <w:rFonts w:ascii="Arial Narrow" w:hAnsi="Arial Narrow"/>
                <w:color w:val="000000" w:themeColor="text1"/>
                <w:sz w:val="20"/>
                <w:szCs w:val="20"/>
              </w:rPr>
            </w:pPr>
            <w:r w:rsidRPr="0027282F">
              <w:rPr>
                <w:rFonts w:ascii="Arial Narrow" w:hAnsi="Arial Narrow"/>
                <w:color w:val="000000" w:themeColor="text1"/>
                <w:sz w:val="20"/>
                <w:szCs w:val="20"/>
              </w:rPr>
              <w:t>construct linearised graphs and identify the significance of the gradient</w:t>
            </w:r>
            <w:r>
              <w:rPr>
                <w:rFonts w:ascii="Arial Narrow" w:hAnsi="Arial Narrow"/>
                <w:color w:val="000000" w:themeColor="text1"/>
                <w:sz w:val="20"/>
                <w:szCs w:val="20"/>
              </w:rPr>
              <w:t xml:space="preserve"> </w:t>
            </w:r>
            <w:r>
              <w:rPr>
                <w:rFonts w:ascii="Arial Narrow" w:hAnsi="Arial Narrow"/>
                <w:color w:val="000000" w:themeColor="text1"/>
                <w:sz w:val="20"/>
              </w:rPr>
              <w:t>(using relationships relevant to the key knowledge outlined in the areas of study)</w:t>
            </w:r>
          </w:p>
          <w:p w14:paraId="35DCF3FE" w14:textId="533F3924" w:rsidR="00991234" w:rsidRDefault="00991234" w:rsidP="002022E1">
            <w:pPr>
              <w:numPr>
                <w:ilvl w:val="0"/>
                <w:numId w:val="12"/>
              </w:numPr>
              <w:suppressAutoHyphens/>
              <w:autoSpaceDE w:val="0"/>
              <w:autoSpaceDN w:val="0"/>
              <w:adjustRightInd w:val="0"/>
              <w:spacing w:before="60" w:after="0" w:line="240" w:lineRule="auto"/>
              <w:ind w:left="318" w:hanging="318"/>
              <w:textAlignment w:val="center"/>
              <w:rPr>
                <w:rFonts w:ascii="Arial Narrow" w:hAnsi="Arial Narrow"/>
                <w:color w:val="000000" w:themeColor="text1"/>
                <w:sz w:val="20"/>
                <w:szCs w:val="20"/>
              </w:rPr>
            </w:pPr>
            <w:r w:rsidRPr="0027282F">
              <w:rPr>
                <w:rFonts w:ascii="Arial Narrow" w:hAnsi="Arial Narrow"/>
                <w:color w:val="000000" w:themeColor="text1"/>
                <w:sz w:val="20"/>
                <w:szCs w:val="20"/>
              </w:rPr>
              <w:lastRenderedPageBreak/>
              <w:t xml:space="preserve">identify and analyse experimental data </w:t>
            </w:r>
            <w:r w:rsidRPr="0027282F">
              <w:rPr>
                <w:rFonts w:ascii="Arial Narrow" w:eastAsiaTheme="minorEastAsia" w:hAnsi="Arial Narrow" w:cstheme="minorHAnsi"/>
                <w:color w:val="000000" w:themeColor="text1"/>
                <w:sz w:val="20"/>
                <w:szCs w:val="20"/>
              </w:rPr>
              <w:t>qualitatively,</w:t>
            </w:r>
            <w:r w:rsidRPr="0027282F">
              <w:rPr>
                <w:rFonts w:ascii="Arial Narrow" w:hAnsi="Arial Narrow"/>
                <w:color w:val="000000" w:themeColor="text1"/>
                <w:sz w:val="20"/>
                <w:szCs w:val="20"/>
              </w:rPr>
              <w:t xml:space="preserve"> handling, where appropriate, concepts of: accuracy, precision, repeatability, reproducibility</w:t>
            </w:r>
            <w:r>
              <w:rPr>
                <w:rFonts w:ascii="Arial Narrow" w:hAnsi="Arial Narrow"/>
                <w:color w:val="000000" w:themeColor="text1"/>
                <w:sz w:val="20"/>
                <w:szCs w:val="20"/>
              </w:rPr>
              <w:t>, resolution</w:t>
            </w:r>
            <w:r w:rsidRPr="0027282F">
              <w:rPr>
                <w:rFonts w:ascii="Arial Narrow" w:hAnsi="Arial Narrow"/>
                <w:color w:val="000000" w:themeColor="text1"/>
                <w:sz w:val="20"/>
                <w:szCs w:val="20"/>
              </w:rPr>
              <w:t xml:space="preserve"> and validity of measurements; </w:t>
            </w:r>
            <w:r>
              <w:rPr>
                <w:rFonts w:ascii="Arial Narrow" w:hAnsi="Arial Narrow"/>
                <w:color w:val="000000" w:themeColor="text1"/>
                <w:sz w:val="20"/>
                <w:szCs w:val="20"/>
              </w:rPr>
              <w:t>and errors</w:t>
            </w:r>
            <w:r w:rsidR="006C2EA1">
              <w:rPr>
                <w:rFonts w:ascii="Arial Narrow" w:hAnsi="Arial Narrow"/>
                <w:color w:val="000000" w:themeColor="text1"/>
                <w:sz w:val="20"/>
                <w:szCs w:val="20"/>
              </w:rPr>
              <w:t xml:space="preserve"> (random and systematic)</w:t>
            </w:r>
            <w:r>
              <w:rPr>
                <w:rFonts w:ascii="Arial Narrow" w:hAnsi="Arial Narrow"/>
                <w:color w:val="000000" w:themeColor="text1"/>
                <w:sz w:val="20"/>
                <w:szCs w:val="20"/>
              </w:rPr>
              <w:t xml:space="preserve"> </w:t>
            </w:r>
          </w:p>
          <w:p w14:paraId="425ED502" w14:textId="77777777" w:rsidR="00991234" w:rsidRPr="0027282F" w:rsidRDefault="00991234" w:rsidP="002022E1">
            <w:pPr>
              <w:numPr>
                <w:ilvl w:val="0"/>
                <w:numId w:val="12"/>
              </w:numPr>
              <w:suppressAutoHyphens/>
              <w:autoSpaceDE w:val="0"/>
              <w:autoSpaceDN w:val="0"/>
              <w:adjustRightInd w:val="0"/>
              <w:spacing w:before="60" w:after="0" w:line="240" w:lineRule="auto"/>
              <w:ind w:left="318" w:hanging="318"/>
              <w:textAlignment w:val="center"/>
              <w:rPr>
                <w:rFonts w:ascii="Arial Narrow" w:hAnsi="Arial Narrow"/>
                <w:color w:val="000000" w:themeColor="text1"/>
                <w:sz w:val="20"/>
                <w:szCs w:val="20"/>
              </w:rPr>
            </w:pPr>
            <w:r w:rsidRPr="0027282F">
              <w:rPr>
                <w:rFonts w:ascii="Arial Narrow" w:hAnsi="Arial Narrow"/>
                <w:color w:val="000000" w:themeColor="text1"/>
                <w:sz w:val="20"/>
                <w:szCs w:val="20"/>
              </w:rPr>
              <w:t xml:space="preserve">identify outliers, </w:t>
            </w:r>
            <w:r>
              <w:rPr>
                <w:rFonts w:ascii="Arial Narrow" w:hAnsi="Arial Narrow"/>
                <w:color w:val="000000" w:themeColor="text1"/>
                <w:sz w:val="20"/>
                <w:szCs w:val="20"/>
              </w:rPr>
              <w:t xml:space="preserve">and </w:t>
            </w:r>
            <w:r w:rsidRPr="0027282F">
              <w:rPr>
                <w:rFonts w:ascii="Arial Narrow" w:hAnsi="Arial Narrow"/>
                <w:color w:val="000000" w:themeColor="text1"/>
                <w:sz w:val="20"/>
                <w:szCs w:val="20"/>
              </w:rPr>
              <w:t>contradictory</w:t>
            </w:r>
            <w:r>
              <w:rPr>
                <w:rFonts w:ascii="Arial Narrow" w:hAnsi="Arial Narrow"/>
                <w:color w:val="000000" w:themeColor="text1"/>
                <w:sz w:val="20"/>
                <w:szCs w:val="20"/>
              </w:rPr>
              <w:t>, provisional or incomplete</w:t>
            </w:r>
            <w:r w:rsidRPr="0027282F">
              <w:rPr>
                <w:rFonts w:ascii="Arial Narrow" w:hAnsi="Arial Narrow"/>
                <w:color w:val="000000" w:themeColor="text1"/>
                <w:sz w:val="20"/>
                <w:szCs w:val="20"/>
              </w:rPr>
              <w:t xml:space="preserve"> data</w:t>
            </w:r>
          </w:p>
          <w:p w14:paraId="4B1E8DDC" w14:textId="6774D209" w:rsidR="00991234" w:rsidRPr="005656C1" w:rsidRDefault="00991234" w:rsidP="002022E1">
            <w:pPr>
              <w:numPr>
                <w:ilvl w:val="0"/>
                <w:numId w:val="12"/>
              </w:numPr>
              <w:suppressAutoHyphens/>
              <w:autoSpaceDE w:val="0"/>
              <w:autoSpaceDN w:val="0"/>
              <w:adjustRightInd w:val="0"/>
              <w:spacing w:before="60" w:after="0" w:line="240" w:lineRule="auto"/>
              <w:ind w:left="318" w:hanging="318"/>
              <w:textAlignment w:val="center"/>
              <w:rPr>
                <w:rFonts w:ascii="Arial Narrow" w:hAnsi="Arial Narrow"/>
                <w:color w:val="000000" w:themeColor="text1"/>
                <w:sz w:val="20"/>
                <w:szCs w:val="20"/>
              </w:rPr>
            </w:pPr>
            <w:r w:rsidRPr="0027282F">
              <w:rPr>
                <w:rFonts w:ascii="Arial Narrow" w:hAnsi="Arial Narrow"/>
                <w:color w:val="000000" w:themeColor="text1"/>
                <w:sz w:val="20"/>
                <w:szCs w:val="20"/>
              </w:rPr>
              <w:t xml:space="preserve">repeat experiments to </w:t>
            </w:r>
            <w:r w:rsidR="000967B0" w:rsidRPr="005656C1">
              <w:rPr>
                <w:rFonts w:ascii="Arial Narrow" w:hAnsi="Arial Narrow"/>
                <w:color w:val="000000" w:themeColor="text1"/>
                <w:sz w:val="20"/>
                <w:szCs w:val="20"/>
              </w:rPr>
              <w:t>evaluate the precision of data</w:t>
            </w:r>
          </w:p>
          <w:p w14:paraId="6E350C7B" w14:textId="357CAB17" w:rsidR="00991234" w:rsidRPr="00482730" w:rsidRDefault="00991234" w:rsidP="002022E1">
            <w:pPr>
              <w:numPr>
                <w:ilvl w:val="0"/>
                <w:numId w:val="12"/>
              </w:numPr>
              <w:suppressAutoHyphens/>
              <w:autoSpaceDE w:val="0"/>
              <w:autoSpaceDN w:val="0"/>
              <w:adjustRightInd w:val="0"/>
              <w:spacing w:before="60" w:after="120" w:line="240" w:lineRule="auto"/>
              <w:ind w:left="318" w:hanging="318"/>
              <w:textAlignment w:val="center"/>
              <w:rPr>
                <w:rFonts w:ascii="Arial Narrow" w:hAnsi="Arial Narrow"/>
                <w:sz w:val="20"/>
                <w:szCs w:val="20"/>
              </w:rPr>
            </w:pPr>
            <w:r w:rsidRPr="0027282F">
              <w:rPr>
                <w:rFonts w:ascii="Arial Narrow" w:hAnsi="Arial Narrow"/>
                <w:color w:val="000000" w:themeColor="text1"/>
                <w:sz w:val="20"/>
                <w:szCs w:val="20"/>
              </w:rPr>
              <w:t xml:space="preserve">evaluate investigation methods and possible </w:t>
            </w:r>
            <w:r>
              <w:rPr>
                <w:rFonts w:ascii="Arial Narrow" w:hAnsi="Arial Narrow"/>
                <w:color w:val="000000" w:themeColor="text1"/>
                <w:sz w:val="20"/>
                <w:szCs w:val="20"/>
              </w:rPr>
              <w:t>causes</w:t>
            </w:r>
            <w:r w:rsidRPr="0027282F">
              <w:rPr>
                <w:rFonts w:ascii="Arial Narrow" w:hAnsi="Arial Narrow"/>
                <w:color w:val="000000" w:themeColor="text1"/>
                <w:sz w:val="20"/>
                <w:szCs w:val="20"/>
              </w:rPr>
              <w:t xml:space="preserve"> </w:t>
            </w:r>
            <w:r w:rsidRPr="00482730">
              <w:rPr>
                <w:rFonts w:ascii="Arial Narrow" w:hAnsi="Arial Narrow"/>
                <w:sz w:val="20"/>
                <w:szCs w:val="20"/>
              </w:rPr>
              <w:t xml:space="preserve">of </w:t>
            </w:r>
            <w:r>
              <w:rPr>
                <w:rFonts w:ascii="Arial Narrow" w:hAnsi="Arial Narrow"/>
                <w:color w:val="000000" w:themeColor="text1"/>
                <w:sz w:val="20"/>
                <w:szCs w:val="20"/>
              </w:rPr>
              <w:t>error and uncertainty</w:t>
            </w:r>
            <w:r w:rsidRPr="00482730">
              <w:rPr>
                <w:rFonts w:ascii="Arial Narrow" w:hAnsi="Arial Narrow"/>
                <w:sz w:val="20"/>
                <w:szCs w:val="20"/>
              </w:rPr>
              <w:t xml:space="preserve">, and suggest </w:t>
            </w:r>
            <w:r>
              <w:rPr>
                <w:rFonts w:ascii="Arial Narrow" w:hAnsi="Arial Narrow"/>
                <w:sz w:val="20"/>
                <w:szCs w:val="20"/>
              </w:rPr>
              <w:t>how</w:t>
            </w:r>
            <w:r w:rsidRPr="00482730">
              <w:rPr>
                <w:rFonts w:ascii="Arial Narrow" w:hAnsi="Arial Narrow"/>
                <w:sz w:val="20"/>
                <w:szCs w:val="20"/>
              </w:rPr>
              <w:t xml:space="preserve"> precision</w:t>
            </w:r>
            <w:r>
              <w:rPr>
                <w:rFonts w:ascii="Arial Narrow" w:hAnsi="Arial Narrow"/>
                <w:sz w:val="20"/>
                <w:szCs w:val="20"/>
              </w:rPr>
              <w:t xml:space="preserve"> can be improved</w:t>
            </w:r>
            <w:r w:rsidRPr="00482730">
              <w:rPr>
                <w:rFonts w:ascii="Arial Narrow" w:hAnsi="Arial Narrow"/>
                <w:sz w:val="20"/>
                <w:szCs w:val="20"/>
              </w:rPr>
              <w:t xml:space="preserve">, and </w:t>
            </w:r>
            <w:r>
              <w:rPr>
                <w:rFonts w:ascii="Arial Narrow" w:hAnsi="Arial Narrow"/>
                <w:sz w:val="20"/>
                <w:szCs w:val="20"/>
              </w:rPr>
              <w:t xml:space="preserve">how </w:t>
            </w:r>
            <w:r>
              <w:rPr>
                <w:rFonts w:ascii="Arial Narrow" w:hAnsi="Arial Narrow"/>
                <w:color w:val="000000" w:themeColor="text1"/>
                <w:sz w:val="20"/>
                <w:szCs w:val="20"/>
              </w:rPr>
              <w:t>uncertainty can be reduced</w:t>
            </w:r>
          </w:p>
        </w:tc>
      </w:tr>
      <w:tr w:rsidR="00991234" w:rsidRPr="008052C3" w14:paraId="7A710A27" w14:textId="77777777" w:rsidTr="000007A3">
        <w:tc>
          <w:tcPr>
            <w:tcW w:w="2562" w:type="dxa"/>
            <w:shd w:val="clear" w:color="auto" w:fill="auto"/>
          </w:tcPr>
          <w:p w14:paraId="453C7A8A" w14:textId="77777777" w:rsidR="00991234" w:rsidRPr="008052C3" w:rsidRDefault="00991234" w:rsidP="00370FC9">
            <w:pPr>
              <w:pStyle w:val="VCAAtablecondensed"/>
            </w:pPr>
            <w:r w:rsidRPr="008052C3">
              <w:rPr>
                <w:rStyle w:val="Bodybold"/>
                <w:rFonts w:ascii="Arial Narrow" w:hAnsi="Arial Narrow" w:hint="eastAsia"/>
                <w:szCs w:val="20"/>
                <w:lang w:eastAsia="zh-SG"/>
              </w:rPr>
              <w:lastRenderedPageBreak/>
              <w:t xml:space="preserve">Construct </w:t>
            </w:r>
            <w:r w:rsidRPr="008052C3">
              <w:rPr>
                <w:rStyle w:val="Bodybold"/>
                <w:rFonts w:ascii="Arial Narrow" w:hAnsi="Arial Narrow"/>
                <w:szCs w:val="20"/>
              </w:rPr>
              <w:t>evidence-based</w:t>
            </w:r>
            <w:r w:rsidRPr="008052C3">
              <w:rPr>
                <w:rStyle w:val="Bodybold"/>
                <w:rFonts w:ascii="Arial Narrow" w:hAnsi="Arial Narrow" w:hint="eastAsia"/>
                <w:szCs w:val="20"/>
                <w:lang w:eastAsia="zh-SG"/>
              </w:rPr>
              <w:t xml:space="preserve"> arguments and draw </w:t>
            </w:r>
            <w:r w:rsidRPr="008052C3">
              <w:rPr>
                <w:rStyle w:val="Bodybold"/>
                <w:rFonts w:ascii="Arial Narrow" w:hAnsi="Arial Narrow"/>
                <w:szCs w:val="20"/>
              </w:rPr>
              <w:t>conclusions</w:t>
            </w:r>
          </w:p>
        </w:tc>
        <w:tc>
          <w:tcPr>
            <w:tcW w:w="6936" w:type="dxa"/>
            <w:gridSpan w:val="3"/>
            <w:shd w:val="clear" w:color="auto" w:fill="auto"/>
          </w:tcPr>
          <w:p w14:paraId="3C35DDF2" w14:textId="51A48713" w:rsidR="00991234" w:rsidRPr="00657030" w:rsidRDefault="00991234" w:rsidP="002022E1">
            <w:pPr>
              <w:numPr>
                <w:ilvl w:val="0"/>
                <w:numId w:val="17"/>
              </w:numPr>
              <w:suppressAutoHyphens/>
              <w:autoSpaceDE w:val="0"/>
              <w:autoSpaceDN w:val="0"/>
              <w:adjustRightInd w:val="0"/>
              <w:spacing w:before="80" w:after="60" w:line="240" w:lineRule="auto"/>
              <w:ind w:left="360"/>
              <w:textAlignment w:val="center"/>
              <w:rPr>
                <w:rFonts w:ascii="Arial Narrow" w:hAnsi="Arial Narrow"/>
                <w:sz w:val="20"/>
                <w:szCs w:val="20"/>
              </w:rPr>
            </w:pPr>
            <w:r w:rsidRPr="008052C3">
              <w:rPr>
                <w:rFonts w:ascii="Arial Narrow" w:hAnsi="Arial Narrow" w:cs="Arial"/>
                <w:sz w:val="20"/>
                <w:szCs w:val="20"/>
              </w:rPr>
              <w:t xml:space="preserve">distinguish </w:t>
            </w:r>
            <w:r w:rsidRPr="00657030">
              <w:rPr>
                <w:rFonts w:ascii="Arial Narrow" w:hAnsi="Arial Narrow" w:cs="Arial"/>
                <w:sz w:val="20"/>
                <w:szCs w:val="20"/>
              </w:rPr>
              <w:t>between opinion and evidence</w:t>
            </w:r>
            <w:r w:rsidR="00325FF8" w:rsidRPr="00657030">
              <w:rPr>
                <w:rFonts w:ascii="Arial Narrow" w:hAnsi="Arial Narrow" w:cs="Arial"/>
                <w:sz w:val="20"/>
                <w:szCs w:val="20"/>
              </w:rPr>
              <w:t>,</w:t>
            </w:r>
            <w:r w:rsidRPr="00657030">
              <w:rPr>
                <w:rFonts w:ascii="Arial Narrow" w:hAnsi="Arial Narrow" w:cs="Arial"/>
                <w:sz w:val="20"/>
                <w:szCs w:val="20"/>
              </w:rPr>
              <w:t xml:space="preserve"> and </w:t>
            </w:r>
            <w:r w:rsidR="00325FF8" w:rsidRPr="00657030">
              <w:rPr>
                <w:rFonts w:ascii="Arial Narrow" w:hAnsi="Arial Narrow" w:cs="Arial"/>
                <w:sz w:val="20"/>
                <w:szCs w:val="20"/>
              </w:rPr>
              <w:t xml:space="preserve">between </w:t>
            </w:r>
            <w:r w:rsidRPr="00657030">
              <w:rPr>
                <w:rFonts w:ascii="Arial Narrow" w:hAnsi="Arial Narrow" w:cs="Arial"/>
                <w:sz w:val="20"/>
                <w:szCs w:val="20"/>
              </w:rPr>
              <w:t>scientific and non-scientific ideas</w:t>
            </w:r>
          </w:p>
          <w:p w14:paraId="79905045" w14:textId="77777777" w:rsidR="00991234" w:rsidRPr="008052C3" w:rsidRDefault="00991234" w:rsidP="002022E1">
            <w:pPr>
              <w:numPr>
                <w:ilvl w:val="0"/>
                <w:numId w:val="17"/>
              </w:numPr>
              <w:suppressAutoHyphens/>
              <w:autoSpaceDE w:val="0"/>
              <w:autoSpaceDN w:val="0"/>
              <w:adjustRightInd w:val="0"/>
              <w:spacing w:before="120" w:after="60" w:line="240" w:lineRule="auto"/>
              <w:ind w:left="360"/>
              <w:textAlignment w:val="center"/>
              <w:rPr>
                <w:rFonts w:ascii="Arial Narrow" w:hAnsi="Arial Narrow"/>
                <w:sz w:val="20"/>
                <w:szCs w:val="20"/>
              </w:rPr>
            </w:pPr>
            <w:r w:rsidRPr="008052C3">
              <w:rPr>
                <w:rFonts w:ascii="Arial Narrow" w:hAnsi="Arial Narrow"/>
                <w:sz w:val="20"/>
                <w:szCs w:val="20"/>
              </w:rPr>
              <w:t>evaluate data to determine the degree to which the evidence supports the aim of the investigation, and make recommendations, as appropriate, for modifying or extending the investigation</w:t>
            </w:r>
          </w:p>
          <w:p w14:paraId="30647296" w14:textId="77777777" w:rsidR="00991234" w:rsidRPr="008052C3" w:rsidRDefault="00991234" w:rsidP="002022E1">
            <w:pPr>
              <w:numPr>
                <w:ilvl w:val="0"/>
                <w:numId w:val="17"/>
              </w:numPr>
              <w:suppressAutoHyphens/>
              <w:autoSpaceDE w:val="0"/>
              <w:autoSpaceDN w:val="0"/>
              <w:adjustRightInd w:val="0"/>
              <w:spacing w:before="28" w:after="60" w:line="240" w:lineRule="auto"/>
              <w:ind w:left="360"/>
              <w:textAlignment w:val="center"/>
              <w:rPr>
                <w:rFonts w:ascii="Arial Narrow" w:hAnsi="Arial Narrow"/>
                <w:sz w:val="20"/>
                <w:szCs w:val="20"/>
              </w:rPr>
            </w:pPr>
            <w:r w:rsidRPr="008052C3">
              <w:rPr>
                <w:rFonts w:ascii="Arial Narrow" w:hAnsi="Arial Narrow"/>
                <w:sz w:val="20"/>
                <w:szCs w:val="20"/>
              </w:rPr>
              <w:t>evaluate data to determine the degree to which the evidence supports or refutes the initial prediction or hypothesis</w:t>
            </w:r>
          </w:p>
          <w:p w14:paraId="188CA05D" w14:textId="77777777" w:rsidR="00991234" w:rsidRPr="008052C3" w:rsidRDefault="00991234" w:rsidP="002022E1">
            <w:pPr>
              <w:numPr>
                <w:ilvl w:val="0"/>
                <w:numId w:val="17"/>
              </w:numPr>
              <w:suppressAutoHyphens/>
              <w:autoSpaceDE w:val="0"/>
              <w:autoSpaceDN w:val="0"/>
              <w:adjustRightInd w:val="0"/>
              <w:spacing w:before="28" w:after="60" w:line="240" w:lineRule="auto"/>
              <w:ind w:left="360"/>
              <w:textAlignment w:val="center"/>
              <w:rPr>
                <w:rFonts w:ascii="Arial Narrow" w:hAnsi="Arial Narrow"/>
                <w:sz w:val="20"/>
                <w:szCs w:val="20"/>
              </w:rPr>
            </w:pPr>
            <w:r w:rsidRPr="008052C3">
              <w:rPr>
                <w:rFonts w:ascii="Arial Narrow" w:hAnsi="Arial Narrow"/>
                <w:sz w:val="20"/>
                <w:szCs w:val="20"/>
              </w:rPr>
              <w:t>use reasoning to construct scientific arguments, and to draw and justify conclusions consistent with evidence and relevant to the question under investigation</w:t>
            </w:r>
          </w:p>
          <w:p w14:paraId="65F0C847" w14:textId="77777777" w:rsidR="00991234" w:rsidRPr="008052C3" w:rsidRDefault="00991234" w:rsidP="002022E1">
            <w:pPr>
              <w:numPr>
                <w:ilvl w:val="0"/>
                <w:numId w:val="17"/>
              </w:numPr>
              <w:suppressAutoHyphens/>
              <w:autoSpaceDE w:val="0"/>
              <w:autoSpaceDN w:val="0"/>
              <w:adjustRightInd w:val="0"/>
              <w:spacing w:before="28" w:after="60" w:line="240" w:lineRule="auto"/>
              <w:ind w:left="360"/>
              <w:textAlignment w:val="center"/>
              <w:rPr>
                <w:rFonts w:ascii="Arial Narrow" w:hAnsi="Arial Narrow"/>
                <w:sz w:val="20"/>
                <w:szCs w:val="20"/>
              </w:rPr>
            </w:pPr>
            <w:r w:rsidRPr="008052C3">
              <w:rPr>
                <w:rFonts w:ascii="Arial Narrow" w:hAnsi="Arial Narrow"/>
                <w:sz w:val="20"/>
                <w:szCs w:val="20"/>
              </w:rPr>
              <w:t>identify, describe and explain the limitations of conclusions, including identification of further evidence required</w:t>
            </w:r>
          </w:p>
          <w:p w14:paraId="61404A58" w14:textId="77777777" w:rsidR="00991234" w:rsidRPr="008052C3" w:rsidRDefault="00991234" w:rsidP="002022E1">
            <w:pPr>
              <w:pStyle w:val="Default"/>
              <w:numPr>
                <w:ilvl w:val="0"/>
                <w:numId w:val="17"/>
              </w:numPr>
              <w:spacing w:after="120"/>
              <w:ind w:left="360"/>
              <w:rPr>
                <w:rFonts w:ascii="Arial Narrow" w:hAnsi="Arial Narrow" w:cs="Arial"/>
                <w:color w:val="auto"/>
                <w:sz w:val="20"/>
                <w:szCs w:val="20"/>
              </w:rPr>
            </w:pPr>
            <w:r w:rsidRPr="008052C3">
              <w:rPr>
                <w:rFonts w:ascii="Arial Narrow" w:hAnsi="Arial Narrow" w:cs="Arial"/>
                <w:color w:val="auto"/>
                <w:sz w:val="20"/>
                <w:szCs w:val="20"/>
                <w:lang w:val="en-US"/>
              </w:rPr>
              <w:t xml:space="preserve">discuss the implications of research findings </w:t>
            </w:r>
          </w:p>
        </w:tc>
      </w:tr>
      <w:tr w:rsidR="00991234" w:rsidRPr="008052C3" w14:paraId="1D338A38" w14:textId="77777777" w:rsidTr="000007A3">
        <w:tc>
          <w:tcPr>
            <w:tcW w:w="2562" w:type="dxa"/>
            <w:shd w:val="clear" w:color="auto" w:fill="auto"/>
          </w:tcPr>
          <w:p w14:paraId="5D9F617E" w14:textId="77777777" w:rsidR="00991234" w:rsidRPr="008052C3" w:rsidRDefault="00991234" w:rsidP="00370FC9">
            <w:pPr>
              <w:pStyle w:val="VCAAtablecondensed"/>
            </w:pPr>
            <w:r w:rsidRPr="008052C3">
              <w:rPr>
                <w:rStyle w:val="Bodybold"/>
                <w:rFonts w:ascii="Arial Narrow" w:hAnsi="Arial Narrow"/>
                <w:szCs w:val="20"/>
              </w:rPr>
              <w:t>Analyse, evaluate and communicate scientific ideas</w:t>
            </w:r>
          </w:p>
        </w:tc>
        <w:tc>
          <w:tcPr>
            <w:tcW w:w="6936" w:type="dxa"/>
            <w:gridSpan w:val="3"/>
            <w:shd w:val="clear" w:color="auto" w:fill="auto"/>
          </w:tcPr>
          <w:p w14:paraId="466C0B32" w14:textId="7FDCE00C" w:rsidR="00991234" w:rsidRPr="008052C3" w:rsidRDefault="00991234" w:rsidP="002022E1">
            <w:pPr>
              <w:numPr>
                <w:ilvl w:val="0"/>
                <w:numId w:val="18"/>
              </w:numPr>
              <w:suppressAutoHyphens/>
              <w:autoSpaceDE w:val="0"/>
              <w:autoSpaceDN w:val="0"/>
              <w:adjustRightInd w:val="0"/>
              <w:spacing w:before="80" w:after="0" w:line="240" w:lineRule="auto"/>
              <w:ind w:left="360"/>
              <w:textAlignment w:val="center"/>
              <w:rPr>
                <w:rFonts w:ascii="Arial Narrow" w:hAnsi="Arial Narrow"/>
                <w:sz w:val="20"/>
                <w:szCs w:val="20"/>
              </w:rPr>
            </w:pPr>
            <w:r w:rsidRPr="008052C3">
              <w:rPr>
                <w:rFonts w:ascii="Arial Narrow" w:hAnsi="Arial Narrow"/>
                <w:sz w:val="20"/>
                <w:szCs w:val="20"/>
              </w:rPr>
              <w:t xml:space="preserve">use appropriate </w:t>
            </w:r>
            <w:r>
              <w:rPr>
                <w:rFonts w:ascii="Arial Narrow" w:hAnsi="Arial Narrow"/>
                <w:sz w:val="20"/>
                <w:szCs w:val="20"/>
              </w:rPr>
              <w:t>physics</w:t>
            </w:r>
            <w:r w:rsidRPr="008052C3">
              <w:rPr>
                <w:rFonts w:ascii="Arial Narrow" w:hAnsi="Arial Narrow"/>
                <w:sz w:val="20"/>
                <w:szCs w:val="20"/>
              </w:rPr>
              <w:t xml:space="preserve"> terminology, representations and conventions, including standard abbreviations, graphing conventions</w:t>
            </w:r>
            <w:r>
              <w:rPr>
                <w:rFonts w:ascii="Arial Narrow" w:hAnsi="Arial Narrow"/>
                <w:sz w:val="20"/>
                <w:szCs w:val="20"/>
              </w:rPr>
              <w:t xml:space="preserve">, </w:t>
            </w:r>
            <w:r w:rsidR="00490C27">
              <w:rPr>
                <w:rFonts w:ascii="Arial Narrow" w:hAnsi="Arial Narrow"/>
                <w:sz w:val="20"/>
                <w:szCs w:val="20"/>
              </w:rPr>
              <w:t xml:space="preserve">vector diagrams, algebraic equations, </w:t>
            </w:r>
            <w:r w:rsidR="00EC29B7" w:rsidRPr="007F7D58">
              <w:rPr>
                <w:rFonts w:ascii="Arial Narrow" w:hAnsi="Arial Narrow"/>
                <w:sz w:val="20"/>
                <w:szCs w:val="20"/>
              </w:rPr>
              <w:t>significant figures</w:t>
            </w:r>
            <w:r w:rsidR="00EC29B7">
              <w:rPr>
                <w:rFonts w:ascii="Arial Narrow" w:hAnsi="Arial Narrow"/>
                <w:sz w:val="20"/>
                <w:szCs w:val="20"/>
              </w:rPr>
              <w:t xml:space="preserve">, </w:t>
            </w:r>
            <w:r>
              <w:rPr>
                <w:rFonts w:ascii="Arial Narrow" w:hAnsi="Arial Narrow"/>
                <w:sz w:val="20"/>
                <w:szCs w:val="20"/>
              </w:rPr>
              <w:t>uncertainty bars</w:t>
            </w:r>
            <w:r w:rsidRPr="008052C3">
              <w:rPr>
                <w:rFonts w:ascii="Arial Narrow" w:hAnsi="Arial Narrow"/>
                <w:sz w:val="20"/>
                <w:szCs w:val="20"/>
              </w:rPr>
              <w:t xml:space="preserve"> and units of measurement</w:t>
            </w:r>
          </w:p>
          <w:p w14:paraId="39F650A3" w14:textId="77777777" w:rsidR="00991234" w:rsidRPr="008052C3" w:rsidRDefault="00991234" w:rsidP="002022E1">
            <w:pPr>
              <w:numPr>
                <w:ilvl w:val="0"/>
                <w:numId w:val="18"/>
              </w:numPr>
              <w:suppressAutoHyphens/>
              <w:autoSpaceDE w:val="0"/>
              <w:autoSpaceDN w:val="0"/>
              <w:adjustRightInd w:val="0"/>
              <w:spacing w:before="60" w:after="0" w:line="240" w:lineRule="auto"/>
              <w:ind w:left="360"/>
              <w:textAlignment w:val="center"/>
              <w:rPr>
                <w:rFonts w:ascii="Arial Narrow" w:hAnsi="Arial Narrow"/>
                <w:sz w:val="20"/>
                <w:szCs w:val="20"/>
              </w:rPr>
            </w:pPr>
            <w:r w:rsidRPr="008052C3">
              <w:rPr>
                <w:rFonts w:ascii="Arial Narrow" w:hAnsi="Arial Narrow"/>
                <w:sz w:val="20"/>
                <w:szCs w:val="20"/>
              </w:rPr>
              <w:t xml:space="preserve">discuss relevant </w:t>
            </w:r>
            <w:r>
              <w:rPr>
                <w:rFonts w:ascii="Arial Narrow" w:hAnsi="Arial Narrow"/>
                <w:sz w:val="20"/>
                <w:szCs w:val="20"/>
              </w:rPr>
              <w:t>physics</w:t>
            </w:r>
            <w:r w:rsidRPr="008052C3">
              <w:rPr>
                <w:rFonts w:ascii="Arial Narrow" w:hAnsi="Arial Narrow"/>
                <w:sz w:val="20"/>
                <w:szCs w:val="20"/>
              </w:rPr>
              <w:t xml:space="preserve"> information, ideas, concepts, theories and models and the connections between them</w:t>
            </w:r>
          </w:p>
          <w:p w14:paraId="39803E07" w14:textId="708B49A9" w:rsidR="00991234" w:rsidRPr="008052C3" w:rsidRDefault="00991234" w:rsidP="002022E1">
            <w:pPr>
              <w:numPr>
                <w:ilvl w:val="0"/>
                <w:numId w:val="18"/>
              </w:numPr>
              <w:suppressAutoHyphens/>
              <w:autoSpaceDE w:val="0"/>
              <w:autoSpaceDN w:val="0"/>
              <w:adjustRightInd w:val="0"/>
              <w:spacing w:before="60" w:after="120" w:line="240" w:lineRule="auto"/>
              <w:ind w:left="360"/>
              <w:textAlignment w:val="center"/>
              <w:rPr>
                <w:rFonts w:ascii="Arial Narrow" w:hAnsi="Arial Narrow"/>
                <w:sz w:val="20"/>
                <w:szCs w:val="20"/>
              </w:rPr>
            </w:pPr>
            <w:r w:rsidRPr="008052C3">
              <w:rPr>
                <w:rFonts w:ascii="Arial Narrow" w:hAnsi="Arial Narrow"/>
                <w:sz w:val="20"/>
                <w:szCs w:val="20"/>
              </w:rPr>
              <w:t xml:space="preserve">analyse and explain how models and theories are used to organise and understand observed phenomena and concepts related to </w:t>
            </w:r>
            <w:r>
              <w:rPr>
                <w:rFonts w:ascii="Arial Narrow" w:hAnsi="Arial Narrow"/>
                <w:sz w:val="20"/>
                <w:szCs w:val="20"/>
              </w:rPr>
              <w:t>physics</w:t>
            </w:r>
            <w:r w:rsidR="004C5959">
              <w:rPr>
                <w:rFonts w:ascii="Arial Narrow" w:hAnsi="Arial Narrow"/>
                <w:sz w:val="20"/>
                <w:szCs w:val="20"/>
              </w:rPr>
              <w:t>,</w:t>
            </w:r>
            <w:r>
              <w:rPr>
                <w:rFonts w:ascii="Arial Narrow" w:hAnsi="Arial Narrow"/>
                <w:sz w:val="20"/>
                <w:szCs w:val="20"/>
              </w:rPr>
              <w:t xml:space="preserve"> </w:t>
            </w:r>
            <w:r w:rsidRPr="008052C3">
              <w:rPr>
                <w:rFonts w:ascii="Arial Narrow" w:hAnsi="Arial Narrow"/>
                <w:sz w:val="20"/>
                <w:szCs w:val="20"/>
              </w:rPr>
              <w:t>identifying limitations of selected models/theories</w:t>
            </w:r>
          </w:p>
          <w:p w14:paraId="07D870F5" w14:textId="77777777" w:rsidR="00991234" w:rsidRPr="008052C3" w:rsidRDefault="00991234" w:rsidP="002022E1">
            <w:pPr>
              <w:numPr>
                <w:ilvl w:val="0"/>
                <w:numId w:val="18"/>
              </w:numPr>
              <w:suppressAutoHyphens/>
              <w:autoSpaceDE w:val="0"/>
              <w:autoSpaceDN w:val="0"/>
              <w:adjustRightInd w:val="0"/>
              <w:spacing w:before="60" w:after="0" w:line="240" w:lineRule="auto"/>
              <w:ind w:left="360"/>
              <w:textAlignment w:val="center"/>
              <w:rPr>
                <w:rFonts w:ascii="Arial Narrow" w:hAnsi="Arial Narrow"/>
                <w:sz w:val="20"/>
                <w:szCs w:val="20"/>
              </w:rPr>
            </w:pPr>
            <w:r w:rsidRPr="008052C3">
              <w:rPr>
                <w:rFonts w:ascii="Arial Narrow" w:hAnsi="Arial Narrow"/>
                <w:sz w:val="20"/>
                <w:szCs w:val="20"/>
              </w:rPr>
              <w:t xml:space="preserve">critically evaluate and interpret a range of scientific and media texts (including journal articles, mass media communications and opinions in the public domain), processes, claims and conclusions related to </w:t>
            </w:r>
            <w:r>
              <w:rPr>
                <w:rFonts w:ascii="Arial Narrow" w:hAnsi="Arial Narrow"/>
                <w:sz w:val="20"/>
                <w:szCs w:val="20"/>
              </w:rPr>
              <w:t>physics</w:t>
            </w:r>
            <w:r w:rsidRPr="008052C3">
              <w:rPr>
                <w:rFonts w:ascii="Arial Narrow" w:hAnsi="Arial Narrow"/>
                <w:sz w:val="20"/>
                <w:szCs w:val="20"/>
              </w:rPr>
              <w:t xml:space="preserve"> by considering the quality of available evidence</w:t>
            </w:r>
          </w:p>
          <w:p w14:paraId="15721563" w14:textId="2D580731" w:rsidR="00991234" w:rsidRPr="0027282F" w:rsidRDefault="00991234" w:rsidP="002022E1">
            <w:pPr>
              <w:numPr>
                <w:ilvl w:val="0"/>
                <w:numId w:val="18"/>
              </w:numPr>
              <w:suppressAutoHyphens/>
              <w:autoSpaceDE w:val="0"/>
              <w:autoSpaceDN w:val="0"/>
              <w:adjustRightInd w:val="0"/>
              <w:spacing w:before="60" w:after="0" w:line="240" w:lineRule="auto"/>
              <w:ind w:left="360"/>
              <w:textAlignment w:val="center"/>
              <w:rPr>
                <w:rFonts w:ascii="Arial Narrow" w:eastAsiaTheme="minorEastAsia" w:hAnsi="Arial Narrow" w:cstheme="minorHAnsi"/>
                <w:color w:val="000000" w:themeColor="text1"/>
                <w:sz w:val="20"/>
                <w:szCs w:val="20"/>
              </w:rPr>
            </w:pPr>
            <w:r w:rsidRPr="0027282F">
              <w:rPr>
                <w:rFonts w:ascii="Arial Narrow" w:eastAsiaTheme="minorEastAsia" w:hAnsi="Arial Narrow" w:cstheme="minorHAnsi"/>
                <w:color w:val="000000" w:themeColor="text1"/>
                <w:sz w:val="20"/>
                <w:szCs w:val="20"/>
              </w:rPr>
              <w:t xml:space="preserve">analyse and evaluate physics-related </w:t>
            </w:r>
            <w:r w:rsidR="00325FF8" w:rsidRPr="00657030">
              <w:rPr>
                <w:rFonts w:ascii="Arial Narrow" w:eastAsiaTheme="minorEastAsia" w:hAnsi="Arial Narrow" w:cstheme="minorHAnsi"/>
                <w:color w:val="000000" w:themeColor="text1"/>
                <w:sz w:val="20"/>
                <w:szCs w:val="20"/>
              </w:rPr>
              <w:t>societal</w:t>
            </w:r>
            <w:r w:rsidRPr="0027282F">
              <w:rPr>
                <w:rFonts w:ascii="Arial Narrow" w:eastAsiaTheme="minorEastAsia" w:hAnsi="Arial Narrow" w:cstheme="minorHAnsi"/>
                <w:color w:val="000000" w:themeColor="text1"/>
                <w:sz w:val="20"/>
                <w:szCs w:val="20"/>
              </w:rPr>
              <w:t xml:space="preserve"> issues taking into account the influence of social, economic, legal and political factors relevant to the selected issue </w:t>
            </w:r>
          </w:p>
          <w:p w14:paraId="54AB3B26" w14:textId="77777777" w:rsidR="00991234" w:rsidRPr="008052C3" w:rsidRDefault="00991234" w:rsidP="002022E1">
            <w:pPr>
              <w:numPr>
                <w:ilvl w:val="0"/>
                <w:numId w:val="18"/>
              </w:numPr>
              <w:suppressAutoHyphens/>
              <w:autoSpaceDE w:val="0"/>
              <w:autoSpaceDN w:val="0"/>
              <w:adjustRightInd w:val="0"/>
              <w:spacing w:before="60" w:after="0" w:line="240" w:lineRule="auto"/>
              <w:ind w:left="360"/>
              <w:textAlignment w:val="center"/>
              <w:rPr>
                <w:rFonts w:ascii="Arial Narrow" w:hAnsi="Arial Narrow"/>
                <w:sz w:val="20"/>
                <w:szCs w:val="20"/>
              </w:rPr>
            </w:pPr>
            <w:r w:rsidRPr="008052C3">
              <w:rPr>
                <w:rFonts w:ascii="Arial Narrow" w:hAnsi="Arial Narrow"/>
                <w:sz w:val="20"/>
                <w:szCs w:val="20"/>
              </w:rPr>
              <w:t xml:space="preserve">use clear, coherent and concise expression to communicate to specific audiences and for specific purposes in appropriate scientific genres, including scientific reports and posters </w:t>
            </w:r>
          </w:p>
          <w:p w14:paraId="480905E2" w14:textId="77777777" w:rsidR="00991234" w:rsidRPr="008052C3" w:rsidRDefault="00991234" w:rsidP="002022E1">
            <w:pPr>
              <w:pStyle w:val="Default"/>
              <w:numPr>
                <w:ilvl w:val="0"/>
                <w:numId w:val="18"/>
              </w:numPr>
              <w:spacing w:before="60" w:after="120"/>
              <w:ind w:left="360"/>
              <w:rPr>
                <w:rFonts w:ascii="Arial Narrow" w:hAnsi="Arial Narrow" w:cs="Arial"/>
                <w:color w:val="auto"/>
                <w:sz w:val="20"/>
                <w:szCs w:val="20"/>
              </w:rPr>
            </w:pPr>
            <w:r w:rsidRPr="008052C3">
              <w:rPr>
                <w:rFonts w:ascii="Arial Narrow" w:hAnsi="Arial Narrow" w:cs="Arial"/>
                <w:color w:val="auto"/>
                <w:sz w:val="20"/>
                <w:szCs w:val="20"/>
                <w:lang w:val="en-US"/>
              </w:rPr>
              <w:t>acknowledge sources of information and assistance, and use standard scientific referencing conventions</w:t>
            </w:r>
          </w:p>
        </w:tc>
      </w:tr>
    </w:tbl>
    <w:p w14:paraId="5D4A3506" w14:textId="77777777" w:rsidR="00991234" w:rsidRPr="004A71CF" w:rsidRDefault="00991234" w:rsidP="00991234">
      <w:pPr>
        <w:rPr>
          <w:rFonts w:ascii="Arial" w:hAnsi="Arial" w:cs="Arial"/>
          <w:sz w:val="20"/>
          <w:szCs w:val="20"/>
          <w:lang w:val="en-GB"/>
        </w:rPr>
      </w:pPr>
      <w:bookmarkStart w:id="39" w:name="Investigation"/>
      <w:bookmarkStart w:id="40" w:name="_Toc13568810"/>
      <w:bookmarkStart w:id="41" w:name="_Toc21953218"/>
      <w:bookmarkStart w:id="42" w:name="_Toc24380233"/>
      <w:bookmarkEnd w:id="39"/>
      <w:r w:rsidRPr="004A71CF">
        <w:rPr>
          <w:sz w:val="20"/>
          <w:szCs w:val="20"/>
          <w:lang w:val="en-GB"/>
        </w:rPr>
        <w:br w:type="page"/>
      </w:r>
    </w:p>
    <w:p w14:paraId="02E1073E" w14:textId="77777777" w:rsidR="00991234" w:rsidRPr="00E55CFF" w:rsidRDefault="00991234" w:rsidP="00991234">
      <w:pPr>
        <w:pStyle w:val="VCAAHeading2"/>
        <w:rPr>
          <w:lang w:val="en-GB"/>
        </w:rPr>
      </w:pPr>
      <w:bookmarkStart w:id="43" w:name="_Toc71105527"/>
      <w:bookmarkStart w:id="44" w:name="_Toc86149107"/>
      <w:r w:rsidRPr="00E55CFF">
        <w:rPr>
          <w:lang w:val="en-GB"/>
        </w:rPr>
        <w:lastRenderedPageBreak/>
        <w:t>Scientific investigation</w:t>
      </w:r>
      <w:bookmarkEnd w:id="40"/>
      <w:bookmarkEnd w:id="41"/>
      <w:bookmarkEnd w:id="42"/>
      <w:bookmarkEnd w:id="43"/>
      <w:bookmarkEnd w:id="44"/>
    </w:p>
    <w:p w14:paraId="0DDF83C2" w14:textId="77777777" w:rsidR="00991234" w:rsidRPr="00E55CFF" w:rsidRDefault="00991234" w:rsidP="00991234">
      <w:pPr>
        <w:pStyle w:val="VCAAbody"/>
        <w:rPr>
          <w:color w:val="auto"/>
          <w:lang w:val="en-GB"/>
        </w:rPr>
      </w:pPr>
      <w:r w:rsidRPr="00E55CFF">
        <w:rPr>
          <w:color w:val="auto"/>
          <w:lang w:val="en-GB"/>
        </w:rPr>
        <w:t xml:space="preserve">Students undertake scientific investigations across Units 1 to 4 of this study. Scientific investigations may be undertaken in groups, but all work for assessment must be completed individually. </w:t>
      </w:r>
    </w:p>
    <w:p w14:paraId="52CE5FBA" w14:textId="77777777" w:rsidR="00991234" w:rsidRPr="00E55CFF" w:rsidRDefault="00991234" w:rsidP="00991234">
      <w:pPr>
        <w:pStyle w:val="VCAAbody"/>
        <w:rPr>
          <w:color w:val="auto"/>
          <w:lang w:val="en-GB"/>
        </w:rPr>
      </w:pPr>
      <w:r w:rsidRPr="00E55CFF">
        <w:rPr>
          <w:color w:val="auto"/>
          <w:lang w:val="en-GB"/>
        </w:rPr>
        <w:t>All VCE science studies include scientific investigations that are student-designed. In approving student-designed investigation topics, teachers and schools must ensure that an investigation proposed by a student for a VCE Physics assessment task is not able to be presented as an assessment task in another VCE study at the school.</w:t>
      </w:r>
    </w:p>
    <w:p w14:paraId="523B4088" w14:textId="77777777" w:rsidR="00991234" w:rsidRPr="00BA0F88" w:rsidRDefault="00991234" w:rsidP="00991234">
      <w:pPr>
        <w:pStyle w:val="VCAAHeading4"/>
      </w:pPr>
      <w:bookmarkStart w:id="45" w:name="Methodologies"/>
      <w:bookmarkStart w:id="46" w:name="_Toc13568811"/>
      <w:bookmarkStart w:id="47" w:name="_Toc21953219"/>
      <w:bookmarkEnd w:id="45"/>
      <w:r w:rsidRPr="00BA0F88">
        <w:t xml:space="preserve">Scientific investigation </w:t>
      </w:r>
      <w:r w:rsidRPr="007A40C0">
        <w:t>methodologies</w:t>
      </w:r>
      <w:bookmarkEnd w:id="46"/>
      <w:bookmarkEnd w:id="47"/>
    </w:p>
    <w:p w14:paraId="462772B4" w14:textId="77777777" w:rsidR="00991234" w:rsidRDefault="00991234" w:rsidP="00991234">
      <w:pPr>
        <w:pStyle w:val="VCAAbody"/>
        <w:rPr>
          <w:color w:val="auto"/>
          <w:lang w:val="en-GB"/>
        </w:rPr>
      </w:pPr>
      <w:r w:rsidRPr="00E55CFF">
        <w:rPr>
          <w:color w:val="auto"/>
          <w:lang w:val="en-GB"/>
        </w:rPr>
        <w:t xml:space="preserve">Scientific investigations can be undertaken in a variety of ways depending on the aim of the investigation and the question under investigation. For the purposes of VCE Physics, the planning and conducting of scientific investigations will require consideration of the following </w:t>
      </w:r>
      <w:r w:rsidRPr="00E55CFF">
        <w:rPr>
          <w:rFonts w:hint="eastAsia"/>
          <w:color w:val="auto"/>
          <w:lang w:val="en-GB"/>
        </w:rPr>
        <w:t>investigation</w:t>
      </w:r>
      <w:r w:rsidRPr="00E55CFF">
        <w:rPr>
          <w:color w:val="auto"/>
          <w:lang w:val="en-GB"/>
        </w:rPr>
        <w:t xml:space="preserve"> methodologies:</w:t>
      </w:r>
    </w:p>
    <w:p w14:paraId="7268404D" w14:textId="2B48475C" w:rsidR="00991234" w:rsidRPr="00935EB8" w:rsidRDefault="00991234" w:rsidP="00991234">
      <w:pPr>
        <w:pStyle w:val="VCAAbullet"/>
        <w:rPr>
          <w:lang w:eastAsia="en-AU"/>
        </w:rPr>
      </w:pPr>
      <w:r w:rsidRPr="00636003">
        <w:rPr>
          <w:b/>
          <w:bCs/>
          <w:lang w:eastAsia="en-AU"/>
        </w:rPr>
        <w:t>Case study</w:t>
      </w:r>
      <w:r w:rsidRPr="00935EB8">
        <w:rPr>
          <w:lang w:eastAsia="en-AU"/>
        </w:rPr>
        <w:t xml:space="preserve">: </w:t>
      </w:r>
      <w:r w:rsidRPr="00935EB8">
        <w:t xml:space="preserve">An investigation of a </w:t>
      </w:r>
      <w:r w:rsidRPr="00691D72">
        <w:t xml:space="preserve">particular event </w:t>
      </w:r>
      <w:r w:rsidRPr="00935EB8">
        <w:t>or problem that contains a real or hypothetical situation and includes the complexities that would be encountered in the real world. Case studies can take various forms: historical, involving the analysis of causes and consequences, and discussion of knowledge learned from the situation; a real situation or a role-play of an imagined situation, where plausible recommendations are to be made; or problem-solving, where developing a new design, methodology or method is required.</w:t>
      </w:r>
    </w:p>
    <w:p w14:paraId="2477ACCE" w14:textId="5635659F" w:rsidR="00991234" w:rsidRPr="00935EB8" w:rsidRDefault="00991234" w:rsidP="00991234">
      <w:pPr>
        <w:pStyle w:val="VCAAbullet"/>
        <w:rPr>
          <w:lang w:eastAsia="en-AU"/>
        </w:rPr>
      </w:pPr>
      <w:r w:rsidRPr="00636003">
        <w:rPr>
          <w:b/>
          <w:bCs/>
          <w:lang w:eastAsia="en-AU"/>
        </w:rPr>
        <w:t>Classification and identification</w:t>
      </w:r>
      <w:r w:rsidRPr="00935EB8">
        <w:rPr>
          <w:lang w:eastAsia="en-AU"/>
        </w:rPr>
        <w:t xml:space="preserve">: </w:t>
      </w:r>
      <w:r w:rsidRPr="00935EB8">
        <w:t>Classification is the arrangement of phenomena, objects or events into manageable sets, whereas identification is a process of recognition of phenomena as belonging to particular sets or possibly being part of a new or unique set.</w:t>
      </w:r>
      <w:r w:rsidR="00414BA7">
        <w:t xml:space="preserve"> </w:t>
      </w:r>
      <w:r w:rsidR="00414BA7" w:rsidRPr="006740F5">
        <w:t xml:space="preserve">This methodology is common in physics fields </w:t>
      </w:r>
      <w:r w:rsidR="009F685B" w:rsidRPr="006740F5">
        <w:t>such as</w:t>
      </w:r>
      <w:r w:rsidR="00414BA7" w:rsidRPr="006740F5">
        <w:t xml:space="preserve"> astrophysics</w:t>
      </w:r>
      <w:r w:rsidR="00913C76" w:rsidRPr="006740F5">
        <w:t xml:space="preserve"> and the development of classification categories for stars</w:t>
      </w:r>
      <w:r w:rsidR="00414BA7" w:rsidRPr="006740F5">
        <w:t>.</w:t>
      </w:r>
    </w:p>
    <w:p w14:paraId="1E2D24CB" w14:textId="5351E18F" w:rsidR="00991234" w:rsidRPr="000967B0" w:rsidRDefault="00490C27" w:rsidP="00991234">
      <w:pPr>
        <w:pStyle w:val="VCAAbullet"/>
      </w:pPr>
      <w:r>
        <w:rPr>
          <w:b/>
          <w:bCs/>
        </w:rPr>
        <w:t>E</w:t>
      </w:r>
      <w:r w:rsidR="00991234" w:rsidRPr="00636003">
        <w:rPr>
          <w:b/>
          <w:bCs/>
        </w:rPr>
        <w:t>xperiment</w:t>
      </w:r>
      <w:r w:rsidR="00991234" w:rsidRPr="00935EB8">
        <w:t xml:space="preserve">: </w:t>
      </w:r>
      <w:r w:rsidRPr="008440B5">
        <w:t>A</w:t>
      </w:r>
      <w:r>
        <w:t xml:space="preserve"> procedure undertaken to demonstrate a known fact, test a hypothesis or make a discovery. It may include</w:t>
      </w:r>
      <w:r w:rsidRPr="008440B5">
        <w:t xml:space="preserve"> investigat</w:t>
      </w:r>
      <w:r>
        <w:t>ing</w:t>
      </w:r>
      <w:r w:rsidRPr="008440B5">
        <w:t xml:space="preserve"> the relationship between an independent variable and a dependent variable, controlling all other variables</w:t>
      </w:r>
      <w:r>
        <w:t>, as part of the scientific method</w:t>
      </w:r>
      <w:r w:rsidR="00B10FC4" w:rsidRPr="000967B0">
        <w:t>.</w:t>
      </w:r>
    </w:p>
    <w:p w14:paraId="72E962EE" w14:textId="358542A8" w:rsidR="0020645B" w:rsidRPr="00370FC9" w:rsidRDefault="00FA6C0E" w:rsidP="00991234">
      <w:pPr>
        <w:pStyle w:val="VCAAbullet"/>
      </w:pPr>
      <w:r>
        <w:rPr>
          <w:b/>
          <w:bCs/>
        </w:rPr>
        <w:t>Fieldwork</w:t>
      </w:r>
      <w:r w:rsidR="00B10FC4" w:rsidRPr="00B10FC4">
        <w:t>:</w:t>
      </w:r>
      <w:r w:rsidR="00B10FC4">
        <w:t xml:space="preserve"> </w:t>
      </w:r>
      <w:bookmarkStart w:id="48" w:name="_Hlk85581168"/>
      <w:r w:rsidR="00B10FC4" w:rsidRPr="000967B0">
        <w:t xml:space="preserve">Fieldwork involves students undertaking their own </w:t>
      </w:r>
      <w:r w:rsidR="0020645B" w:rsidRPr="000967B0">
        <w:t>investigation</w:t>
      </w:r>
      <w:r w:rsidR="00B10FC4" w:rsidRPr="000967B0">
        <w:t xml:space="preserve"> to solve a problem or </w:t>
      </w:r>
      <w:r w:rsidR="00080B3F" w:rsidRPr="000967B0">
        <w:t xml:space="preserve">to </w:t>
      </w:r>
      <w:r w:rsidR="00B10FC4" w:rsidRPr="000967B0">
        <w:t xml:space="preserve">investigate an issue at a specific location. </w:t>
      </w:r>
      <w:r w:rsidR="0020645B" w:rsidRPr="000967B0">
        <w:t xml:space="preserve">Students may note the context of the site and the relevance of the site to an investigation, prediction and/or hypothesis prior to recording site data for later processing. </w:t>
      </w:r>
      <w:r w:rsidR="00B10FC4" w:rsidRPr="000967B0">
        <w:t xml:space="preserve">The </w:t>
      </w:r>
      <w:r w:rsidR="0020645B" w:rsidRPr="000967B0">
        <w:t>ge</w:t>
      </w:r>
      <w:r w:rsidR="00095552" w:rsidRPr="000967B0">
        <w:t>ne</w:t>
      </w:r>
      <w:r w:rsidR="0020645B" w:rsidRPr="000967B0">
        <w:t>ration</w:t>
      </w:r>
      <w:r w:rsidR="00B10FC4" w:rsidRPr="000967B0">
        <w:t xml:space="preserve"> of site-specific </w:t>
      </w:r>
      <w:r w:rsidR="0020645B" w:rsidRPr="000967B0">
        <w:t>data</w:t>
      </w:r>
      <w:r w:rsidR="00B10FC4" w:rsidRPr="000967B0">
        <w:t xml:space="preserve"> </w:t>
      </w:r>
      <w:r w:rsidR="00080B3F" w:rsidRPr="000967B0">
        <w:t>should be recorded in the student’s logbook</w:t>
      </w:r>
      <w:bookmarkEnd w:id="48"/>
      <w:r w:rsidR="00080B3F" w:rsidRPr="00370FC9">
        <w:t>.</w:t>
      </w:r>
      <w:r w:rsidR="0020645B" w:rsidRPr="00370FC9">
        <w:t xml:space="preserve"> </w:t>
      </w:r>
    </w:p>
    <w:p w14:paraId="42F9F0E3" w14:textId="2ED59B01" w:rsidR="00991234" w:rsidRPr="000967B0" w:rsidRDefault="00991234" w:rsidP="00991234">
      <w:pPr>
        <w:pStyle w:val="VCAAbullet"/>
      </w:pPr>
      <w:r w:rsidRPr="00636003">
        <w:rPr>
          <w:b/>
          <w:bCs/>
        </w:rPr>
        <w:t>Literature review</w:t>
      </w:r>
      <w:r w:rsidRPr="008440B5">
        <w:t xml:space="preserve">: Involves the collation and analysis of secondary data related to other people’s scientific findings and/or viewpoints in order to answer a question or provide background information to help explain observed events, or as preparation for an investigation to </w:t>
      </w:r>
      <w:r w:rsidRPr="000967B0">
        <w:t>generate primary data.</w:t>
      </w:r>
    </w:p>
    <w:p w14:paraId="099AFFFF" w14:textId="6CFB7466" w:rsidR="00991234" w:rsidRPr="008440B5" w:rsidRDefault="00991234" w:rsidP="00991234">
      <w:pPr>
        <w:pStyle w:val="VCAAbullet"/>
      </w:pPr>
      <w:r w:rsidRPr="000967B0">
        <w:rPr>
          <w:b/>
          <w:bCs/>
        </w:rPr>
        <w:t>Modelling</w:t>
      </w:r>
      <w:r w:rsidRPr="000967B0">
        <w:t>: Involves the construction of: a physical model, such as a small-</w:t>
      </w:r>
      <w:r w:rsidR="00414BA7" w:rsidRPr="000967B0">
        <w:t>scale</w:t>
      </w:r>
      <w:r w:rsidRPr="000967B0">
        <w:t xml:space="preserve"> or </w:t>
      </w:r>
      <w:r w:rsidRPr="008440B5">
        <w:t>large-scale representation of an object; a conceptual model, which represents a system involving concepts that help people know, understand or simulate the system; or a mathematical model, which describes a system using mathematical equations that involve relationships between variables and that can be used to make predictions.</w:t>
      </w:r>
    </w:p>
    <w:p w14:paraId="1A5B90B6" w14:textId="77777777" w:rsidR="00991234" w:rsidRPr="008440B5" w:rsidRDefault="00991234" w:rsidP="00991234">
      <w:pPr>
        <w:pStyle w:val="VCAAbullet"/>
      </w:pPr>
      <w:r w:rsidRPr="00636003">
        <w:rPr>
          <w:b/>
          <w:bCs/>
        </w:rPr>
        <w:t>Product, process or system development</w:t>
      </w:r>
      <w:r w:rsidRPr="00935EB8">
        <w:t xml:space="preserve">: </w:t>
      </w:r>
      <w:r w:rsidRPr="008440B5">
        <w:t>Design of an artefact, process or system to meet a human need, which may involve technological applications in addition to scientific knowledge and procedures.</w:t>
      </w:r>
    </w:p>
    <w:p w14:paraId="45CB5D00" w14:textId="77777777" w:rsidR="00991234" w:rsidRDefault="00991234" w:rsidP="00991234">
      <w:pPr>
        <w:pStyle w:val="VCAAbullet"/>
      </w:pPr>
      <w:r w:rsidRPr="00636003">
        <w:rPr>
          <w:b/>
          <w:bCs/>
        </w:rPr>
        <w:t>Simulation</w:t>
      </w:r>
      <w:r w:rsidRPr="00935EB8">
        <w:t>:</w:t>
      </w:r>
      <w:r w:rsidRPr="008440B5">
        <w:t xml:space="preserve"> A process of using a model to study the behaviour of a real or theoretical system. The modelling and manipulation of variables in a real system is useful because often the variables cannot be controlled as the system may be too complex, too large or small, too fast or slow, not accessible or too dangerous.</w:t>
      </w:r>
    </w:p>
    <w:p w14:paraId="25BB9C66" w14:textId="77777777" w:rsidR="00991234" w:rsidRDefault="00991234" w:rsidP="00991234">
      <w:pPr>
        <w:rPr>
          <w:rFonts w:ascii="Arial" w:eastAsia="Times New Roman" w:hAnsi="Arial" w:cs="Arial"/>
          <w:kern w:val="22"/>
          <w:sz w:val="20"/>
          <w:szCs w:val="20"/>
          <w:lang w:val="en-GB" w:eastAsia="ja-JP"/>
        </w:rPr>
      </w:pPr>
      <w:r>
        <w:br w:type="page"/>
      </w:r>
    </w:p>
    <w:p w14:paraId="296BAEE7" w14:textId="77777777" w:rsidR="00991234" w:rsidRPr="00086E72" w:rsidRDefault="00991234" w:rsidP="00991234">
      <w:pPr>
        <w:pStyle w:val="VCAAHeading4"/>
      </w:pPr>
      <w:r w:rsidRPr="00086E72">
        <w:lastRenderedPageBreak/>
        <w:t>Logbooks</w:t>
      </w:r>
    </w:p>
    <w:p w14:paraId="23219016" w14:textId="7FDFCDF6" w:rsidR="00991234" w:rsidRPr="00935EB8" w:rsidRDefault="00991234" w:rsidP="00991234">
      <w:pPr>
        <w:pStyle w:val="VCAAbody"/>
        <w:rPr>
          <w:color w:val="auto"/>
        </w:rPr>
      </w:pPr>
      <w:r w:rsidRPr="00935EB8">
        <w:rPr>
          <w:color w:val="auto"/>
        </w:rPr>
        <w:t>Students undertaking this study must maintain a logbook of practical activities in each of Units 1 to 4 for recording, authentication and assessment purposes. All items in the logbook must be dated and clearly documented.</w:t>
      </w:r>
    </w:p>
    <w:p w14:paraId="59A1705C" w14:textId="7624E4E7" w:rsidR="00991234" w:rsidRPr="00935EB8" w:rsidRDefault="00991234" w:rsidP="00991234">
      <w:pPr>
        <w:pStyle w:val="VCAAbody"/>
        <w:rPr>
          <w:color w:val="auto"/>
        </w:rPr>
      </w:pPr>
      <w:r w:rsidRPr="00935EB8">
        <w:rPr>
          <w:color w:val="auto"/>
        </w:rPr>
        <w:t xml:space="preserve">The logbook is submitted as a requirement for satisfactory completion in each of Units 1 to 4. Teachers must regularly sight and monitor the logbook, particularly for the student-designed practical and/or research investigations in </w:t>
      </w:r>
      <w:r w:rsidRPr="007F7D58">
        <w:rPr>
          <w:color w:val="auto"/>
        </w:rPr>
        <w:t>Outcome</w:t>
      </w:r>
      <w:r w:rsidR="00920F3D" w:rsidRPr="007F7D58">
        <w:rPr>
          <w:color w:val="auto"/>
        </w:rPr>
        <w:t>s 2 and</w:t>
      </w:r>
      <w:r w:rsidRPr="007F7D58">
        <w:rPr>
          <w:color w:val="auto"/>
        </w:rPr>
        <w:t xml:space="preserve"> 3 of Unit 2, </w:t>
      </w:r>
      <w:r w:rsidRPr="00935EB8">
        <w:rPr>
          <w:color w:val="auto"/>
        </w:rPr>
        <w:t xml:space="preserve">and Outcome </w:t>
      </w:r>
      <w:r w:rsidR="00906342">
        <w:rPr>
          <w:color w:val="auto"/>
        </w:rPr>
        <w:t>2</w:t>
      </w:r>
      <w:r w:rsidR="00906342" w:rsidRPr="00935EB8">
        <w:rPr>
          <w:color w:val="auto"/>
        </w:rPr>
        <w:t xml:space="preserve"> </w:t>
      </w:r>
      <w:r w:rsidRPr="00935EB8">
        <w:rPr>
          <w:color w:val="auto"/>
        </w:rPr>
        <w:t xml:space="preserve">of Unit 4. </w:t>
      </w:r>
    </w:p>
    <w:p w14:paraId="2160677E" w14:textId="77777777" w:rsidR="00991234" w:rsidRPr="00935EB8" w:rsidRDefault="00991234" w:rsidP="00991234">
      <w:pPr>
        <w:pStyle w:val="VCAAbody"/>
        <w:rPr>
          <w:color w:val="auto"/>
        </w:rPr>
      </w:pPr>
      <w:r w:rsidRPr="00935EB8">
        <w:rPr>
          <w:color w:val="auto"/>
        </w:rPr>
        <w:t xml:space="preserve">The logbook may be maintained in hard copy or electronic form. </w:t>
      </w:r>
      <w:bookmarkStart w:id="49" w:name="Poster"/>
      <w:bookmarkStart w:id="50" w:name="_Toc13568812"/>
      <w:bookmarkStart w:id="51" w:name="_Toc21953220"/>
      <w:bookmarkEnd w:id="49"/>
    </w:p>
    <w:p w14:paraId="0A6F2019" w14:textId="77777777" w:rsidR="00991234" w:rsidRPr="00086E72" w:rsidRDefault="00991234" w:rsidP="00991234">
      <w:pPr>
        <w:pStyle w:val="VCAAHeading4"/>
      </w:pPr>
      <w:bookmarkStart w:id="52" w:name="_Toc24380234"/>
      <w:r w:rsidRPr="00086E72">
        <w:t xml:space="preserve">Unit 4 Scientific </w:t>
      </w:r>
      <w:r w:rsidRPr="007A40C0">
        <w:t>poster</w:t>
      </w:r>
      <w:bookmarkEnd w:id="50"/>
      <w:bookmarkEnd w:id="51"/>
      <w:bookmarkEnd w:id="52"/>
    </w:p>
    <w:p w14:paraId="6EFE47A6" w14:textId="272E4832" w:rsidR="00DB5C13" w:rsidRPr="000967B0" w:rsidRDefault="00991234" w:rsidP="00991234">
      <w:pPr>
        <w:pStyle w:val="VCAAbody"/>
        <w:rPr>
          <w:color w:val="auto"/>
        </w:rPr>
      </w:pPr>
      <w:bookmarkStart w:id="53" w:name="Ethical"/>
      <w:bookmarkStart w:id="54" w:name="_Toc13568813"/>
      <w:bookmarkEnd w:id="53"/>
      <w:r w:rsidRPr="00935EB8">
        <w:rPr>
          <w:color w:val="auto"/>
        </w:rPr>
        <w:t xml:space="preserve">In Unit 4, Area of Study </w:t>
      </w:r>
      <w:r w:rsidR="00B762DF">
        <w:rPr>
          <w:color w:val="auto"/>
        </w:rPr>
        <w:t>2</w:t>
      </w:r>
      <w:r w:rsidRPr="00935EB8">
        <w:rPr>
          <w:color w:val="auto"/>
        </w:rPr>
        <w:t xml:space="preserve">, students demonstrate their science communication skills by presenting the findings of a student-designed scientific investigation and the significance of these findings to both technical and non-technical audiences. The poster may be produced electronically or in hard-copy format and should not exceed 600 words. </w:t>
      </w:r>
      <w:r w:rsidR="00A61986" w:rsidRPr="000967B0">
        <w:rPr>
          <w:color w:val="auto"/>
        </w:rPr>
        <w:t xml:space="preserve">Tables, graphs, </w:t>
      </w:r>
      <w:r w:rsidR="00E5644F" w:rsidRPr="00F5170F">
        <w:rPr>
          <w:color w:val="auto"/>
        </w:rPr>
        <w:t xml:space="preserve">image captions, </w:t>
      </w:r>
      <w:r w:rsidR="00A61986" w:rsidRPr="00F5170F">
        <w:rPr>
          <w:color w:val="auto"/>
        </w:rPr>
        <w:t>references and acknowledg</w:t>
      </w:r>
      <w:r w:rsidR="005870AA">
        <w:rPr>
          <w:color w:val="auto"/>
        </w:rPr>
        <w:t>e</w:t>
      </w:r>
      <w:r w:rsidR="00A61986" w:rsidRPr="00F5170F">
        <w:rPr>
          <w:color w:val="auto"/>
        </w:rPr>
        <w:t>ments</w:t>
      </w:r>
      <w:r w:rsidR="00E5644F" w:rsidRPr="00F5170F">
        <w:rPr>
          <w:color w:val="auto"/>
        </w:rPr>
        <w:t>, etc.</w:t>
      </w:r>
      <w:r w:rsidR="00A61986" w:rsidRPr="00F5170F">
        <w:rPr>
          <w:color w:val="auto"/>
        </w:rPr>
        <w:t xml:space="preserve"> are</w:t>
      </w:r>
      <w:r w:rsidR="00A61986" w:rsidRPr="000967B0">
        <w:rPr>
          <w:color w:val="auto"/>
        </w:rPr>
        <w:t xml:space="preserve"> not included in the word count.</w:t>
      </w:r>
      <w:r w:rsidR="00DB5C13" w:rsidRPr="000967B0">
        <w:rPr>
          <w:color w:val="auto"/>
        </w:rPr>
        <w:t xml:space="preserve"> </w:t>
      </w:r>
    </w:p>
    <w:p w14:paraId="642F11F5" w14:textId="680812E6" w:rsidR="00991234" w:rsidRPr="000967B0" w:rsidRDefault="00DB5C13" w:rsidP="00991234">
      <w:pPr>
        <w:pStyle w:val="VCAAbody"/>
        <w:rPr>
          <w:color w:val="auto"/>
        </w:rPr>
      </w:pPr>
      <w:r w:rsidRPr="000967B0">
        <w:rPr>
          <w:color w:val="auto"/>
        </w:rPr>
        <w:t xml:space="preserve">Posters are not limited to a particular paper size or number of panels. The </w:t>
      </w:r>
      <w:r w:rsidR="00610B63" w:rsidRPr="000967B0">
        <w:rPr>
          <w:color w:val="auto"/>
        </w:rPr>
        <w:t>priorities for</w:t>
      </w:r>
      <w:r w:rsidRPr="000967B0">
        <w:rPr>
          <w:color w:val="auto"/>
        </w:rPr>
        <w:t xml:space="preserve"> the communication should be </w:t>
      </w:r>
      <w:r w:rsidR="00610B63" w:rsidRPr="000967B0">
        <w:rPr>
          <w:color w:val="auto"/>
        </w:rPr>
        <w:t xml:space="preserve">conciseness, </w:t>
      </w:r>
      <w:r w:rsidRPr="000967B0">
        <w:rPr>
          <w:color w:val="auto"/>
        </w:rPr>
        <w:t>clarity and legibility.</w:t>
      </w:r>
    </w:p>
    <w:p w14:paraId="7CD0CAA7" w14:textId="77777777" w:rsidR="00991234" w:rsidRPr="00935EB8" w:rsidRDefault="00991234" w:rsidP="00991234">
      <w:pPr>
        <w:pStyle w:val="VCAAbody"/>
        <w:spacing w:after="240"/>
      </w:pPr>
      <w:r w:rsidRPr="00935EB8">
        <w:rPr>
          <w:color w:val="auto"/>
        </w:rPr>
        <w:t>Students will use the following scientific poster format when reporting on their investigation:</w:t>
      </w:r>
      <w:r w:rsidRPr="00935EB8">
        <w:t xml:space="preserve"> </w:t>
      </w:r>
    </w:p>
    <w:tbl>
      <w:tblPr>
        <w:tblStyle w:val="TableGrid"/>
        <w:tblW w:w="9173" w:type="dxa"/>
        <w:tblLook w:val="04A0" w:firstRow="1" w:lastRow="0" w:firstColumn="1" w:lastColumn="0" w:noHBand="0" w:noVBand="1"/>
      </w:tblPr>
      <w:tblGrid>
        <w:gridCol w:w="3226"/>
        <w:gridCol w:w="2608"/>
        <w:gridCol w:w="227"/>
        <w:gridCol w:w="3112"/>
      </w:tblGrid>
      <w:tr w:rsidR="00991234" w:rsidRPr="00C906CD" w14:paraId="45DA59FA" w14:textId="77777777" w:rsidTr="000007A3">
        <w:trPr>
          <w:trHeight w:val="454"/>
        </w:trPr>
        <w:tc>
          <w:tcPr>
            <w:tcW w:w="3226" w:type="dxa"/>
            <w:tcBorders>
              <w:top w:val="single" w:sz="4" w:space="0" w:color="auto"/>
              <w:bottom w:val="single" w:sz="4" w:space="0" w:color="auto"/>
              <w:right w:val="nil"/>
            </w:tcBorders>
          </w:tcPr>
          <w:p w14:paraId="70FB6306" w14:textId="77777777" w:rsidR="00991234" w:rsidRPr="00C906CD" w:rsidRDefault="00991234" w:rsidP="000007A3">
            <w:pPr>
              <w:pStyle w:val="VCAAbody"/>
              <w:spacing w:before="360" w:line="240" w:lineRule="auto"/>
              <w:rPr>
                <w:szCs w:val="20"/>
              </w:rPr>
            </w:pPr>
          </w:p>
        </w:tc>
        <w:tc>
          <w:tcPr>
            <w:tcW w:w="2835" w:type="dxa"/>
            <w:gridSpan w:val="2"/>
            <w:tcBorders>
              <w:top w:val="single" w:sz="4" w:space="0" w:color="auto"/>
              <w:left w:val="nil"/>
              <w:bottom w:val="single" w:sz="4" w:space="0" w:color="auto"/>
              <w:right w:val="nil"/>
            </w:tcBorders>
            <w:shd w:val="clear" w:color="auto" w:fill="auto"/>
          </w:tcPr>
          <w:p w14:paraId="7712CED8" w14:textId="77777777" w:rsidR="00991234" w:rsidRPr="00C906CD" w:rsidRDefault="00991234" w:rsidP="000007A3">
            <w:pPr>
              <w:pStyle w:val="VCAAbody"/>
              <w:spacing w:before="40" w:after="40"/>
              <w:jc w:val="center"/>
              <w:rPr>
                <w:color w:val="auto"/>
                <w:szCs w:val="20"/>
              </w:rPr>
            </w:pPr>
            <w:r w:rsidRPr="00C906CD">
              <w:rPr>
                <w:color w:val="auto"/>
                <w:szCs w:val="20"/>
              </w:rPr>
              <w:t>Title</w:t>
            </w:r>
            <w:r w:rsidRPr="00C906CD">
              <w:rPr>
                <w:color w:val="auto"/>
                <w:szCs w:val="20"/>
              </w:rPr>
              <w:br/>
              <w:t>Student name</w:t>
            </w:r>
          </w:p>
        </w:tc>
        <w:tc>
          <w:tcPr>
            <w:tcW w:w="3112" w:type="dxa"/>
            <w:tcBorders>
              <w:top w:val="single" w:sz="4" w:space="0" w:color="auto"/>
              <w:left w:val="nil"/>
              <w:bottom w:val="single" w:sz="4" w:space="0" w:color="auto"/>
            </w:tcBorders>
          </w:tcPr>
          <w:p w14:paraId="27962370" w14:textId="77777777" w:rsidR="00991234" w:rsidRPr="00C906CD" w:rsidRDefault="00991234" w:rsidP="000007A3">
            <w:pPr>
              <w:pStyle w:val="VCAAbody"/>
              <w:spacing w:before="240"/>
              <w:rPr>
                <w:szCs w:val="20"/>
              </w:rPr>
            </w:pPr>
          </w:p>
        </w:tc>
      </w:tr>
      <w:tr w:rsidR="00991234" w:rsidRPr="00C906CD" w14:paraId="099EA5EA" w14:textId="77777777" w:rsidTr="000007A3">
        <w:trPr>
          <w:trHeight w:val="4711"/>
        </w:trPr>
        <w:tc>
          <w:tcPr>
            <w:tcW w:w="3226" w:type="dxa"/>
            <w:tcBorders>
              <w:top w:val="single" w:sz="4" w:space="0" w:color="auto"/>
              <w:bottom w:val="nil"/>
              <w:right w:val="single" w:sz="4" w:space="0" w:color="auto"/>
            </w:tcBorders>
          </w:tcPr>
          <w:p w14:paraId="64BAA0F0" w14:textId="77777777" w:rsidR="00991234" w:rsidRPr="00C906CD" w:rsidRDefault="00991234" w:rsidP="000007A3">
            <w:pPr>
              <w:pStyle w:val="VCAAbody"/>
              <w:spacing w:line="240" w:lineRule="auto"/>
              <w:rPr>
                <w:szCs w:val="20"/>
              </w:rPr>
            </w:pPr>
            <w:r w:rsidRPr="00C906CD">
              <w:rPr>
                <w:szCs w:val="20"/>
              </w:rPr>
              <w:t>Introduction</w:t>
            </w:r>
          </w:p>
          <w:p w14:paraId="66BCFE36" w14:textId="77777777" w:rsidR="00991234" w:rsidRPr="00C906CD" w:rsidRDefault="00991234" w:rsidP="000007A3">
            <w:pPr>
              <w:pStyle w:val="VCAAbody"/>
              <w:spacing w:before="1440" w:line="240" w:lineRule="auto"/>
              <w:rPr>
                <w:szCs w:val="20"/>
              </w:rPr>
            </w:pPr>
            <w:r w:rsidRPr="00C906CD">
              <w:rPr>
                <w:szCs w:val="20"/>
              </w:rPr>
              <w:t>Methodology and methods</w:t>
            </w:r>
          </w:p>
          <w:p w14:paraId="7B715473" w14:textId="77777777" w:rsidR="00991234" w:rsidRPr="00C906CD" w:rsidRDefault="00991234" w:rsidP="000007A3">
            <w:pPr>
              <w:pStyle w:val="VCAAbody"/>
              <w:spacing w:before="1320" w:after="1200" w:line="240" w:lineRule="auto"/>
              <w:rPr>
                <w:szCs w:val="20"/>
              </w:rPr>
            </w:pPr>
            <w:r w:rsidRPr="00C906CD">
              <w:rPr>
                <w:szCs w:val="20"/>
              </w:rPr>
              <w:t>Results</w:t>
            </w:r>
          </w:p>
        </w:tc>
        <w:tc>
          <w:tcPr>
            <w:tcW w:w="260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5C1C320" w14:textId="77777777" w:rsidR="00991234" w:rsidRPr="00C906CD" w:rsidRDefault="00991234" w:rsidP="000007A3">
            <w:pPr>
              <w:pStyle w:val="VCAAbody"/>
              <w:spacing w:before="0" w:after="0"/>
              <w:jc w:val="center"/>
              <w:rPr>
                <w:color w:val="auto"/>
                <w:szCs w:val="20"/>
              </w:rPr>
            </w:pPr>
            <w:r w:rsidRPr="00C906CD">
              <w:rPr>
                <w:color w:val="auto"/>
                <w:szCs w:val="20"/>
              </w:rPr>
              <w:t xml:space="preserve">Communication statement reporting the key finding </w:t>
            </w:r>
            <w:r w:rsidRPr="00C906CD">
              <w:rPr>
                <w:color w:val="auto"/>
                <w:szCs w:val="20"/>
              </w:rPr>
              <w:br/>
              <w:t>of the investigation as a one-sentence summary</w:t>
            </w:r>
          </w:p>
        </w:tc>
        <w:tc>
          <w:tcPr>
            <w:tcW w:w="3339" w:type="dxa"/>
            <w:gridSpan w:val="2"/>
            <w:tcBorders>
              <w:top w:val="single" w:sz="4" w:space="0" w:color="auto"/>
              <w:left w:val="single" w:sz="4" w:space="0" w:color="auto"/>
              <w:bottom w:val="single" w:sz="4" w:space="0" w:color="auto"/>
            </w:tcBorders>
          </w:tcPr>
          <w:p w14:paraId="35678C80" w14:textId="77777777" w:rsidR="00991234" w:rsidRPr="00C906CD" w:rsidRDefault="00991234" w:rsidP="000007A3">
            <w:pPr>
              <w:pStyle w:val="VCAAbody"/>
              <w:rPr>
                <w:szCs w:val="20"/>
              </w:rPr>
            </w:pPr>
            <w:r w:rsidRPr="00C906CD">
              <w:rPr>
                <w:szCs w:val="20"/>
              </w:rPr>
              <w:t>Discussion</w:t>
            </w:r>
          </w:p>
          <w:p w14:paraId="6085D73A" w14:textId="77777777" w:rsidR="00991234" w:rsidRPr="00C906CD" w:rsidRDefault="00991234" w:rsidP="000007A3">
            <w:pPr>
              <w:pStyle w:val="VCAAbody"/>
              <w:spacing w:before="2880"/>
              <w:rPr>
                <w:szCs w:val="20"/>
              </w:rPr>
            </w:pPr>
            <w:r w:rsidRPr="00C906CD">
              <w:rPr>
                <w:szCs w:val="20"/>
              </w:rPr>
              <w:t>Conclusion</w:t>
            </w:r>
          </w:p>
        </w:tc>
      </w:tr>
      <w:tr w:rsidR="00991234" w:rsidRPr="00C906CD" w14:paraId="59B8D5D0" w14:textId="77777777" w:rsidTr="000007A3">
        <w:trPr>
          <w:trHeight w:val="45"/>
        </w:trPr>
        <w:tc>
          <w:tcPr>
            <w:tcW w:w="9173" w:type="dxa"/>
            <w:gridSpan w:val="4"/>
            <w:tcBorders>
              <w:top w:val="single" w:sz="4" w:space="0" w:color="auto"/>
              <w:bottom w:val="single" w:sz="4" w:space="0" w:color="auto"/>
            </w:tcBorders>
          </w:tcPr>
          <w:p w14:paraId="264FAD51" w14:textId="77777777" w:rsidR="00991234" w:rsidRPr="00C906CD" w:rsidRDefault="00991234" w:rsidP="000007A3">
            <w:pPr>
              <w:pStyle w:val="VCAAbody"/>
              <w:spacing w:after="360"/>
              <w:rPr>
                <w:szCs w:val="20"/>
              </w:rPr>
            </w:pPr>
            <w:r w:rsidRPr="00C906CD">
              <w:rPr>
                <w:szCs w:val="20"/>
              </w:rPr>
              <w:t>References and acknowledgements</w:t>
            </w:r>
          </w:p>
        </w:tc>
      </w:tr>
    </w:tbl>
    <w:p w14:paraId="22EF8127" w14:textId="77777777" w:rsidR="00991234" w:rsidRPr="00935EB8" w:rsidRDefault="00991234" w:rsidP="00991234">
      <w:pPr>
        <w:pStyle w:val="VCAAbody"/>
        <w:spacing w:after="240"/>
        <w:rPr>
          <w:color w:val="auto"/>
        </w:rPr>
      </w:pPr>
      <w:r w:rsidRPr="00935EB8">
        <w:rPr>
          <w:color w:val="auto"/>
        </w:rPr>
        <w:t>The centre of the poster will occupy between 20 to 25 per cent of the poster space and will be a one-sentence summary of the major finding of the investigation that answers the investigation question.</w:t>
      </w:r>
    </w:p>
    <w:p w14:paraId="593A80EB" w14:textId="77777777" w:rsidR="00991234" w:rsidRDefault="00991234" w:rsidP="00991234">
      <w:pPr>
        <w:rPr>
          <w:rFonts w:ascii="Arial" w:hAnsi="Arial" w:cs="Arial"/>
          <w:color w:val="000000" w:themeColor="text1"/>
          <w:sz w:val="20"/>
        </w:rPr>
      </w:pPr>
      <w:r>
        <w:br w:type="page"/>
      </w:r>
    </w:p>
    <w:p w14:paraId="3470A9B6" w14:textId="77777777" w:rsidR="00991234" w:rsidRPr="008440B5" w:rsidRDefault="00991234" w:rsidP="00991234">
      <w:pPr>
        <w:pStyle w:val="VCAAbody"/>
        <w:spacing w:after="240"/>
      </w:pPr>
      <w:r w:rsidRPr="008440B5">
        <w:lastRenderedPageBreak/>
        <w:t>The presentation format of the poster will include the following sections:</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97"/>
        <w:gridCol w:w="12"/>
        <w:gridCol w:w="5779"/>
      </w:tblGrid>
      <w:tr w:rsidR="00991234" w:rsidRPr="00A60DC0" w14:paraId="3BCEB3F6" w14:textId="77777777" w:rsidTr="000007A3">
        <w:tc>
          <w:tcPr>
            <w:tcW w:w="2997" w:type="dxa"/>
            <w:shd w:val="clear" w:color="auto" w:fill="0072AA" w:themeFill="accent1" w:themeFillShade="BF"/>
          </w:tcPr>
          <w:p w14:paraId="612B8BFF" w14:textId="77777777" w:rsidR="00991234" w:rsidRPr="00A60DC0" w:rsidRDefault="00991234" w:rsidP="000007A3">
            <w:pPr>
              <w:pStyle w:val="Default"/>
              <w:spacing w:before="120" w:after="120"/>
              <w:rPr>
                <w:rFonts w:ascii="Arial" w:hAnsi="Arial" w:cs="Arial"/>
                <w:b/>
                <w:bCs/>
                <w:color w:val="FFFFFF" w:themeColor="background1"/>
                <w:sz w:val="20"/>
                <w:szCs w:val="20"/>
              </w:rPr>
            </w:pPr>
            <w:r w:rsidRPr="00A60DC0">
              <w:rPr>
                <w:rFonts w:ascii="Arial" w:hAnsi="Arial" w:cs="Arial"/>
                <w:b/>
                <w:bCs/>
                <w:color w:val="FFFFFF" w:themeColor="background1"/>
                <w:sz w:val="20"/>
                <w:szCs w:val="20"/>
              </w:rPr>
              <w:t>Poster section</w:t>
            </w:r>
          </w:p>
        </w:tc>
        <w:tc>
          <w:tcPr>
            <w:tcW w:w="5791" w:type="dxa"/>
            <w:gridSpan w:val="2"/>
            <w:shd w:val="clear" w:color="auto" w:fill="0072AA" w:themeFill="accent1" w:themeFillShade="BF"/>
          </w:tcPr>
          <w:p w14:paraId="5EA6B084" w14:textId="77777777" w:rsidR="00991234" w:rsidRPr="00A60DC0" w:rsidRDefault="00991234" w:rsidP="000007A3">
            <w:pPr>
              <w:pStyle w:val="Default"/>
              <w:spacing w:before="120" w:after="120"/>
              <w:rPr>
                <w:rFonts w:ascii="Arial" w:hAnsi="Arial" w:cs="Arial"/>
                <w:b/>
                <w:bCs/>
                <w:color w:val="FFFFFF" w:themeColor="background1"/>
                <w:sz w:val="20"/>
                <w:szCs w:val="20"/>
              </w:rPr>
            </w:pPr>
            <w:r w:rsidRPr="00A60DC0">
              <w:rPr>
                <w:rFonts w:ascii="Arial" w:hAnsi="Arial" w:cs="Arial"/>
                <w:b/>
                <w:bCs/>
                <w:color w:val="FFFFFF" w:themeColor="background1"/>
                <w:sz w:val="20"/>
                <w:szCs w:val="20"/>
              </w:rPr>
              <w:t>Content</w:t>
            </w:r>
          </w:p>
        </w:tc>
      </w:tr>
      <w:tr w:rsidR="00991234" w:rsidRPr="00370FC9" w14:paraId="715C8906" w14:textId="77777777" w:rsidTr="000007A3">
        <w:tc>
          <w:tcPr>
            <w:tcW w:w="2997" w:type="dxa"/>
            <w:shd w:val="clear" w:color="auto" w:fill="auto"/>
          </w:tcPr>
          <w:p w14:paraId="03DAAF73" w14:textId="77777777" w:rsidR="00991234" w:rsidRPr="00370FC9" w:rsidRDefault="00991234" w:rsidP="000007A3">
            <w:pPr>
              <w:pStyle w:val="Default"/>
              <w:spacing w:before="120" w:after="120"/>
              <w:rPr>
                <w:rFonts w:asciiTheme="minorHAnsi" w:hAnsiTheme="minorHAnsi" w:cstheme="minorHAnsi"/>
                <w:color w:val="auto"/>
                <w:sz w:val="20"/>
                <w:szCs w:val="20"/>
              </w:rPr>
            </w:pPr>
            <w:r w:rsidRPr="00370FC9">
              <w:rPr>
                <w:rFonts w:asciiTheme="minorHAnsi" w:hAnsiTheme="minorHAnsi" w:cstheme="minorHAnsi"/>
                <w:color w:val="auto"/>
                <w:sz w:val="20"/>
                <w:szCs w:val="20"/>
              </w:rPr>
              <w:t xml:space="preserve">Title </w:t>
            </w:r>
          </w:p>
        </w:tc>
        <w:tc>
          <w:tcPr>
            <w:tcW w:w="5791" w:type="dxa"/>
            <w:gridSpan w:val="2"/>
            <w:shd w:val="clear" w:color="auto" w:fill="auto"/>
          </w:tcPr>
          <w:p w14:paraId="77898266" w14:textId="77777777" w:rsidR="00991234" w:rsidRPr="00370FC9" w:rsidRDefault="00991234" w:rsidP="000007A3">
            <w:pPr>
              <w:pStyle w:val="TableTextTable"/>
              <w:spacing w:before="120" w:after="120"/>
              <w:rPr>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Question under investigation</w:t>
            </w:r>
          </w:p>
        </w:tc>
      </w:tr>
      <w:tr w:rsidR="00991234" w:rsidRPr="00370FC9" w14:paraId="18E45B60" w14:textId="77777777" w:rsidTr="000007A3">
        <w:tc>
          <w:tcPr>
            <w:tcW w:w="2997" w:type="dxa"/>
            <w:shd w:val="clear" w:color="auto" w:fill="auto"/>
          </w:tcPr>
          <w:p w14:paraId="0601A2B2" w14:textId="77777777" w:rsidR="00991234" w:rsidRPr="00370FC9" w:rsidRDefault="00991234" w:rsidP="000007A3">
            <w:pPr>
              <w:pStyle w:val="Default"/>
              <w:spacing w:before="120" w:after="120"/>
              <w:rPr>
                <w:rFonts w:asciiTheme="minorHAnsi" w:hAnsiTheme="minorHAnsi" w:cstheme="minorHAnsi"/>
                <w:color w:val="auto"/>
                <w:sz w:val="20"/>
                <w:szCs w:val="20"/>
              </w:rPr>
            </w:pPr>
            <w:r w:rsidRPr="00370FC9">
              <w:rPr>
                <w:rFonts w:asciiTheme="minorHAnsi" w:hAnsiTheme="minorHAnsi" w:cstheme="minorHAnsi"/>
                <w:color w:val="auto"/>
                <w:sz w:val="20"/>
                <w:szCs w:val="20"/>
              </w:rPr>
              <w:t xml:space="preserve">Introduction </w:t>
            </w:r>
          </w:p>
        </w:tc>
        <w:tc>
          <w:tcPr>
            <w:tcW w:w="5791" w:type="dxa"/>
            <w:gridSpan w:val="2"/>
            <w:shd w:val="clear" w:color="auto" w:fill="auto"/>
            <w:vAlign w:val="center"/>
          </w:tcPr>
          <w:p w14:paraId="07CB2F5B" w14:textId="77777777" w:rsidR="00991234" w:rsidRPr="00370FC9" w:rsidRDefault="00991234" w:rsidP="000007A3">
            <w:pPr>
              <w:pStyle w:val="TableTextTable"/>
              <w:spacing w:before="120" w:after="120"/>
              <w:rPr>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Brief explanation or reason for undertaking the investigation, including a clear aim, a hypothesis and/or prediction and relevant background physics concepts</w:t>
            </w:r>
          </w:p>
        </w:tc>
      </w:tr>
      <w:tr w:rsidR="00991234" w:rsidRPr="00370FC9" w14:paraId="3DAA1CF4" w14:textId="77777777" w:rsidTr="000007A3">
        <w:trPr>
          <w:trHeight w:val="567"/>
        </w:trPr>
        <w:tc>
          <w:tcPr>
            <w:tcW w:w="2997" w:type="dxa"/>
            <w:vMerge w:val="restart"/>
            <w:shd w:val="clear" w:color="auto" w:fill="auto"/>
          </w:tcPr>
          <w:p w14:paraId="0B9236E3" w14:textId="77777777" w:rsidR="00991234" w:rsidRPr="00370FC9" w:rsidRDefault="00991234" w:rsidP="000007A3">
            <w:pPr>
              <w:pStyle w:val="Default"/>
              <w:spacing w:before="120" w:after="120"/>
              <w:rPr>
                <w:rFonts w:asciiTheme="minorHAnsi" w:hAnsiTheme="minorHAnsi" w:cstheme="minorHAnsi"/>
                <w:color w:val="auto"/>
                <w:sz w:val="20"/>
                <w:szCs w:val="20"/>
              </w:rPr>
            </w:pPr>
            <w:r w:rsidRPr="00370FC9">
              <w:rPr>
                <w:rFonts w:asciiTheme="minorHAnsi" w:hAnsiTheme="minorHAnsi" w:cstheme="minorHAnsi"/>
                <w:color w:val="auto"/>
                <w:sz w:val="20"/>
                <w:szCs w:val="20"/>
              </w:rPr>
              <w:t>Methodology and methods</w:t>
            </w:r>
          </w:p>
        </w:tc>
        <w:tc>
          <w:tcPr>
            <w:tcW w:w="5791" w:type="dxa"/>
            <w:gridSpan w:val="2"/>
            <w:shd w:val="clear" w:color="auto" w:fill="auto"/>
          </w:tcPr>
          <w:p w14:paraId="0350611C" w14:textId="77777777" w:rsidR="00991234" w:rsidRPr="00370FC9" w:rsidRDefault="00991234" w:rsidP="000007A3">
            <w:pPr>
              <w:pStyle w:val="TableTextTable"/>
              <w:spacing w:before="120" w:after="120"/>
              <w:rPr>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Brief outline of the selected methodology used to address the investigation question</w:t>
            </w:r>
          </w:p>
        </w:tc>
      </w:tr>
      <w:tr w:rsidR="00991234" w:rsidRPr="00370FC9" w14:paraId="552E41BA" w14:textId="77777777" w:rsidTr="000007A3">
        <w:trPr>
          <w:trHeight w:val="567"/>
        </w:trPr>
        <w:tc>
          <w:tcPr>
            <w:tcW w:w="2997" w:type="dxa"/>
            <w:vMerge/>
            <w:shd w:val="clear" w:color="auto" w:fill="auto"/>
          </w:tcPr>
          <w:p w14:paraId="422595CF" w14:textId="77777777" w:rsidR="00991234" w:rsidRPr="00370FC9" w:rsidRDefault="00991234" w:rsidP="000007A3">
            <w:pPr>
              <w:pStyle w:val="Default"/>
              <w:spacing w:before="120" w:after="120"/>
              <w:rPr>
                <w:rFonts w:asciiTheme="minorHAnsi" w:hAnsiTheme="minorHAnsi" w:cstheme="minorHAnsi"/>
                <w:color w:val="auto"/>
                <w:sz w:val="20"/>
                <w:szCs w:val="20"/>
              </w:rPr>
            </w:pPr>
          </w:p>
        </w:tc>
        <w:tc>
          <w:tcPr>
            <w:tcW w:w="5791" w:type="dxa"/>
            <w:gridSpan w:val="2"/>
            <w:shd w:val="clear" w:color="auto" w:fill="auto"/>
          </w:tcPr>
          <w:p w14:paraId="36F0F686" w14:textId="1CA93BEB" w:rsidR="00991234" w:rsidRPr="00370FC9" w:rsidRDefault="00991234" w:rsidP="000007A3">
            <w:pPr>
              <w:pStyle w:val="TableTextTable"/>
              <w:spacing w:before="120" w:after="120"/>
              <w:rPr>
                <w:rStyle w:val="Bodybold"/>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Summary of data generation method</w:t>
            </w:r>
            <w:r w:rsidR="005870AA">
              <w:rPr>
                <w:rStyle w:val="Bodybold"/>
                <w:rFonts w:asciiTheme="minorHAnsi" w:hAnsiTheme="minorHAnsi" w:cstheme="minorHAnsi"/>
                <w:color w:val="auto"/>
                <w:sz w:val="20"/>
                <w:szCs w:val="20"/>
              </w:rPr>
              <w:t>(</w:t>
            </w:r>
            <w:r w:rsidRPr="00370FC9">
              <w:rPr>
                <w:rStyle w:val="Bodybold"/>
                <w:rFonts w:asciiTheme="minorHAnsi" w:hAnsiTheme="minorHAnsi" w:cstheme="minorHAnsi"/>
                <w:color w:val="auto"/>
                <w:sz w:val="20"/>
                <w:szCs w:val="20"/>
              </w:rPr>
              <w:t>s</w:t>
            </w:r>
            <w:r w:rsidR="005870AA">
              <w:rPr>
                <w:rStyle w:val="Bodybold"/>
                <w:rFonts w:asciiTheme="minorHAnsi" w:hAnsiTheme="minorHAnsi" w:cstheme="minorHAnsi"/>
                <w:color w:val="auto"/>
                <w:sz w:val="20"/>
                <w:szCs w:val="20"/>
              </w:rPr>
              <w:t>)</w:t>
            </w:r>
            <w:r w:rsidRPr="00370FC9">
              <w:rPr>
                <w:rStyle w:val="Bodybold"/>
                <w:rFonts w:asciiTheme="minorHAnsi" w:hAnsiTheme="minorHAnsi" w:cstheme="minorHAnsi"/>
                <w:color w:val="auto"/>
                <w:sz w:val="20"/>
                <w:szCs w:val="20"/>
              </w:rPr>
              <w:t xml:space="preserve"> and data analysis method</w:t>
            </w:r>
            <w:r w:rsidR="005870AA">
              <w:rPr>
                <w:rStyle w:val="Bodybold"/>
                <w:rFonts w:asciiTheme="minorHAnsi" w:hAnsiTheme="minorHAnsi" w:cstheme="minorHAnsi"/>
                <w:color w:val="auto"/>
                <w:sz w:val="20"/>
                <w:szCs w:val="20"/>
              </w:rPr>
              <w:t>(</w:t>
            </w:r>
            <w:r w:rsidR="005870AA" w:rsidRPr="00370FC9">
              <w:rPr>
                <w:rStyle w:val="Bodybold"/>
                <w:rFonts w:asciiTheme="minorHAnsi" w:hAnsiTheme="minorHAnsi" w:cstheme="minorHAnsi"/>
                <w:color w:val="auto"/>
                <w:sz w:val="20"/>
                <w:szCs w:val="20"/>
              </w:rPr>
              <w:t>s</w:t>
            </w:r>
            <w:r w:rsidR="005870AA">
              <w:rPr>
                <w:rStyle w:val="Bodybold"/>
                <w:rFonts w:asciiTheme="minorHAnsi" w:hAnsiTheme="minorHAnsi" w:cstheme="minorHAnsi"/>
                <w:color w:val="auto"/>
                <w:sz w:val="20"/>
                <w:szCs w:val="20"/>
              </w:rPr>
              <w:t>)</w:t>
            </w:r>
          </w:p>
        </w:tc>
      </w:tr>
      <w:tr w:rsidR="00991234" w:rsidRPr="00370FC9" w14:paraId="1E8E8500" w14:textId="77777777" w:rsidTr="000007A3">
        <w:tc>
          <w:tcPr>
            <w:tcW w:w="2997" w:type="dxa"/>
            <w:shd w:val="clear" w:color="auto" w:fill="auto"/>
          </w:tcPr>
          <w:p w14:paraId="6A9C6E9C" w14:textId="77777777" w:rsidR="00991234" w:rsidRPr="00370FC9" w:rsidRDefault="00991234" w:rsidP="000007A3">
            <w:pPr>
              <w:pStyle w:val="Default"/>
              <w:spacing w:before="120" w:after="120"/>
              <w:rPr>
                <w:rFonts w:asciiTheme="minorHAnsi" w:hAnsiTheme="minorHAnsi" w:cstheme="minorHAnsi"/>
                <w:color w:val="auto"/>
                <w:sz w:val="20"/>
                <w:szCs w:val="20"/>
              </w:rPr>
            </w:pPr>
            <w:r w:rsidRPr="00370FC9">
              <w:rPr>
                <w:rFonts w:asciiTheme="minorHAnsi" w:hAnsiTheme="minorHAnsi" w:cstheme="minorHAnsi"/>
                <w:color w:val="auto"/>
                <w:sz w:val="20"/>
                <w:szCs w:val="20"/>
              </w:rPr>
              <w:t>Results</w:t>
            </w:r>
          </w:p>
        </w:tc>
        <w:tc>
          <w:tcPr>
            <w:tcW w:w="5791" w:type="dxa"/>
            <w:gridSpan w:val="2"/>
            <w:shd w:val="clear" w:color="auto" w:fill="auto"/>
          </w:tcPr>
          <w:p w14:paraId="0E4C420C" w14:textId="77777777" w:rsidR="00991234" w:rsidRPr="00370FC9" w:rsidRDefault="00991234" w:rsidP="000007A3">
            <w:pPr>
              <w:pStyle w:val="TableTextTable"/>
              <w:spacing w:before="120" w:after="120"/>
              <w:rPr>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Presentation of generated data/evidence in appropriate format to illustrate trends, patterns and/or relationships</w:t>
            </w:r>
          </w:p>
        </w:tc>
      </w:tr>
      <w:tr w:rsidR="00991234" w:rsidRPr="00370FC9" w14:paraId="1CF17AFF" w14:textId="77777777" w:rsidTr="000007A3">
        <w:trPr>
          <w:trHeight w:val="340"/>
        </w:trPr>
        <w:tc>
          <w:tcPr>
            <w:tcW w:w="2997" w:type="dxa"/>
            <w:vMerge w:val="restart"/>
            <w:shd w:val="clear" w:color="auto" w:fill="auto"/>
          </w:tcPr>
          <w:p w14:paraId="5C912525" w14:textId="77777777" w:rsidR="00991234" w:rsidRPr="00370FC9" w:rsidRDefault="00991234" w:rsidP="000007A3">
            <w:pPr>
              <w:pStyle w:val="TableTextTable"/>
              <w:spacing w:before="120" w:after="120" w:line="240" w:lineRule="auto"/>
              <w:rPr>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 xml:space="preserve">Discussion </w:t>
            </w:r>
          </w:p>
        </w:tc>
        <w:tc>
          <w:tcPr>
            <w:tcW w:w="5791" w:type="dxa"/>
            <w:gridSpan w:val="2"/>
            <w:shd w:val="clear" w:color="auto" w:fill="auto"/>
          </w:tcPr>
          <w:p w14:paraId="474AD59B" w14:textId="77777777" w:rsidR="00991234" w:rsidRPr="00370FC9" w:rsidRDefault="00991234" w:rsidP="000007A3">
            <w:pPr>
              <w:pStyle w:val="TableTextTable"/>
              <w:spacing w:before="120" w:after="120"/>
              <w:rPr>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Interpretation and evaluation of analysed primary data</w:t>
            </w:r>
          </w:p>
        </w:tc>
      </w:tr>
      <w:tr w:rsidR="00991234" w:rsidRPr="00370FC9" w14:paraId="61FCA53B" w14:textId="77777777" w:rsidTr="000007A3">
        <w:tc>
          <w:tcPr>
            <w:tcW w:w="2997" w:type="dxa"/>
            <w:vMerge/>
            <w:shd w:val="clear" w:color="auto" w:fill="auto"/>
          </w:tcPr>
          <w:p w14:paraId="77083A63" w14:textId="77777777" w:rsidR="00991234" w:rsidRPr="00370FC9" w:rsidRDefault="00991234" w:rsidP="000007A3">
            <w:pPr>
              <w:pStyle w:val="TableTextTable"/>
              <w:spacing w:before="120" w:after="120" w:line="240" w:lineRule="auto"/>
              <w:rPr>
                <w:rStyle w:val="Bodybold"/>
                <w:rFonts w:asciiTheme="minorHAnsi" w:hAnsiTheme="minorHAnsi" w:cstheme="minorHAnsi"/>
                <w:color w:val="auto"/>
                <w:sz w:val="20"/>
                <w:szCs w:val="20"/>
              </w:rPr>
            </w:pPr>
          </w:p>
        </w:tc>
        <w:tc>
          <w:tcPr>
            <w:tcW w:w="5791" w:type="dxa"/>
            <w:gridSpan w:val="2"/>
            <w:shd w:val="clear" w:color="auto" w:fill="auto"/>
          </w:tcPr>
          <w:p w14:paraId="11B4D92F" w14:textId="77777777" w:rsidR="00991234" w:rsidRPr="00370FC9" w:rsidRDefault="00991234" w:rsidP="000007A3">
            <w:pPr>
              <w:pStyle w:val="TableTextTable"/>
              <w:spacing w:before="120" w:after="120"/>
              <w:rPr>
                <w:rStyle w:val="Bodybold"/>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Identification and evaluation of limitations in data and methods, and suggested improvements</w:t>
            </w:r>
          </w:p>
        </w:tc>
      </w:tr>
      <w:tr w:rsidR="00991234" w:rsidRPr="00370FC9" w14:paraId="56F33535" w14:textId="77777777" w:rsidTr="000007A3">
        <w:tc>
          <w:tcPr>
            <w:tcW w:w="2997" w:type="dxa"/>
            <w:vMerge/>
            <w:shd w:val="clear" w:color="auto" w:fill="auto"/>
          </w:tcPr>
          <w:p w14:paraId="345BBB60" w14:textId="77777777" w:rsidR="00991234" w:rsidRPr="00370FC9" w:rsidRDefault="00991234" w:rsidP="000007A3">
            <w:pPr>
              <w:pStyle w:val="TableTextTable"/>
              <w:spacing w:before="120" w:after="120" w:line="240" w:lineRule="auto"/>
              <w:rPr>
                <w:rStyle w:val="Bodybold"/>
                <w:rFonts w:asciiTheme="minorHAnsi" w:hAnsiTheme="minorHAnsi" w:cstheme="minorHAnsi"/>
                <w:color w:val="auto"/>
                <w:sz w:val="20"/>
                <w:szCs w:val="20"/>
              </w:rPr>
            </w:pPr>
          </w:p>
        </w:tc>
        <w:tc>
          <w:tcPr>
            <w:tcW w:w="5791" w:type="dxa"/>
            <w:gridSpan w:val="2"/>
            <w:tcBorders>
              <w:bottom w:val="single" w:sz="4" w:space="0" w:color="auto"/>
            </w:tcBorders>
            <w:shd w:val="clear" w:color="auto" w:fill="auto"/>
          </w:tcPr>
          <w:p w14:paraId="3E301DC7" w14:textId="14ECEBAB" w:rsidR="00991234" w:rsidRPr="00370FC9" w:rsidRDefault="003322E5" w:rsidP="000007A3">
            <w:pPr>
              <w:pStyle w:val="TableTextTable"/>
              <w:spacing w:before="120" w:after="120"/>
              <w:rPr>
                <w:rStyle w:val="Bodybold"/>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 xml:space="preserve">Evaluation </w:t>
            </w:r>
            <w:r w:rsidR="00991234" w:rsidRPr="00370FC9">
              <w:rPr>
                <w:rStyle w:val="Bodybold"/>
                <w:rFonts w:asciiTheme="minorHAnsi" w:hAnsiTheme="minorHAnsi" w:cstheme="minorHAnsi"/>
                <w:color w:val="auto"/>
                <w:sz w:val="20"/>
                <w:szCs w:val="20"/>
              </w:rPr>
              <w:t xml:space="preserve">of results </w:t>
            </w:r>
            <w:r w:rsidR="00B67603" w:rsidRPr="00370FC9">
              <w:rPr>
                <w:rStyle w:val="Bodybold"/>
                <w:rFonts w:asciiTheme="minorHAnsi" w:hAnsiTheme="minorHAnsi" w:cstheme="minorHAnsi"/>
                <w:color w:val="auto"/>
                <w:sz w:val="20"/>
                <w:szCs w:val="20"/>
              </w:rPr>
              <w:t xml:space="preserve">in terms of </w:t>
            </w:r>
            <w:r w:rsidR="00991234" w:rsidRPr="00370FC9">
              <w:rPr>
                <w:rStyle w:val="Bodybold"/>
                <w:rFonts w:asciiTheme="minorHAnsi" w:hAnsiTheme="minorHAnsi" w:cstheme="minorHAnsi"/>
                <w:color w:val="auto"/>
                <w:sz w:val="20"/>
                <w:szCs w:val="20"/>
              </w:rPr>
              <w:t>relevant physics concepts</w:t>
            </w:r>
          </w:p>
        </w:tc>
      </w:tr>
      <w:tr w:rsidR="00991234" w:rsidRPr="00370FC9" w14:paraId="70C22577" w14:textId="77777777" w:rsidTr="000007A3">
        <w:tc>
          <w:tcPr>
            <w:tcW w:w="2997" w:type="dxa"/>
            <w:vMerge/>
            <w:shd w:val="clear" w:color="auto" w:fill="auto"/>
          </w:tcPr>
          <w:p w14:paraId="4B4D0AE5" w14:textId="77777777" w:rsidR="00991234" w:rsidRPr="00370FC9" w:rsidRDefault="00991234" w:rsidP="000007A3">
            <w:pPr>
              <w:pStyle w:val="TableTextTable"/>
              <w:spacing w:before="120" w:after="120" w:line="240" w:lineRule="auto"/>
              <w:rPr>
                <w:rStyle w:val="Bodybold"/>
                <w:rFonts w:asciiTheme="minorHAnsi" w:hAnsiTheme="minorHAnsi" w:cstheme="minorHAnsi"/>
                <w:color w:val="auto"/>
                <w:sz w:val="20"/>
                <w:szCs w:val="20"/>
              </w:rPr>
            </w:pPr>
          </w:p>
        </w:tc>
        <w:tc>
          <w:tcPr>
            <w:tcW w:w="5791" w:type="dxa"/>
            <w:gridSpan w:val="2"/>
            <w:tcBorders>
              <w:bottom w:val="single" w:sz="4" w:space="0" w:color="auto"/>
            </w:tcBorders>
            <w:shd w:val="clear" w:color="auto" w:fill="auto"/>
          </w:tcPr>
          <w:p w14:paraId="65A7C875" w14:textId="77777777" w:rsidR="00991234" w:rsidRPr="00370FC9" w:rsidRDefault="00991234" w:rsidP="000007A3">
            <w:pPr>
              <w:pStyle w:val="TableTextTable"/>
              <w:spacing w:before="120" w:after="120"/>
              <w:rPr>
                <w:rStyle w:val="Bodybold"/>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 xml:space="preserve">Linking of results to investigation question and to the aim to evaluate and explain whether the investigation data and findings support the hypothesis </w:t>
            </w:r>
          </w:p>
        </w:tc>
      </w:tr>
      <w:tr w:rsidR="00991234" w:rsidRPr="00370FC9" w14:paraId="727D98B8" w14:textId="77777777" w:rsidTr="000007A3">
        <w:tc>
          <w:tcPr>
            <w:tcW w:w="3009" w:type="dxa"/>
            <w:gridSpan w:val="2"/>
            <w:vMerge w:val="restart"/>
            <w:shd w:val="clear" w:color="auto" w:fill="auto"/>
          </w:tcPr>
          <w:p w14:paraId="632434D3" w14:textId="77777777" w:rsidR="00991234" w:rsidRPr="00370FC9" w:rsidRDefault="00991234" w:rsidP="000007A3">
            <w:pPr>
              <w:pStyle w:val="TableTextTable"/>
              <w:spacing w:before="120" w:after="120" w:line="240" w:lineRule="auto"/>
              <w:rPr>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Conclusion</w:t>
            </w:r>
          </w:p>
        </w:tc>
        <w:tc>
          <w:tcPr>
            <w:tcW w:w="5779" w:type="dxa"/>
            <w:shd w:val="clear" w:color="auto" w:fill="auto"/>
          </w:tcPr>
          <w:p w14:paraId="7F0B6062" w14:textId="6019AF60" w:rsidR="00991234" w:rsidRPr="00370FC9" w:rsidRDefault="00991234" w:rsidP="000007A3">
            <w:pPr>
              <w:pStyle w:val="TableTextTable"/>
              <w:spacing w:before="120" w:after="120"/>
              <w:rPr>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Conclusion (including its limitation) that provides a response to the investigation question</w:t>
            </w:r>
          </w:p>
        </w:tc>
      </w:tr>
      <w:tr w:rsidR="00991234" w:rsidRPr="00370FC9" w14:paraId="3ECCF668" w14:textId="77777777" w:rsidTr="000007A3">
        <w:tc>
          <w:tcPr>
            <w:tcW w:w="3009" w:type="dxa"/>
            <w:gridSpan w:val="2"/>
            <w:vMerge/>
            <w:shd w:val="clear" w:color="auto" w:fill="auto"/>
          </w:tcPr>
          <w:p w14:paraId="5758B444" w14:textId="77777777" w:rsidR="00991234" w:rsidRPr="00370FC9" w:rsidRDefault="00991234" w:rsidP="000007A3">
            <w:pPr>
              <w:pStyle w:val="TableTextTable"/>
              <w:spacing w:before="120" w:after="120" w:line="240" w:lineRule="auto"/>
              <w:rPr>
                <w:rStyle w:val="Bodybold"/>
                <w:rFonts w:asciiTheme="minorHAnsi" w:hAnsiTheme="minorHAnsi" w:cstheme="minorHAnsi"/>
                <w:color w:val="auto"/>
                <w:sz w:val="20"/>
                <w:szCs w:val="20"/>
              </w:rPr>
            </w:pPr>
          </w:p>
        </w:tc>
        <w:tc>
          <w:tcPr>
            <w:tcW w:w="5779" w:type="dxa"/>
            <w:shd w:val="clear" w:color="auto" w:fill="auto"/>
          </w:tcPr>
          <w:p w14:paraId="0108846D" w14:textId="77777777" w:rsidR="00991234" w:rsidRPr="00370FC9" w:rsidRDefault="00991234" w:rsidP="000007A3">
            <w:pPr>
              <w:pStyle w:val="TableTextTable"/>
              <w:spacing w:before="120" w:after="120"/>
              <w:rPr>
                <w:rStyle w:val="Bodybold"/>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 xml:space="preserve">Identification of the extent to which the analysis has answered the investigation question, with no new information being introduced </w:t>
            </w:r>
          </w:p>
        </w:tc>
      </w:tr>
      <w:tr w:rsidR="00991234" w:rsidRPr="00370FC9" w14:paraId="0CBDEF24" w14:textId="77777777" w:rsidTr="000007A3">
        <w:tc>
          <w:tcPr>
            <w:tcW w:w="3009" w:type="dxa"/>
            <w:gridSpan w:val="2"/>
            <w:vMerge/>
            <w:shd w:val="clear" w:color="auto" w:fill="auto"/>
          </w:tcPr>
          <w:p w14:paraId="5815BF16" w14:textId="77777777" w:rsidR="00991234" w:rsidRPr="00370FC9" w:rsidRDefault="00991234" w:rsidP="000007A3">
            <w:pPr>
              <w:pStyle w:val="TableTextTable"/>
              <w:spacing w:before="120" w:after="120" w:line="240" w:lineRule="auto"/>
              <w:rPr>
                <w:rStyle w:val="Bodybold"/>
                <w:rFonts w:asciiTheme="minorHAnsi" w:hAnsiTheme="minorHAnsi" w:cstheme="minorHAnsi"/>
                <w:color w:val="auto"/>
                <w:sz w:val="20"/>
                <w:szCs w:val="20"/>
              </w:rPr>
            </w:pPr>
          </w:p>
        </w:tc>
        <w:tc>
          <w:tcPr>
            <w:tcW w:w="5779" w:type="dxa"/>
            <w:shd w:val="clear" w:color="auto" w:fill="auto"/>
          </w:tcPr>
          <w:p w14:paraId="555082FC" w14:textId="77777777" w:rsidR="00991234" w:rsidRPr="00370FC9" w:rsidRDefault="00991234" w:rsidP="000007A3">
            <w:pPr>
              <w:pStyle w:val="TableTextTable"/>
              <w:spacing w:before="120" w:after="120"/>
              <w:rPr>
                <w:rStyle w:val="Bodybold"/>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Implications of the investigation and/or suggestions as to further investigations that may be undertaken</w:t>
            </w:r>
          </w:p>
        </w:tc>
      </w:tr>
      <w:tr w:rsidR="00991234" w:rsidRPr="00370FC9" w14:paraId="264018F6" w14:textId="77777777" w:rsidTr="000007A3">
        <w:tc>
          <w:tcPr>
            <w:tcW w:w="3009" w:type="dxa"/>
            <w:gridSpan w:val="2"/>
            <w:shd w:val="clear" w:color="auto" w:fill="auto"/>
          </w:tcPr>
          <w:p w14:paraId="6D8BF9A3" w14:textId="77777777" w:rsidR="00991234" w:rsidRPr="00370FC9" w:rsidRDefault="00991234" w:rsidP="000007A3">
            <w:pPr>
              <w:pStyle w:val="TableTextTable"/>
              <w:spacing w:before="120" w:after="120"/>
              <w:rPr>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References and acknowledgements</w:t>
            </w:r>
          </w:p>
        </w:tc>
        <w:tc>
          <w:tcPr>
            <w:tcW w:w="5779" w:type="dxa"/>
            <w:shd w:val="clear" w:color="auto" w:fill="auto"/>
          </w:tcPr>
          <w:p w14:paraId="2DF4DFF2" w14:textId="236C61F1" w:rsidR="00991234" w:rsidRPr="00370FC9" w:rsidRDefault="00991234" w:rsidP="000007A3">
            <w:pPr>
              <w:pStyle w:val="TableTextTable"/>
              <w:spacing w:before="120" w:after="120"/>
              <w:rPr>
                <w:rFonts w:asciiTheme="minorHAnsi" w:hAnsiTheme="minorHAnsi" w:cstheme="minorHAnsi"/>
                <w:color w:val="auto"/>
                <w:sz w:val="20"/>
                <w:szCs w:val="20"/>
              </w:rPr>
            </w:pPr>
            <w:r w:rsidRPr="00370FC9">
              <w:rPr>
                <w:rStyle w:val="Bodybold"/>
                <w:rFonts w:asciiTheme="minorHAnsi" w:hAnsiTheme="minorHAnsi" w:cstheme="minorHAnsi"/>
                <w:color w:val="auto"/>
                <w:sz w:val="20"/>
                <w:szCs w:val="20"/>
              </w:rPr>
              <w:t>Referencing and acknowledgement of all quotations and sourced content relevant to the investigation</w:t>
            </w:r>
          </w:p>
        </w:tc>
      </w:tr>
    </w:tbl>
    <w:p w14:paraId="040A6B3D" w14:textId="0FF61D8A" w:rsidR="00991234" w:rsidRPr="00011475" w:rsidRDefault="00991234" w:rsidP="00991234">
      <w:pPr>
        <w:pStyle w:val="VCAAbody"/>
        <w:spacing w:before="240"/>
        <w:rPr>
          <w:color w:val="auto"/>
          <w:lang w:val="en-GB"/>
        </w:rPr>
      </w:pPr>
      <w:r w:rsidRPr="00011475">
        <w:rPr>
          <w:color w:val="auto"/>
          <w:lang w:val="en-GB"/>
        </w:rPr>
        <w:t>Students record in their logbooks all elements of their investigation planning, comprising identification and management of relevant risks, recording of raw data, and preliminary analysis and evaluation of results, including identification of outliers and their subsequent treatment. Both the stude</w:t>
      </w:r>
      <w:r w:rsidRPr="00B67603">
        <w:rPr>
          <w:color w:val="auto"/>
          <w:lang w:val="en-GB"/>
        </w:rPr>
        <w:t>nt</w:t>
      </w:r>
      <w:r w:rsidR="003322E5" w:rsidRPr="00B67603">
        <w:rPr>
          <w:color w:val="auto"/>
          <w:lang w:val="en-GB"/>
        </w:rPr>
        <w:t>’</w:t>
      </w:r>
      <w:r w:rsidRPr="00B67603">
        <w:rPr>
          <w:color w:val="auto"/>
          <w:lang w:val="en-GB"/>
        </w:rPr>
        <w:t>s</w:t>
      </w:r>
      <w:r w:rsidRPr="00011475">
        <w:rPr>
          <w:color w:val="auto"/>
          <w:lang w:val="en-GB"/>
        </w:rPr>
        <w:t xml:space="preserve"> poster and logbook entries are assessed as part of Unit 4, Area of Study </w:t>
      </w:r>
      <w:r w:rsidR="004127B5">
        <w:rPr>
          <w:color w:val="auto"/>
          <w:lang w:val="en-GB"/>
        </w:rPr>
        <w:t>2</w:t>
      </w:r>
      <w:r w:rsidRPr="00011475">
        <w:rPr>
          <w:color w:val="auto"/>
          <w:lang w:val="en-GB"/>
        </w:rPr>
        <w:t xml:space="preserve">. </w:t>
      </w:r>
    </w:p>
    <w:p w14:paraId="1EC0BCC8" w14:textId="77777777" w:rsidR="00991234" w:rsidRPr="008052C3" w:rsidRDefault="00991234" w:rsidP="00991234">
      <w:pPr>
        <w:rPr>
          <w:rFonts w:ascii="Arial" w:hAnsi="Arial" w:cs="Arial"/>
          <w:sz w:val="20"/>
          <w:szCs w:val="20"/>
        </w:rPr>
      </w:pPr>
      <w:bookmarkStart w:id="55" w:name="_Toc21953221"/>
      <w:bookmarkStart w:id="56" w:name="_Toc24380235"/>
      <w:r>
        <w:br w:type="page"/>
      </w:r>
    </w:p>
    <w:p w14:paraId="63171248" w14:textId="77777777" w:rsidR="00991234" w:rsidRPr="00086E72" w:rsidRDefault="00991234" w:rsidP="00991234">
      <w:pPr>
        <w:pStyle w:val="VCAAHeading2"/>
      </w:pPr>
      <w:bookmarkStart w:id="57" w:name="_Toc71105528"/>
      <w:bookmarkStart w:id="58" w:name="_Toc86149108"/>
      <w:r w:rsidRPr="000156C1">
        <w:lastRenderedPageBreak/>
        <w:t>Critical and creative thinking</w:t>
      </w:r>
      <w:bookmarkEnd w:id="55"/>
      <w:bookmarkEnd w:id="56"/>
      <w:bookmarkEnd w:id="57"/>
      <w:bookmarkEnd w:id="58"/>
    </w:p>
    <w:p w14:paraId="072534E4" w14:textId="77777777" w:rsidR="00991234" w:rsidRDefault="00991234" w:rsidP="00991234">
      <w:pPr>
        <w:pStyle w:val="VCAAbody"/>
        <w:ind w:right="-142"/>
        <w:rPr>
          <w:color w:val="auto"/>
          <w:lang w:val="en-GB"/>
        </w:rPr>
      </w:pPr>
      <w:r w:rsidRPr="00B67603">
        <w:rPr>
          <w:color w:val="auto"/>
          <w:lang w:val="en-GB"/>
        </w:rPr>
        <w:t xml:space="preserve">Responding effectively to environmental, social and economic challenges requires young people to be creative, innovative, enterprising and adaptable, with the motivation, confidence and skills to use critical and creative thinking purposefully. </w:t>
      </w:r>
    </w:p>
    <w:p w14:paraId="396AD569" w14:textId="77777777" w:rsidR="00991234" w:rsidRDefault="00991234" w:rsidP="00991234">
      <w:pPr>
        <w:pStyle w:val="VCAAbody"/>
        <w:ind w:right="-142"/>
        <w:rPr>
          <w:color w:val="auto"/>
          <w:lang w:val="en-GB"/>
        </w:rPr>
      </w:pPr>
      <w:r>
        <w:rPr>
          <w:color w:val="auto"/>
          <w:lang w:val="en-GB"/>
        </w:rPr>
        <w:t xml:space="preserve">Critical and creative thinking are embedded in key science skills and applied across the VCE sciences during learning experiences where students develop </w:t>
      </w:r>
      <w:r w:rsidRPr="00FC714A">
        <w:rPr>
          <w:color w:val="auto"/>
          <w:lang w:val="en-GB"/>
        </w:rPr>
        <w:t>questions and hypotheses, design and undertake investigations, make reasoned predictions, generate and evaluate knowledge, clarify concepts and ideas, seek possibilities, consider alternatives</w:t>
      </w:r>
      <w:r>
        <w:rPr>
          <w:color w:val="auto"/>
          <w:lang w:val="en-GB"/>
        </w:rPr>
        <w:t xml:space="preserve"> and consequences, make evidence-based decisions, devise real or imagined solutions, and solve problems. </w:t>
      </w:r>
    </w:p>
    <w:p w14:paraId="5289FB07" w14:textId="37B2254D" w:rsidR="00991234" w:rsidRDefault="00991234" w:rsidP="00991234">
      <w:pPr>
        <w:pStyle w:val="VCAAbody"/>
        <w:rPr>
          <w:color w:val="auto"/>
          <w:lang w:val="en-GB"/>
        </w:rPr>
      </w:pPr>
      <w:r>
        <w:rPr>
          <w:color w:val="auto"/>
          <w:lang w:val="en-GB"/>
        </w:rPr>
        <w:t xml:space="preserve">Students may engage in scientific investigations involving both primary and secondary data after they identify an aim and methodology, and develop a specific investigation method that includes consideration of </w:t>
      </w:r>
      <w:r w:rsidR="00DE7923">
        <w:rPr>
          <w:color w:val="auto"/>
          <w:lang w:val="en-GB"/>
        </w:rPr>
        <w:t xml:space="preserve">a relevant </w:t>
      </w:r>
      <w:r>
        <w:rPr>
          <w:color w:val="auto"/>
          <w:lang w:val="en-GB"/>
        </w:rPr>
        <w:t>procedure</w:t>
      </w:r>
      <w:r w:rsidR="00DE7923">
        <w:rPr>
          <w:color w:val="auto"/>
          <w:lang w:val="en-GB"/>
        </w:rPr>
        <w:t xml:space="preserve"> and equipment</w:t>
      </w:r>
      <w:r>
        <w:rPr>
          <w:color w:val="auto"/>
          <w:lang w:val="en-GB"/>
        </w:rPr>
        <w:t>. A commitment to accuracy, precision and integrity in observation is an important precursor to critical thinking when generating primary data.</w:t>
      </w:r>
    </w:p>
    <w:p w14:paraId="12702C3D" w14:textId="77777777" w:rsidR="00991234" w:rsidRDefault="00991234" w:rsidP="00991234">
      <w:pPr>
        <w:pStyle w:val="VCAAbody"/>
        <w:rPr>
          <w:color w:val="auto"/>
          <w:lang w:val="en-GB"/>
        </w:rPr>
      </w:pPr>
      <w:r>
        <w:rPr>
          <w:color w:val="auto"/>
          <w:lang w:val="en-GB"/>
        </w:rPr>
        <w:t xml:space="preserve">Problem solving of any kind requires initial deconstruction to identify an appropriate methodology, followed by consideration of potential risks, and perseverance in adopting different strategies to develop a solution or to reach a conclusion. </w:t>
      </w:r>
    </w:p>
    <w:p w14:paraId="745DDAD3" w14:textId="16FA062A" w:rsidR="00991234" w:rsidRPr="008440B5" w:rsidRDefault="00991234" w:rsidP="00991234">
      <w:pPr>
        <w:pStyle w:val="VCAAbody"/>
        <w:rPr>
          <w:lang w:val="en-GB"/>
        </w:rPr>
      </w:pPr>
      <w:r w:rsidRPr="008440B5">
        <w:rPr>
          <w:lang w:val="en-GB"/>
        </w:rPr>
        <w:t xml:space="preserve">In VCE Physics students are exposed to a discipline that challenges ideas </w:t>
      </w:r>
      <w:r w:rsidR="00954B75">
        <w:rPr>
          <w:lang w:val="en-GB"/>
        </w:rPr>
        <w:t xml:space="preserve">and </w:t>
      </w:r>
      <w:r w:rsidRPr="008440B5">
        <w:rPr>
          <w:lang w:val="en-GB"/>
        </w:rPr>
        <w:t>that through experimental investigation may lead to modifying and improving existing knowledge. What is known today builds on what was known in the past and forms the basis of what may be discovered in the future.</w:t>
      </w:r>
    </w:p>
    <w:p w14:paraId="4FA0D979" w14:textId="750B5945" w:rsidR="00991234" w:rsidRPr="001B2BF9" w:rsidRDefault="009A3689" w:rsidP="00991234">
      <w:pPr>
        <w:pStyle w:val="VCAAbody"/>
        <w:rPr>
          <w:color w:val="auto"/>
          <w:lang w:val="en-GB"/>
        </w:rPr>
      </w:pPr>
      <w:r>
        <w:rPr>
          <w:color w:val="auto"/>
          <w:lang w:val="en-GB"/>
        </w:rPr>
        <w:t>S</w:t>
      </w:r>
      <w:r w:rsidR="00991234">
        <w:rPr>
          <w:color w:val="auto"/>
          <w:lang w:val="en-GB"/>
        </w:rPr>
        <w:t>tudents critically evaluate models used to explain physical phenomena. Ideas in physics encompass the concrete through to the intangible. In order to conceptualise theories</w:t>
      </w:r>
      <w:r>
        <w:rPr>
          <w:color w:val="auto"/>
          <w:lang w:val="en-GB"/>
        </w:rPr>
        <w:t>,</w:t>
      </w:r>
      <w:r w:rsidR="00991234">
        <w:rPr>
          <w:color w:val="auto"/>
          <w:lang w:val="en-GB"/>
        </w:rPr>
        <w:t xml:space="preserve"> students are required to extend their understanding beyond the visible, to imagine and extend their thinking to view the Universe through </w:t>
      </w:r>
      <w:r w:rsidR="00991234" w:rsidRPr="007828D0">
        <w:rPr>
          <w:color w:val="auto"/>
          <w:lang w:val="en-GB"/>
        </w:rPr>
        <w:t>entirely</w:t>
      </w:r>
      <w:r w:rsidR="00991234">
        <w:rPr>
          <w:color w:val="auto"/>
          <w:lang w:val="en-GB"/>
        </w:rPr>
        <w:t xml:space="preserve"> new perspectives. They are exposed to the creativity of physicists whose novel ideas have revolutionised thinking in physics. They are challenged to view the Universe as these great minds conceptualised it and to wonder at the creative ability of these scientists to be able to generate such ideas.</w:t>
      </w:r>
    </w:p>
    <w:p w14:paraId="68C3C481" w14:textId="77777777" w:rsidR="00991234" w:rsidRPr="00626EC7" w:rsidRDefault="00991234" w:rsidP="00991234">
      <w:pPr>
        <w:pStyle w:val="VCAAHeading2"/>
        <w:rPr>
          <w:lang w:val="en-GB"/>
        </w:rPr>
      </w:pPr>
      <w:bookmarkStart w:id="59" w:name="_Toc21953222"/>
      <w:bookmarkStart w:id="60" w:name="_Toc24380236"/>
      <w:bookmarkStart w:id="61" w:name="_Toc71105529"/>
      <w:bookmarkStart w:id="62" w:name="_Toc86149109"/>
      <w:r w:rsidRPr="00626EC7">
        <w:rPr>
          <w:lang w:val="en-GB"/>
        </w:rPr>
        <w:t>Ethical understanding</w:t>
      </w:r>
      <w:bookmarkEnd w:id="54"/>
      <w:bookmarkEnd w:id="59"/>
      <w:bookmarkEnd w:id="60"/>
      <w:bookmarkEnd w:id="61"/>
      <w:bookmarkEnd w:id="62"/>
    </w:p>
    <w:p w14:paraId="395688FE" w14:textId="77777777" w:rsidR="00991234" w:rsidRPr="00626EC7" w:rsidRDefault="00991234" w:rsidP="00991234">
      <w:pPr>
        <w:pStyle w:val="VCAAbody"/>
        <w:rPr>
          <w:color w:val="auto"/>
          <w:lang w:val="en-GB"/>
        </w:rPr>
      </w:pPr>
      <w:r w:rsidRPr="00626EC7">
        <w:rPr>
          <w:color w:val="auto"/>
          <w:lang w:val="en-GB"/>
        </w:rPr>
        <w:t xml:space="preserve">Ethical understanding is applied across Units 1 to 4 of the VCE sciences. Students apply an ethical understanding when they undertake their own investigations, analyse their own and others’ data, and identify and investigate issues relating to the application of scientific knowledge in society. Applying the knowledge and skills of ethical understanding enables students to: </w:t>
      </w:r>
    </w:p>
    <w:p w14:paraId="47D242FA" w14:textId="77777777" w:rsidR="00991234" w:rsidRPr="00626EC7" w:rsidRDefault="00991234" w:rsidP="00370FC9">
      <w:pPr>
        <w:pStyle w:val="VCAAbullet"/>
      </w:pPr>
      <w:r w:rsidRPr="00626EC7">
        <w:t xml:space="preserve">consider the implications of their own and others’ investigations on living </w:t>
      </w:r>
      <w:r>
        <w:t xml:space="preserve">and non-living </w:t>
      </w:r>
      <w:r w:rsidRPr="00626EC7">
        <w:t>things and the environment</w:t>
      </w:r>
    </w:p>
    <w:p w14:paraId="68604E54" w14:textId="77777777" w:rsidR="00991234" w:rsidRPr="00626EC7" w:rsidRDefault="00991234" w:rsidP="00370FC9">
      <w:pPr>
        <w:pStyle w:val="VCAAbullet"/>
      </w:pPr>
      <w:r w:rsidRPr="00626EC7">
        <w:t>apply integrity when recording and reporting the outcomes of their own investigations, and when using their own and others’ data</w:t>
      </w:r>
    </w:p>
    <w:p w14:paraId="51A9E0BB" w14:textId="77777777" w:rsidR="00991234" w:rsidRPr="00626EC7" w:rsidRDefault="00991234" w:rsidP="00370FC9">
      <w:pPr>
        <w:pStyle w:val="VCAAbullet"/>
      </w:pPr>
      <w:r w:rsidRPr="00626EC7">
        <w:t>reach a position about science-related ethical issues based on an understanding of ethical concepts and scientific knowledge and skills, considering current and future needs</w:t>
      </w:r>
    </w:p>
    <w:p w14:paraId="7D1F3534" w14:textId="467CF0AB" w:rsidR="00370FC9" w:rsidRDefault="00991234" w:rsidP="00370FC9">
      <w:pPr>
        <w:pStyle w:val="VCAAbullet"/>
      </w:pPr>
      <w:r w:rsidRPr="00626EC7">
        <w:t>recognise the importance of values, and of sociocultural, economic, political and legal factors in responsible science-related decision-making.</w:t>
      </w:r>
    </w:p>
    <w:p w14:paraId="4229A0AB" w14:textId="77777777" w:rsidR="00370FC9" w:rsidRDefault="00370FC9">
      <w:pPr>
        <w:rPr>
          <w:rFonts w:ascii="Arial" w:hAnsi="Arial" w:cs="Arial"/>
          <w:sz w:val="20"/>
          <w:lang w:val="en-GB"/>
        </w:rPr>
      </w:pPr>
      <w:r>
        <w:rPr>
          <w:lang w:val="en-GB"/>
        </w:rPr>
        <w:br w:type="page"/>
      </w:r>
    </w:p>
    <w:p w14:paraId="314912D6" w14:textId="77777777" w:rsidR="00991234" w:rsidRPr="00A24889" w:rsidRDefault="00991234" w:rsidP="00991234">
      <w:pPr>
        <w:pStyle w:val="VCAAHeading2"/>
        <w:rPr>
          <w:lang w:val="en-GB"/>
        </w:rPr>
      </w:pPr>
      <w:bookmarkStart w:id="63" w:name="_Toc21953223"/>
      <w:bookmarkStart w:id="64" w:name="_Toc24380237"/>
      <w:bookmarkStart w:id="65" w:name="_Toc71105530"/>
      <w:bookmarkStart w:id="66" w:name="_Toc86149110"/>
      <w:bookmarkStart w:id="67" w:name="_Toc13568814"/>
      <w:r w:rsidRPr="00A24889">
        <w:rPr>
          <w:lang w:val="en-GB"/>
        </w:rPr>
        <w:lastRenderedPageBreak/>
        <w:t>Individual and collaborative scientific endeavour</w:t>
      </w:r>
      <w:bookmarkEnd w:id="63"/>
      <w:bookmarkEnd w:id="64"/>
      <w:bookmarkEnd w:id="65"/>
      <w:bookmarkEnd w:id="66"/>
    </w:p>
    <w:p w14:paraId="5B647AD3" w14:textId="77777777" w:rsidR="00991234" w:rsidRPr="00626EC7" w:rsidRDefault="00991234" w:rsidP="00991234">
      <w:pPr>
        <w:pStyle w:val="VCAAbody"/>
        <w:rPr>
          <w:color w:val="auto"/>
          <w:lang w:val="en-GB"/>
        </w:rPr>
      </w:pPr>
      <w:r w:rsidRPr="00626EC7">
        <w:rPr>
          <w:color w:val="auto"/>
          <w:lang w:val="en-GB"/>
        </w:rPr>
        <w:t>Scientific endeavour is commonly a collaborative, and often global, undertaking that draws on the knowledge and skills of individuals. Units 1 to 4 of VCE Physics provides students with opportunities to manage themselves and their interactions with others through activities that include discussions about scientific concepts, problem-solving and decision-making, and to undertake individual and group practical work.</w:t>
      </w:r>
    </w:p>
    <w:p w14:paraId="38C8DDC0" w14:textId="77777777" w:rsidR="00991234" w:rsidRPr="00626EC7" w:rsidRDefault="00991234" w:rsidP="00991234">
      <w:pPr>
        <w:pStyle w:val="VCAAbody"/>
        <w:rPr>
          <w:color w:val="auto"/>
          <w:lang w:val="en-GB"/>
        </w:rPr>
      </w:pPr>
      <w:r w:rsidRPr="00626EC7">
        <w:rPr>
          <w:color w:val="auto"/>
          <w:lang w:val="en-GB"/>
        </w:rPr>
        <w:t xml:space="preserve">In working individually, students should be encouraged to plan and manage their time effectively, work safely, make responsible decisions and constructively </w:t>
      </w:r>
      <w:r>
        <w:rPr>
          <w:color w:val="auto"/>
          <w:lang w:val="en-GB"/>
        </w:rPr>
        <w:t>handle challenging situations.</w:t>
      </w:r>
    </w:p>
    <w:p w14:paraId="0CEFD436" w14:textId="77777777" w:rsidR="00991234" w:rsidRPr="00626EC7" w:rsidRDefault="00991234" w:rsidP="00991234">
      <w:pPr>
        <w:pStyle w:val="VCAAbody"/>
        <w:rPr>
          <w:color w:val="auto"/>
          <w:lang w:val="en-GB"/>
        </w:rPr>
      </w:pPr>
      <w:r w:rsidRPr="00626EC7">
        <w:rPr>
          <w:color w:val="auto"/>
          <w:lang w:val="en-GB"/>
        </w:rPr>
        <w:t>When working with others, students are expected to actively participate, share ideas, and offer viewpoints and suggestions while respecting the perspectives of others. In group work, students should identify collective goals and make use of strategies to work effectively as a group member to complete tasks and solve problems.</w:t>
      </w:r>
    </w:p>
    <w:p w14:paraId="67ACDDB4" w14:textId="77777777" w:rsidR="00991234" w:rsidRPr="00626EC7" w:rsidRDefault="00991234" w:rsidP="00991234">
      <w:pPr>
        <w:pStyle w:val="VCAAbody"/>
        <w:rPr>
          <w:color w:val="auto"/>
          <w:lang w:val="en-GB"/>
        </w:rPr>
      </w:pPr>
      <w:r w:rsidRPr="00626EC7">
        <w:rPr>
          <w:color w:val="auto"/>
          <w:lang w:val="en-GB"/>
        </w:rPr>
        <w:t xml:space="preserve">Students learn to seek, value and act on feedback when undertaking both individual and collaborative endeavours. </w:t>
      </w:r>
    </w:p>
    <w:p w14:paraId="6DC2242B" w14:textId="77777777" w:rsidR="00991234" w:rsidRPr="00086E72" w:rsidRDefault="00991234" w:rsidP="00991234">
      <w:pPr>
        <w:pStyle w:val="VCAAHeading2"/>
      </w:pPr>
      <w:bookmarkStart w:id="68" w:name="_Toc21953224"/>
      <w:bookmarkStart w:id="69" w:name="_Toc24380238"/>
      <w:bookmarkStart w:id="70" w:name="_Toc71105531"/>
      <w:bookmarkStart w:id="71" w:name="_Toc86149111"/>
      <w:r w:rsidRPr="00086E72">
        <w:t xml:space="preserve">Aboriginal and Torres Strait Islander knowledge, </w:t>
      </w:r>
      <w:r w:rsidRPr="002B5C6E">
        <w:t>cultures</w:t>
      </w:r>
      <w:r w:rsidRPr="00086E72">
        <w:t xml:space="preserve"> and history</w:t>
      </w:r>
      <w:bookmarkEnd w:id="67"/>
      <w:bookmarkEnd w:id="68"/>
      <w:bookmarkEnd w:id="69"/>
      <w:bookmarkEnd w:id="70"/>
      <w:bookmarkEnd w:id="71"/>
    </w:p>
    <w:p w14:paraId="4BF28766" w14:textId="77777777" w:rsidR="00991234" w:rsidRPr="00626EC7" w:rsidRDefault="00991234" w:rsidP="00991234">
      <w:pPr>
        <w:pStyle w:val="VCAAbody"/>
        <w:rPr>
          <w:color w:val="auto"/>
          <w:lang w:val="en-GB"/>
        </w:rPr>
      </w:pPr>
      <w:r w:rsidRPr="00626EC7">
        <w:rPr>
          <w:color w:val="auto"/>
          <w:lang w:val="en-GB"/>
        </w:rPr>
        <w:t>Aboriginal and Torres Strait Islander peoples have diverse cultures, social structures and a history of unique, complex knowledge systems. In VCE Physics, students consider how science thinking can be informed and enhanced by considering how Aboriginal and Torres Strait Islander peoples have developed and refined their own knowledge about the world through: observation, using all the senses; prediction and hypothesis testing, including trial-and-error; and making generalisations within specific contexts including the management of thermal related factors, the construction and use of tools</w:t>
      </w:r>
      <w:r>
        <w:rPr>
          <w:color w:val="auto"/>
          <w:lang w:val="en-GB"/>
        </w:rPr>
        <w:t xml:space="preserve">, </w:t>
      </w:r>
      <w:r w:rsidRPr="00626EC7">
        <w:rPr>
          <w:color w:val="auto"/>
          <w:lang w:val="en-GB"/>
        </w:rPr>
        <w:t xml:space="preserve">toys </w:t>
      </w:r>
      <w:r>
        <w:rPr>
          <w:color w:val="auto"/>
          <w:lang w:val="en-GB"/>
        </w:rPr>
        <w:t xml:space="preserve">and building structures, </w:t>
      </w:r>
      <w:r w:rsidRPr="00626EC7">
        <w:rPr>
          <w:color w:val="auto"/>
          <w:lang w:val="en-GB"/>
        </w:rPr>
        <w:t>and understandings of Earth and space.</w:t>
      </w:r>
    </w:p>
    <w:p w14:paraId="32411E9C" w14:textId="77777777" w:rsidR="00991234" w:rsidRPr="00626EC7" w:rsidRDefault="00991234" w:rsidP="00991234">
      <w:pPr>
        <w:pStyle w:val="VCAAbody"/>
        <w:rPr>
          <w:color w:val="auto"/>
          <w:lang w:val="en-GB"/>
        </w:rPr>
      </w:pPr>
      <w:r w:rsidRPr="00626EC7">
        <w:rPr>
          <w:color w:val="auto"/>
          <w:lang w:val="en-GB"/>
        </w:rPr>
        <w:t xml:space="preserve">Teachers are encouraged to include Aboriginal and Torres Strait Islander knowledge and perspectives in the design and the delivery of teaching and learning programs related to VCE Physics. Many local Aboriginal and Torres Strait Islander communities have protocols that they have developed in relation to education. The Victorian Koorie community-preferred education model enables teachers to focus inclusively on supporting students to consider Victorian Koorie education matters, and systematically support students to learn about local, regional, state and national </w:t>
      </w:r>
      <w:r>
        <w:rPr>
          <w:color w:val="auto"/>
          <w:lang w:val="en-GB"/>
        </w:rPr>
        <w:t>Aboriginal and Torres Strait Islander</w:t>
      </w:r>
      <w:r w:rsidRPr="00626EC7">
        <w:rPr>
          <w:color w:val="auto"/>
          <w:lang w:val="en-GB"/>
        </w:rPr>
        <w:t xml:space="preserve"> perspectives. VCE studies involve a focused extension of this model and include a broader application of national and international perspectives.</w:t>
      </w:r>
    </w:p>
    <w:p w14:paraId="07401640" w14:textId="77777777" w:rsidR="00991234" w:rsidRDefault="00991234" w:rsidP="00991234">
      <w:pPr>
        <w:pStyle w:val="VCAAbody"/>
        <w:rPr>
          <w:color w:val="auto"/>
          <w:lang w:val="en-GB"/>
        </w:rPr>
      </w:pPr>
      <w:r w:rsidRPr="00626EC7">
        <w:rPr>
          <w:color w:val="auto"/>
          <w:lang w:val="en-GB"/>
        </w:rPr>
        <w:t>Protocols for Koorie education in Victorian schools, developed through the Yalca policy, and other resources relating to the inclusion of Aboriginal and Torres Strait Islander knowledge and perspectives may be accessed at</w:t>
      </w:r>
      <w:r>
        <w:rPr>
          <w:color w:val="auto"/>
          <w:lang w:val="en-GB"/>
        </w:rPr>
        <w:t xml:space="preserve"> </w:t>
      </w:r>
      <w:hyperlink r:id="rId32" w:history="1">
        <w:r w:rsidRPr="00ED231F">
          <w:rPr>
            <w:rStyle w:val="Hyperlink"/>
            <w:lang w:val="en-GB"/>
          </w:rPr>
          <w:t>www.vaeai.org.au/documents/</w:t>
        </w:r>
      </w:hyperlink>
    </w:p>
    <w:p w14:paraId="40A244FB" w14:textId="77777777" w:rsidR="00991234" w:rsidRDefault="00991234" w:rsidP="00991234"/>
    <w:p w14:paraId="2C3D1FB6" w14:textId="77777777" w:rsidR="00991234" w:rsidRDefault="00991234" w:rsidP="00991234">
      <w:r>
        <w:br w:type="page"/>
      </w:r>
    </w:p>
    <w:p w14:paraId="3FF64A61" w14:textId="77777777" w:rsidR="00991234" w:rsidRPr="003A52FC" w:rsidRDefault="00991234" w:rsidP="00991234">
      <w:pPr>
        <w:pStyle w:val="VCAAHeading1"/>
        <w:rPr>
          <w:lang w:val="en-GB"/>
        </w:rPr>
      </w:pPr>
      <w:bookmarkStart w:id="72" w:name="_Toc21953225"/>
      <w:bookmarkStart w:id="73" w:name="_Toc24380239"/>
      <w:bookmarkStart w:id="74" w:name="_Toc86149112"/>
      <w:bookmarkStart w:id="75" w:name="_Hlk69282021"/>
      <w:r>
        <w:rPr>
          <w:lang w:val="en-GB"/>
        </w:rPr>
        <w:lastRenderedPageBreak/>
        <w:t xml:space="preserve">Characteristics of this </w:t>
      </w:r>
      <w:r w:rsidRPr="003A52FC">
        <w:rPr>
          <w:lang w:val="en-GB"/>
        </w:rPr>
        <w:t>study</w:t>
      </w:r>
      <w:bookmarkEnd w:id="72"/>
      <w:bookmarkEnd w:id="73"/>
      <w:bookmarkEnd w:id="74"/>
    </w:p>
    <w:p w14:paraId="66904D18" w14:textId="77777777" w:rsidR="00991234" w:rsidRDefault="00991234" w:rsidP="00991234">
      <w:pPr>
        <w:pStyle w:val="VCAAHeading3"/>
      </w:pPr>
      <w:bookmarkStart w:id="76" w:name="_Toc470009008"/>
      <w:bookmarkStart w:id="77" w:name="_Toc71105533"/>
      <w:bookmarkStart w:id="78" w:name="_Toc86149113"/>
      <w:bookmarkEnd w:id="75"/>
      <w:r>
        <w:t>Use of verbs in key knowledge</w:t>
      </w:r>
      <w:bookmarkEnd w:id="76"/>
      <w:bookmarkEnd w:id="77"/>
      <w:bookmarkEnd w:id="78"/>
    </w:p>
    <w:p w14:paraId="48EA7419" w14:textId="77777777" w:rsidR="00991234" w:rsidRDefault="00991234" w:rsidP="00991234">
      <w:pPr>
        <w:pStyle w:val="VCAAbody"/>
        <w:rPr>
          <w:color w:val="auto"/>
        </w:rPr>
      </w:pPr>
      <w:r>
        <w:rPr>
          <w:color w:val="auto"/>
        </w:rPr>
        <w:t xml:space="preserve">The points listed in the key knowledge for each area of study In the </w:t>
      </w:r>
      <w:r>
        <w:rPr>
          <w:i/>
          <w:color w:val="auto"/>
        </w:rPr>
        <w:t>VCE Physics Study Design</w:t>
      </w:r>
      <w:r>
        <w:rPr>
          <w:color w:val="auto"/>
        </w:rPr>
        <w:t xml:space="preserve"> are activated by one of sixteen verbs. The verbs provide a guide to the depth of treatment required for the key knowledge.</w:t>
      </w:r>
    </w:p>
    <w:p w14:paraId="6574CFE0" w14:textId="77777777" w:rsidR="00991234" w:rsidRDefault="00991234" w:rsidP="00991234">
      <w:pPr>
        <w:pStyle w:val="VCAAbody"/>
        <w:rPr>
          <w:color w:val="auto"/>
        </w:rPr>
      </w:pPr>
      <w:r>
        <w:rPr>
          <w:color w:val="auto"/>
        </w:rPr>
        <w:t xml:space="preserve">The following ‘cognitive triangle’ shows the hierarchical nature of the cognitive processes associated with the use of these verbs within the study design. </w:t>
      </w:r>
    </w:p>
    <w:p w14:paraId="4D57BAB0" w14:textId="7B650AC7" w:rsidR="00991234" w:rsidRDefault="00991234" w:rsidP="00991234">
      <w:pPr>
        <w:pStyle w:val="VCAAbody"/>
        <w:rPr>
          <w:color w:val="auto"/>
        </w:rPr>
      </w:pPr>
    </w:p>
    <w:tbl>
      <w:tblPr>
        <w:tblStyle w:val="TableGrid"/>
        <w:tblW w:w="0" w:type="auto"/>
        <w:tblInd w:w="5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9"/>
      </w:tblGrid>
      <w:tr w:rsidR="00991234" w14:paraId="47D7225F" w14:textId="77777777" w:rsidTr="000007A3">
        <w:tc>
          <w:tcPr>
            <w:tcW w:w="8079" w:type="dxa"/>
            <w:tcBorders>
              <w:top w:val="nil"/>
              <w:left w:val="nil"/>
              <w:bottom w:val="nil"/>
              <w:right w:val="nil"/>
            </w:tcBorders>
          </w:tcPr>
          <w:p w14:paraId="39A1C482" w14:textId="453E6F11" w:rsidR="00991234" w:rsidRDefault="00534F62" w:rsidP="000007A3">
            <w:pPr>
              <w:pStyle w:val="VCAAtablecondensed"/>
              <w:jc w:val="center"/>
            </w:pPr>
            <w:r>
              <w:rPr>
                <w:noProof/>
                <w:lang w:val="en-AU" w:eastAsia="ja-JP"/>
              </w:rPr>
              <mc:AlternateContent>
                <mc:Choice Requires="wps">
                  <w:drawing>
                    <wp:anchor distT="0" distB="0" distL="114300" distR="114300" simplePos="0" relativeHeight="251671552" behindDoc="0" locked="0" layoutInCell="1" allowOverlap="1" wp14:anchorId="4CE1E013" wp14:editId="34C086BF">
                      <wp:simplePos x="0" y="0"/>
                      <wp:positionH relativeFrom="column">
                        <wp:posOffset>502920</wp:posOffset>
                      </wp:positionH>
                      <wp:positionV relativeFrom="paragraph">
                        <wp:posOffset>-11430</wp:posOffset>
                      </wp:positionV>
                      <wp:extent cx="4000500" cy="3383280"/>
                      <wp:effectExtent l="0" t="0" r="19050" b="26670"/>
                      <wp:wrapNone/>
                      <wp:docPr id="1" name="Isosceles Triangle 1"/>
                      <wp:cNvGraphicFramePr/>
                      <a:graphic xmlns:a="http://schemas.openxmlformats.org/drawingml/2006/main">
                        <a:graphicData uri="http://schemas.microsoft.com/office/word/2010/wordprocessingShape">
                          <wps:wsp>
                            <wps:cNvSpPr/>
                            <wps:spPr>
                              <a:xfrm>
                                <a:off x="0" y="0"/>
                                <a:ext cx="4000500" cy="338328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36922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9.6pt;margin-top:-.9pt;width:315pt;height:266.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" filled="f" strokecolor="black [3213]" strokeweight="2pt"/>
                  </w:pict>
                </mc:Fallback>
              </mc:AlternateContent>
            </w:r>
          </w:p>
          <w:p w14:paraId="0DFC8F83" w14:textId="77777777" w:rsidR="00991234" w:rsidRDefault="00991234" w:rsidP="000007A3">
            <w:pPr>
              <w:pStyle w:val="VCAAtablecondensed"/>
              <w:jc w:val="center"/>
            </w:pPr>
          </w:p>
          <w:p w14:paraId="2D1A57BA" w14:textId="77777777" w:rsidR="00991234" w:rsidRDefault="00991234" w:rsidP="000007A3">
            <w:pPr>
              <w:pStyle w:val="VCAAtablecondensed"/>
              <w:jc w:val="center"/>
            </w:pPr>
            <w:r>
              <w:t>Design</w:t>
            </w:r>
          </w:p>
          <w:p w14:paraId="66A44AD1" w14:textId="77777777" w:rsidR="00991234" w:rsidRDefault="00991234" w:rsidP="000007A3">
            <w:pPr>
              <w:pStyle w:val="VCAAtablecondensed"/>
              <w:jc w:val="center"/>
            </w:pPr>
          </w:p>
        </w:tc>
      </w:tr>
      <w:tr w:rsidR="00991234" w14:paraId="53A7C830" w14:textId="77777777" w:rsidTr="000007A3">
        <w:tc>
          <w:tcPr>
            <w:tcW w:w="8079" w:type="dxa"/>
            <w:tcBorders>
              <w:top w:val="nil"/>
              <w:left w:val="nil"/>
              <w:bottom w:val="nil"/>
              <w:right w:val="nil"/>
            </w:tcBorders>
          </w:tcPr>
          <w:p w14:paraId="234E6650" w14:textId="77777777" w:rsidR="00991234" w:rsidRDefault="00991234" w:rsidP="000007A3">
            <w:pPr>
              <w:pStyle w:val="VCAAtablecondensed"/>
              <w:jc w:val="center"/>
            </w:pPr>
            <w:r>
              <w:t>Justify           Evaluate</w:t>
            </w:r>
          </w:p>
          <w:p w14:paraId="11B7CFB3" w14:textId="77777777" w:rsidR="00991234" w:rsidRDefault="00991234" w:rsidP="000007A3">
            <w:pPr>
              <w:pStyle w:val="VCAAtablecondensed"/>
              <w:jc w:val="center"/>
            </w:pPr>
          </w:p>
        </w:tc>
      </w:tr>
      <w:tr w:rsidR="00991234" w14:paraId="79210ADC" w14:textId="77777777" w:rsidTr="000007A3">
        <w:tc>
          <w:tcPr>
            <w:tcW w:w="8079" w:type="dxa"/>
            <w:tcBorders>
              <w:top w:val="nil"/>
              <w:left w:val="nil"/>
              <w:bottom w:val="nil"/>
              <w:right w:val="nil"/>
            </w:tcBorders>
          </w:tcPr>
          <w:p w14:paraId="66B7C22F" w14:textId="2F1B4BFA" w:rsidR="00991234" w:rsidRDefault="00991234" w:rsidP="000007A3">
            <w:pPr>
              <w:pStyle w:val="VCAAtablecondensed"/>
              <w:jc w:val="center"/>
            </w:pPr>
            <w:r>
              <w:t>Investigate     Explain       Analyse</w:t>
            </w:r>
          </w:p>
          <w:p w14:paraId="32A182BB" w14:textId="77777777" w:rsidR="00991234" w:rsidRDefault="00991234" w:rsidP="000007A3">
            <w:pPr>
              <w:pStyle w:val="VCAAtablecondensed"/>
              <w:jc w:val="center"/>
            </w:pPr>
          </w:p>
        </w:tc>
      </w:tr>
      <w:tr w:rsidR="00991234" w14:paraId="05D7F3FE" w14:textId="77777777" w:rsidTr="000007A3">
        <w:tc>
          <w:tcPr>
            <w:tcW w:w="8079" w:type="dxa"/>
            <w:tcBorders>
              <w:top w:val="nil"/>
              <w:left w:val="nil"/>
              <w:bottom w:val="nil"/>
              <w:right w:val="nil"/>
            </w:tcBorders>
          </w:tcPr>
          <w:p w14:paraId="03AA8C57" w14:textId="77777777" w:rsidR="00991234" w:rsidRDefault="00991234" w:rsidP="000007A3">
            <w:pPr>
              <w:pStyle w:val="VCAAtablecondensed"/>
              <w:jc w:val="center"/>
            </w:pPr>
            <w:r>
              <w:t xml:space="preserve">Model       </w:t>
            </w:r>
            <w:r w:rsidRPr="004C78F7">
              <w:t xml:space="preserve">Apply  </w:t>
            </w:r>
            <w:r>
              <w:t xml:space="preserve">      Calculate        Discuss</w:t>
            </w:r>
          </w:p>
          <w:p w14:paraId="40D6A72B" w14:textId="77777777" w:rsidR="00991234" w:rsidRDefault="00991234" w:rsidP="000007A3">
            <w:pPr>
              <w:pStyle w:val="VCAAtablecondensed"/>
              <w:jc w:val="center"/>
            </w:pPr>
          </w:p>
        </w:tc>
      </w:tr>
      <w:tr w:rsidR="00991234" w14:paraId="6A5CE536" w14:textId="77777777" w:rsidTr="00534F62">
        <w:tc>
          <w:tcPr>
            <w:tcW w:w="8079" w:type="dxa"/>
            <w:tcBorders>
              <w:top w:val="nil"/>
              <w:left w:val="nil"/>
              <w:bottom w:val="nil"/>
              <w:right w:val="nil"/>
            </w:tcBorders>
          </w:tcPr>
          <w:p w14:paraId="48B802CE" w14:textId="77777777" w:rsidR="00991234" w:rsidRDefault="00991234" w:rsidP="000007A3">
            <w:pPr>
              <w:pStyle w:val="VCAAtablecondensed"/>
              <w:jc w:val="center"/>
            </w:pPr>
            <w:r w:rsidRPr="004C78F7">
              <w:t xml:space="preserve">Distinguish    </w:t>
            </w:r>
            <w:r>
              <w:t xml:space="preserve">       Compare      Interpret</w:t>
            </w:r>
          </w:p>
          <w:p w14:paraId="56508721" w14:textId="77777777" w:rsidR="00991234" w:rsidRDefault="00991234" w:rsidP="000007A3">
            <w:pPr>
              <w:pStyle w:val="VCAAtablecondensed"/>
              <w:jc w:val="center"/>
            </w:pPr>
          </w:p>
        </w:tc>
      </w:tr>
      <w:tr w:rsidR="00991234" w14:paraId="6BCB34AB" w14:textId="77777777" w:rsidTr="00534F62">
        <w:trPr>
          <w:trHeight w:val="914"/>
        </w:trPr>
        <w:tc>
          <w:tcPr>
            <w:tcW w:w="8079" w:type="dxa"/>
            <w:tcBorders>
              <w:top w:val="nil"/>
              <w:left w:val="nil"/>
              <w:bottom w:val="nil"/>
              <w:right w:val="nil"/>
            </w:tcBorders>
          </w:tcPr>
          <w:p w14:paraId="08D23BDC" w14:textId="77777777" w:rsidR="00991234" w:rsidRDefault="00991234" w:rsidP="000007A3">
            <w:pPr>
              <w:pStyle w:val="VCAAtablecondensed"/>
              <w:jc w:val="center"/>
            </w:pPr>
            <w:r>
              <w:t>Convert             Identify            Describe</w:t>
            </w:r>
          </w:p>
          <w:p w14:paraId="1C100BF8" w14:textId="77777777" w:rsidR="00991234" w:rsidRDefault="00534F62" w:rsidP="000007A3">
            <w:pPr>
              <w:pStyle w:val="VCAAtablecondensed"/>
              <w:jc w:val="center"/>
            </w:pPr>
            <w:r>
              <w:t>‘</w:t>
            </w:r>
          </w:p>
          <w:p w14:paraId="044F2857" w14:textId="06222572" w:rsidR="00534F62" w:rsidRDefault="00534F62" w:rsidP="00534F62">
            <w:pPr>
              <w:pStyle w:val="VCAAtablecondensed"/>
            </w:pPr>
          </w:p>
        </w:tc>
      </w:tr>
    </w:tbl>
    <w:p w14:paraId="5927408D" w14:textId="43993F65" w:rsidR="00991234" w:rsidRDefault="00F1284C" w:rsidP="00991234">
      <w:r>
        <w:rPr>
          <w:noProof/>
          <w:lang w:val="en-AU" w:eastAsia="ja-JP"/>
        </w:rPr>
        <mc:AlternateContent>
          <mc:Choice Requires="wps">
            <w:drawing>
              <wp:anchor distT="0" distB="0" distL="114300" distR="114300" simplePos="0" relativeHeight="251661312" behindDoc="0" locked="0" layoutInCell="1" allowOverlap="1" wp14:anchorId="07B6F2D7" wp14:editId="7CFCD59E">
                <wp:simplePos x="0" y="0"/>
                <wp:positionH relativeFrom="column">
                  <wp:posOffset>1050925</wp:posOffset>
                </wp:positionH>
                <wp:positionV relativeFrom="paragraph">
                  <wp:posOffset>106045</wp:posOffset>
                </wp:positionV>
                <wp:extent cx="3923665" cy="537845"/>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665" cy="537845"/>
                        </a:xfrm>
                        <a:prstGeom prst="rect">
                          <a:avLst/>
                        </a:prstGeom>
                        <a:solidFill>
                          <a:srgbClr val="FFFFFF"/>
                        </a:solidFill>
                        <a:ln w="9525">
                          <a:solidFill>
                            <a:srgbClr val="000000"/>
                          </a:solidFill>
                          <a:miter lim="800000"/>
                          <a:headEnd/>
                          <a:tailEnd/>
                        </a:ln>
                      </wps:spPr>
                      <wps:txbx>
                        <w:txbxContent>
                          <w:p w14:paraId="027AC94F" w14:textId="1B6221EC" w:rsidR="0071778D" w:rsidRDefault="0071778D" w:rsidP="00991234">
                            <w:pPr>
                              <w:pStyle w:val="VCAAtablecondensed"/>
                              <w:spacing w:before="64" w:after="64"/>
                            </w:pPr>
                            <w:r>
                              <w:t>Note: In the cognitive triangle, higher order cognitive processes encompass capacities of those cognitive processes that appear below them.</w:t>
                            </w:r>
                          </w:p>
                        </w:txbxContent>
                      </wps:txbx>
                      <wps:bodyPr rot="0" vert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B6F2D7" id="_x0000_t202" coordsize="21600,21600" o:spt="202" path="m,l,21600r21600,l21600,xe">
                <v:stroke joinstyle="miter"/>
                <v:path gradientshapeok="t" o:connecttype="rect"/>
              </v:shapetype>
              <v:shape id="Text Box 2" o:spid="_x0000_s1026" type="#_x0000_t202" style="position:absolute;margin-left:82.75pt;margin-top:8.35pt;width:308.95pt;height:42.3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">
                <v:textbox style="mso-fit-shape-to-text:t">
                  <w:txbxContent>
                    <w:p w14:paraId="027AC94F" w14:textId="1B6221EC" w:rsidR="0071778D" w:rsidRDefault="0071778D" w:rsidP="00991234">
                      <w:pPr>
                        <w:pStyle w:val="VCAAtablecondensed"/>
                        <w:spacing w:before="64" w:after="64"/>
                      </w:pPr>
                      <w:r>
                        <w:t>Note: In the cognitive triangle, higher order cognitive processes encompass capacities of those cognitive processes that appear below them.</w:t>
                      </w:r>
                    </w:p>
                  </w:txbxContent>
                </v:textbox>
              </v:shape>
            </w:pict>
          </mc:Fallback>
        </mc:AlternateContent>
      </w:r>
    </w:p>
    <w:p w14:paraId="51E433CB" w14:textId="77777777" w:rsidR="00991234" w:rsidRPr="004A71CF" w:rsidRDefault="00991234" w:rsidP="00991234">
      <w:pPr>
        <w:rPr>
          <w:rFonts w:ascii="Arial" w:hAnsi="Arial" w:cs="Arial"/>
          <w:sz w:val="20"/>
          <w:szCs w:val="20"/>
        </w:rPr>
      </w:pPr>
      <w:r>
        <w:br w:type="page"/>
      </w:r>
    </w:p>
    <w:p w14:paraId="3AA3D308" w14:textId="77777777" w:rsidR="00991234" w:rsidRDefault="00991234" w:rsidP="00991234">
      <w:pPr>
        <w:pStyle w:val="VCAAHeading3"/>
        <w:spacing w:before="1080"/>
      </w:pPr>
      <w:bookmarkStart w:id="79" w:name="_Toc71105534"/>
      <w:bookmarkStart w:id="80" w:name="_Toc86149114"/>
      <w:r>
        <w:lastRenderedPageBreak/>
        <w:t>Treatment of data</w:t>
      </w:r>
      <w:bookmarkEnd w:id="79"/>
      <w:bookmarkEnd w:id="80"/>
    </w:p>
    <w:p w14:paraId="39E39D0B" w14:textId="77777777" w:rsidR="00991234" w:rsidRDefault="00991234" w:rsidP="00991234">
      <w:pPr>
        <w:pStyle w:val="VCAAbody"/>
        <w:rPr>
          <w:color w:val="auto"/>
          <w:lang w:val="en-GB"/>
        </w:rPr>
      </w:pPr>
      <w:r>
        <w:rPr>
          <w:color w:val="auto"/>
          <w:lang w:val="en-GB"/>
        </w:rPr>
        <w:t>Data may be presented by students in tables or graphs. The following guidelines apply to VCE Physics:</w:t>
      </w:r>
    </w:p>
    <w:tbl>
      <w:tblPr>
        <w:tblStyle w:val="TableGrid"/>
        <w:tblW w:w="9776" w:type="dxa"/>
        <w:tblLook w:val="04A0" w:firstRow="1" w:lastRow="0" w:firstColumn="1" w:lastColumn="0" w:noHBand="0" w:noVBand="1"/>
      </w:tblPr>
      <w:tblGrid>
        <w:gridCol w:w="4814"/>
        <w:gridCol w:w="4962"/>
      </w:tblGrid>
      <w:tr w:rsidR="00991234" w:rsidRPr="004A71CF" w14:paraId="0F27090C" w14:textId="77777777" w:rsidTr="000007A3">
        <w:tc>
          <w:tcPr>
            <w:tcW w:w="4814" w:type="dxa"/>
            <w:shd w:val="clear" w:color="auto" w:fill="0072AA" w:themeFill="accent1" w:themeFillShade="BF"/>
          </w:tcPr>
          <w:p w14:paraId="6C0C7F3E" w14:textId="77777777" w:rsidR="00991234" w:rsidRPr="004A71CF" w:rsidRDefault="00991234" w:rsidP="000007A3">
            <w:pPr>
              <w:pStyle w:val="VCAAtableheading"/>
              <w:rPr>
                <w:b/>
                <w:lang w:val="en-GB"/>
              </w:rPr>
            </w:pPr>
            <w:r w:rsidRPr="004A71CF">
              <w:rPr>
                <w:b/>
                <w:lang w:val="en-GB"/>
              </w:rPr>
              <w:t>Tabulation of data</w:t>
            </w:r>
          </w:p>
        </w:tc>
        <w:tc>
          <w:tcPr>
            <w:tcW w:w="4962" w:type="dxa"/>
            <w:shd w:val="clear" w:color="auto" w:fill="0072AA" w:themeFill="accent1" w:themeFillShade="BF"/>
          </w:tcPr>
          <w:p w14:paraId="367A5BF8" w14:textId="77777777" w:rsidR="00991234" w:rsidRPr="004A71CF" w:rsidRDefault="00991234" w:rsidP="000007A3">
            <w:pPr>
              <w:pStyle w:val="VCAAtableheading"/>
              <w:rPr>
                <w:b/>
                <w:lang w:val="en-GB"/>
              </w:rPr>
            </w:pPr>
            <w:r w:rsidRPr="004A71CF">
              <w:rPr>
                <w:b/>
                <w:lang w:val="en-GB"/>
              </w:rPr>
              <w:t>Graphing of data</w:t>
            </w:r>
          </w:p>
        </w:tc>
      </w:tr>
      <w:tr w:rsidR="00991234" w14:paraId="03E88192" w14:textId="77777777" w:rsidTr="000007A3">
        <w:tc>
          <w:tcPr>
            <w:tcW w:w="4814" w:type="dxa"/>
          </w:tcPr>
          <w:p w14:paraId="6792BD91" w14:textId="77777777" w:rsidR="00991234" w:rsidRDefault="00991234" w:rsidP="000007A3">
            <w:pPr>
              <w:pStyle w:val="VCAAbody"/>
              <w:shd w:val="clear" w:color="auto" w:fill="FFFFFF"/>
              <w:spacing w:line="240" w:lineRule="auto"/>
              <w:rPr>
                <w:color w:val="auto"/>
                <w:szCs w:val="20"/>
              </w:rPr>
            </w:pPr>
            <w:r>
              <w:rPr>
                <w:color w:val="auto"/>
                <w:szCs w:val="20"/>
              </w:rPr>
              <w:t xml:space="preserve">Data tables should include: </w:t>
            </w:r>
          </w:p>
          <w:p w14:paraId="037F43F6" w14:textId="77777777" w:rsidR="00991234" w:rsidRDefault="00991234" w:rsidP="00F5170F">
            <w:pPr>
              <w:pStyle w:val="ListParagraph"/>
              <w:numPr>
                <w:ilvl w:val="0"/>
                <w:numId w:val="25"/>
              </w:numPr>
              <w:spacing w:after="0" w:line="240" w:lineRule="auto"/>
              <w:ind w:left="457" w:hanging="457"/>
              <w:rPr>
                <w:rFonts w:ascii="Arial" w:hAnsi="Arial" w:cs="Arial"/>
                <w:sz w:val="20"/>
                <w:szCs w:val="20"/>
              </w:rPr>
            </w:pPr>
            <w:r>
              <w:rPr>
                <w:rFonts w:ascii="Arial" w:hAnsi="Arial" w:cs="Arial"/>
                <w:sz w:val="20"/>
                <w:szCs w:val="20"/>
              </w:rPr>
              <w:t>a title</w:t>
            </w:r>
          </w:p>
          <w:p w14:paraId="445EF781" w14:textId="68516024" w:rsidR="00991234" w:rsidRDefault="00991234" w:rsidP="00F5170F">
            <w:pPr>
              <w:pStyle w:val="ListParagraph"/>
              <w:numPr>
                <w:ilvl w:val="0"/>
                <w:numId w:val="25"/>
              </w:numPr>
              <w:spacing w:after="0" w:line="240" w:lineRule="auto"/>
              <w:ind w:left="457" w:hanging="457"/>
              <w:rPr>
                <w:rFonts w:ascii="Arial" w:hAnsi="Arial" w:cs="Arial"/>
                <w:sz w:val="20"/>
                <w:szCs w:val="20"/>
              </w:rPr>
            </w:pPr>
            <w:r>
              <w:rPr>
                <w:rFonts w:ascii="Arial" w:hAnsi="Arial" w:cs="Arial"/>
                <w:sz w:val="20"/>
                <w:szCs w:val="20"/>
              </w:rPr>
              <w:t>similar data in columns</w:t>
            </w:r>
            <w:r w:rsidR="004558EE">
              <w:rPr>
                <w:rFonts w:ascii="Arial" w:hAnsi="Arial" w:cs="Arial"/>
                <w:sz w:val="20"/>
                <w:szCs w:val="20"/>
              </w:rPr>
              <w:t>,</w:t>
            </w:r>
            <w:r w:rsidR="003B68F4">
              <w:rPr>
                <w:rFonts w:ascii="Arial" w:hAnsi="Arial" w:cs="Arial"/>
                <w:sz w:val="20"/>
                <w:szCs w:val="20"/>
              </w:rPr>
              <w:t xml:space="preserve"> i.e. data is represented in columns rather than rows</w:t>
            </w:r>
          </w:p>
          <w:p w14:paraId="0A49E01D" w14:textId="77777777" w:rsidR="00991234" w:rsidRDefault="00991234" w:rsidP="00F5170F">
            <w:pPr>
              <w:pStyle w:val="ListParagraph"/>
              <w:numPr>
                <w:ilvl w:val="0"/>
                <w:numId w:val="25"/>
              </w:numPr>
              <w:spacing w:after="0" w:line="240" w:lineRule="auto"/>
              <w:ind w:left="457" w:hanging="457"/>
              <w:rPr>
                <w:rFonts w:ascii="Arial" w:hAnsi="Arial" w:cs="Arial"/>
                <w:sz w:val="20"/>
                <w:szCs w:val="20"/>
              </w:rPr>
            </w:pPr>
            <w:r>
              <w:rPr>
                <w:rFonts w:ascii="Arial" w:hAnsi="Arial" w:cs="Arial"/>
                <w:sz w:val="20"/>
                <w:szCs w:val="20"/>
              </w:rPr>
              <w:t>units in the column header</w:t>
            </w:r>
          </w:p>
          <w:p w14:paraId="4F27809E" w14:textId="77777777" w:rsidR="00991234" w:rsidRDefault="00991234" w:rsidP="00F5170F">
            <w:pPr>
              <w:pStyle w:val="ListParagraph"/>
              <w:numPr>
                <w:ilvl w:val="0"/>
                <w:numId w:val="25"/>
              </w:numPr>
              <w:spacing w:after="0" w:line="240" w:lineRule="auto"/>
              <w:ind w:left="457" w:hanging="457"/>
              <w:rPr>
                <w:rFonts w:ascii="Arial" w:hAnsi="Arial" w:cs="Arial"/>
                <w:color w:val="000000" w:themeColor="text1"/>
                <w:sz w:val="20"/>
                <w:szCs w:val="20"/>
              </w:rPr>
            </w:pPr>
            <w:r>
              <w:rPr>
                <w:rFonts w:ascii="Arial" w:hAnsi="Arial" w:cs="Arial"/>
                <w:sz w:val="20"/>
                <w:szCs w:val="20"/>
              </w:rPr>
              <w:t xml:space="preserve">the </w:t>
            </w:r>
            <w:r>
              <w:rPr>
                <w:rFonts w:ascii="Arial" w:hAnsi="Arial" w:cs="Arial"/>
                <w:i/>
                <w:iCs/>
                <w:color w:val="000000" w:themeColor="text1"/>
                <w:sz w:val="20"/>
                <w:szCs w:val="20"/>
              </w:rPr>
              <w:t>powers of 10</w:t>
            </w:r>
            <w:r>
              <w:rPr>
                <w:rFonts w:ascii="Arial" w:hAnsi="Arial" w:cs="Arial"/>
                <w:color w:val="000000" w:themeColor="text1"/>
                <w:sz w:val="20"/>
                <w:szCs w:val="20"/>
              </w:rPr>
              <w:t xml:space="preserve"> in the column header for very small or very large numbers</w:t>
            </w:r>
          </w:p>
          <w:p w14:paraId="3167522A" w14:textId="03B12C28" w:rsidR="00991234" w:rsidRDefault="00991234" w:rsidP="00F5170F">
            <w:pPr>
              <w:pStyle w:val="ListParagraph"/>
              <w:numPr>
                <w:ilvl w:val="0"/>
                <w:numId w:val="25"/>
              </w:numPr>
              <w:spacing w:after="0" w:line="240" w:lineRule="auto"/>
              <w:ind w:left="457" w:hanging="457"/>
              <w:rPr>
                <w:rFonts w:ascii="Arial" w:hAnsi="Arial" w:cs="Arial"/>
                <w:color w:val="000000" w:themeColor="text1"/>
                <w:sz w:val="20"/>
                <w:szCs w:val="20"/>
              </w:rPr>
            </w:pPr>
            <w:r>
              <w:rPr>
                <w:rFonts w:ascii="Arial" w:hAnsi="Arial" w:cs="Arial"/>
                <w:color w:val="000000" w:themeColor="text1"/>
                <w:sz w:val="20"/>
                <w:szCs w:val="20"/>
              </w:rPr>
              <w:t xml:space="preserve">consistent </w:t>
            </w:r>
            <w:r w:rsidR="003B68F4">
              <w:rPr>
                <w:rFonts w:ascii="Arial" w:hAnsi="Arial" w:cs="Arial"/>
                <w:color w:val="000000" w:themeColor="text1"/>
                <w:sz w:val="20"/>
                <w:szCs w:val="20"/>
              </w:rPr>
              <w:t>representation of decimal places</w:t>
            </w:r>
            <w:r>
              <w:rPr>
                <w:rFonts w:ascii="Arial" w:hAnsi="Arial" w:cs="Arial"/>
                <w:color w:val="000000" w:themeColor="text1"/>
                <w:sz w:val="20"/>
                <w:szCs w:val="20"/>
              </w:rPr>
              <w:t xml:space="preserve"> in data column</w:t>
            </w:r>
            <w:r w:rsidR="008B0702">
              <w:rPr>
                <w:rFonts w:ascii="Arial" w:hAnsi="Arial" w:cs="Arial"/>
                <w:color w:val="000000" w:themeColor="text1"/>
                <w:sz w:val="20"/>
                <w:szCs w:val="20"/>
              </w:rPr>
              <w:t>s</w:t>
            </w:r>
            <w:r>
              <w:rPr>
                <w:rFonts w:ascii="Arial" w:hAnsi="Arial" w:cs="Arial"/>
                <w:color w:val="000000" w:themeColor="text1"/>
                <w:sz w:val="20"/>
                <w:szCs w:val="20"/>
              </w:rPr>
              <w:t xml:space="preserve"> (unless the measuring method has changed)</w:t>
            </w:r>
          </w:p>
          <w:p w14:paraId="63C7D76B" w14:textId="77777777" w:rsidR="00991234" w:rsidRPr="004A71CF" w:rsidRDefault="00991234" w:rsidP="00F5170F">
            <w:pPr>
              <w:pStyle w:val="ListParagraph"/>
              <w:numPr>
                <w:ilvl w:val="0"/>
                <w:numId w:val="25"/>
              </w:numPr>
              <w:spacing w:after="240" w:line="240" w:lineRule="auto"/>
              <w:ind w:left="457" w:hanging="457"/>
              <w:rPr>
                <w:rFonts w:ascii="Arial" w:hAnsi="Arial" w:cs="Arial"/>
                <w:color w:val="000000" w:themeColor="text1"/>
                <w:sz w:val="20"/>
                <w:szCs w:val="20"/>
              </w:rPr>
            </w:pPr>
            <w:r>
              <w:rPr>
                <w:rFonts w:ascii="Arial" w:hAnsi="Arial" w:cs="Arial"/>
                <w:color w:val="000000" w:themeColor="text1"/>
                <w:sz w:val="20"/>
                <w:szCs w:val="20"/>
              </w:rPr>
              <w:t>replicate measurements and the calculated average in separate columns or rows as appropriate.</w:t>
            </w:r>
          </w:p>
        </w:tc>
        <w:tc>
          <w:tcPr>
            <w:tcW w:w="4962" w:type="dxa"/>
          </w:tcPr>
          <w:p w14:paraId="04A00CA0" w14:textId="77777777" w:rsidR="00991234" w:rsidRPr="000A348A" w:rsidRDefault="00991234" w:rsidP="000007A3">
            <w:pPr>
              <w:pStyle w:val="VCAAbody"/>
              <w:shd w:val="clear" w:color="auto" w:fill="FFFFFF"/>
              <w:spacing w:line="240" w:lineRule="auto"/>
              <w:rPr>
                <w:color w:val="auto"/>
                <w:szCs w:val="20"/>
              </w:rPr>
            </w:pPr>
            <w:r w:rsidRPr="000A348A">
              <w:rPr>
                <w:color w:val="auto"/>
                <w:szCs w:val="20"/>
              </w:rPr>
              <w:t>Graphs should include:</w:t>
            </w:r>
          </w:p>
          <w:p w14:paraId="0B11070F" w14:textId="77777777" w:rsidR="00991234" w:rsidRDefault="00991234" w:rsidP="002E6DFD">
            <w:pPr>
              <w:pStyle w:val="VCAAbullet"/>
              <w:spacing w:before="0"/>
            </w:pPr>
            <w:r>
              <w:t>a title</w:t>
            </w:r>
          </w:p>
          <w:p w14:paraId="27486F04" w14:textId="77777777" w:rsidR="00991234" w:rsidRDefault="00991234" w:rsidP="002E6DFD">
            <w:pPr>
              <w:pStyle w:val="VCAAbullet"/>
              <w:spacing w:before="0"/>
            </w:pPr>
            <w:r>
              <w:t>axes labels with units</w:t>
            </w:r>
          </w:p>
          <w:p w14:paraId="20D7B882" w14:textId="77777777" w:rsidR="00991234" w:rsidRDefault="00991234" w:rsidP="002E6DFD">
            <w:pPr>
              <w:pStyle w:val="VCAAbullet"/>
              <w:spacing w:before="0"/>
            </w:pPr>
            <w:r>
              <w:t>axes labels with powers of ten (if relevant)</w:t>
            </w:r>
          </w:p>
          <w:p w14:paraId="0ECE14B8" w14:textId="2525ABE7" w:rsidR="00991234" w:rsidRDefault="00991234" w:rsidP="002E6DFD">
            <w:pPr>
              <w:pStyle w:val="VCAAbullet"/>
              <w:spacing w:before="0"/>
            </w:pPr>
            <w:r>
              <w:t>the independent variable on the horizontal axis</w:t>
            </w:r>
            <w:r w:rsidR="002F330B">
              <w:t xml:space="preserve"> (unless other conventions or usefulness override this)</w:t>
            </w:r>
          </w:p>
          <w:p w14:paraId="12FD80E2" w14:textId="374DA493" w:rsidR="00991234" w:rsidRPr="007F7D58" w:rsidRDefault="00991234" w:rsidP="002E6DFD">
            <w:pPr>
              <w:pStyle w:val="VCAAbullet"/>
              <w:spacing w:before="0"/>
            </w:pPr>
            <w:r w:rsidRPr="007F7D58">
              <w:t>uncertainty bars on data points</w:t>
            </w:r>
            <w:r w:rsidR="00EC29B7" w:rsidRPr="007F7D58">
              <w:t xml:space="preserve"> (if provided with a numerical representation of the uncertainty)</w:t>
            </w:r>
          </w:p>
          <w:p w14:paraId="22460DC2" w14:textId="0F3F1ED9" w:rsidR="00991234" w:rsidRPr="007F7D58" w:rsidRDefault="00991234" w:rsidP="002E6DFD">
            <w:pPr>
              <w:pStyle w:val="VCAAbullet"/>
              <w:spacing w:before="0"/>
            </w:pPr>
            <w:r w:rsidRPr="007F7D58">
              <w:t>a smooth trend line (s</w:t>
            </w:r>
            <w:r w:rsidR="00490C27" w:rsidRPr="007F7D58">
              <w:t>traight or curved) through data</w:t>
            </w:r>
            <w:r w:rsidR="00EC29B7" w:rsidRPr="007F7D58">
              <w:t xml:space="preserve"> points</w:t>
            </w:r>
          </w:p>
          <w:p w14:paraId="748A9308" w14:textId="77777777" w:rsidR="00991234" w:rsidRDefault="00991234" w:rsidP="000007A3">
            <w:pPr>
              <w:pStyle w:val="VCAAbody"/>
              <w:rPr>
                <w:lang w:val="en-GB" w:eastAsia="en-AU"/>
              </w:rPr>
            </w:pPr>
            <w:r>
              <w:rPr>
                <w:lang w:val="en-GB" w:eastAsia="en-AU"/>
              </w:rPr>
              <w:t>Note:</w:t>
            </w:r>
          </w:p>
          <w:p w14:paraId="033785A8" w14:textId="1E4CE7D6" w:rsidR="00991234" w:rsidRDefault="00991234" w:rsidP="002E6DFD">
            <w:pPr>
              <w:pStyle w:val="VCAAbullet"/>
              <w:spacing w:before="0"/>
            </w:pPr>
            <w:r>
              <w:t>w</w:t>
            </w:r>
            <w:r w:rsidRPr="00E30E30">
              <w:t>hen variables are directly proportional, the graphed result is expected to be a linear relationship passing through the origin (0,0)</w:t>
            </w:r>
          </w:p>
          <w:p w14:paraId="57160C73" w14:textId="77777777" w:rsidR="00991234" w:rsidRPr="00E30E30" w:rsidRDefault="00991234" w:rsidP="008D603A">
            <w:pPr>
              <w:pStyle w:val="VCAAbullet"/>
              <w:spacing w:before="0" w:after="240"/>
            </w:pPr>
            <w:r>
              <w:t>e</w:t>
            </w:r>
            <w:r w:rsidRPr="00E30E30">
              <w:t>xtrapolation should be represented by dashed lines</w:t>
            </w:r>
            <w:r>
              <w:t>.</w:t>
            </w:r>
          </w:p>
        </w:tc>
      </w:tr>
    </w:tbl>
    <w:p w14:paraId="09BF7484" w14:textId="77777777" w:rsidR="00991234" w:rsidRDefault="00991234" w:rsidP="00991234">
      <w:pPr>
        <w:pStyle w:val="VCAAbody"/>
        <w:spacing w:before="240"/>
        <w:rPr>
          <w:color w:val="auto"/>
          <w:lang w:val="en-GB"/>
        </w:rPr>
      </w:pPr>
      <w:r>
        <w:rPr>
          <w:color w:val="auto"/>
          <w:lang w:val="en-GB"/>
        </w:rPr>
        <w:t>When interpreting graphs, students should consider:</w:t>
      </w:r>
    </w:p>
    <w:p w14:paraId="10E5A175" w14:textId="2ADAC416" w:rsidR="00991234" w:rsidRPr="00B67603" w:rsidRDefault="00991234" w:rsidP="00370FC9">
      <w:pPr>
        <w:pStyle w:val="VCAAbullet"/>
      </w:pPr>
      <w:r w:rsidRPr="00B67603">
        <w:t xml:space="preserve">the </w:t>
      </w:r>
      <w:r w:rsidR="0067148D" w:rsidRPr="00B67603">
        <w:t xml:space="preserve">physical </w:t>
      </w:r>
      <w:r w:rsidRPr="00B67603">
        <w:t>meaning of the gradient of linear graphs</w:t>
      </w:r>
      <w:r w:rsidR="0067148D" w:rsidRPr="00B67603">
        <w:t xml:space="preserve"> (expected student knowledge should be limited to concepts that the student has previous</w:t>
      </w:r>
      <w:r w:rsidR="00194959">
        <w:t>ly</w:t>
      </w:r>
      <w:r w:rsidR="0067148D" w:rsidRPr="00B67603">
        <w:t xml:space="preserve"> encountered in their physics or science stud</w:t>
      </w:r>
      <w:r w:rsidR="00B67603" w:rsidRPr="00B67603">
        <w:t>ies</w:t>
      </w:r>
      <w:r w:rsidR="0067148D" w:rsidRPr="00B67603">
        <w:t>)</w:t>
      </w:r>
    </w:p>
    <w:p w14:paraId="546FAD24" w14:textId="4ED9C61D" w:rsidR="00991234" w:rsidRDefault="00991234" w:rsidP="00370FC9">
      <w:pPr>
        <w:pStyle w:val="VCAAbullet"/>
      </w:pPr>
      <w:r>
        <w:t>that not all graphs will necessarily pass through the origin (0,0)</w:t>
      </w:r>
    </w:p>
    <w:p w14:paraId="2C623661" w14:textId="10F1AA50" w:rsidR="00136CF7" w:rsidRDefault="00136CF7" w:rsidP="00370FC9">
      <w:pPr>
        <w:pStyle w:val="VCAAbullet"/>
      </w:pPr>
      <w:r w:rsidRPr="00136CF7">
        <w:t xml:space="preserve">that the origin may only be included as a data point if authentically measured. </w:t>
      </w:r>
    </w:p>
    <w:p w14:paraId="77EDBE38" w14:textId="77777777" w:rsidR="00991234" w:rsidRDefault="00991234" w:rsidP="00991234">
      <w:pPr>
        <w:rPr>
          <w:rFonts w:ascii="Arial" w:hAnsi="Arial" w:cs="Arial"/>
          <w:sz w:val="20"/>
          <w:lang w:val="en-GB"/>
        </w:rPr>
      </w:pPr>
      <w:r>
        <w:rPr>
          <w:lang w:val="en-GB"/>
        </w:rPr>
        <w:br w:type="page"/>
      </w:r>
    </w:p>
    <w:p w14:paraId="76A77076" w14:textId="77777777" w:rsidR="00991234" w:rsidRDefault="00991234" w:rsidP="00991234">
      <w:pPr>
        <w:pStyle w:val="VCAAHeading1"/>
        <w:rPr>
          <w:lang w:val="en-GB"/>
        </w:rPr>
      </w:pPr>
      <w:bookmarkStart w:id="81" w:name="_Toc86149115"/>
      <w:r>
        <w:rPr>
          <w:lang w:val="en-GB"/>
        </w:rPr>
        <w:lastRenderedPageBreak/>
        <w:t>Terms used in this study</w:t>
      </w:r>
      <w:bookmarkEnd w:id="81"/>
    </w:p>
    <w:p w14:paraId="10926478" w14:textId="40457738" w:rsidR="00991234" w:rsidRDefault="00991234" w:rsidP="00991234">
      <w:pPr>
        <w:pStyle w:val="VCAAbody"/>
        <w:rPr>
          <w:color w:val="auto"/>
          <w:lang w:val="en-GB"/>
        </w:rPr>
      </w:pPr>
      <w:r>
        <w:rPr>
          <w:color w:val="auto"/>
          <w:lang w:val="en-GB"/>
        </w:rPr>
        <w:t xml:space="preserve">For the purposes of this study design and associated assessment, the following definitions will apply. The </w:t>
      </w:r>
      <w:r w:rsidR="009616DB">
        <w:rPr>
          <w:color w:val="auto"/>
          <w:lang w:val="en-GB"/>
        </w:rPr>
        <w:t>Support materials</w:t>
      </w:r>
      <w:r>
        <w:rPr>
          <w:color w:val="auto"/>
          <w:lang w:val="en-GB"/>
        </w:rPr>
        <w:t xml:space="preserve"> provide additional guidance and should be used in conjunction with this study design.</w:t>
      </w:r>
    </w:p>
    <w:p w14:paraId="5B24FDF9" w14:textId="7BD58FED" w:rsidR="00991234" w:rsidRDefault="006E7909" w:rsidP="00991234">
      <w:pPr>
        <w:pStyle w:val="VCAAHeading3"/>
      </w:pPr>
      <w:r>
        <w:t>Terms for force</w:t>
      </w:r>
    </w:p>
    <w:p w14:paraId="35302402" w14:textId="129F47FF" w:rsidR="00991234" w:rsidRPr="006E52EC" w:rsidRDefault="00991234" w:rsidP="00991234">
      <w:pPr>
        <w:pStyle w:val="VCAAbody"/>
      </w:pPr>
      <w:bookmarkStart w:id="82" w:name="_Hlk70081109"/>
      <w:r>
        <w:t>The use of specific terms in physics can assist conceptual understanding of ideas</w:t>
      </w:r>
      <w:r w:rsidR="000156C1">
        <w:t xml:space="preserve">. </w:t>
      </w:r>
      <w:r w:rsidR="00F370B3">
        <w:t xml:space="preserve">With consideration to </w:t>
      </w:r>
      <w:r w:rsidR="00A078AF">
        <w:t>avoiding the development of student alternative conceptions,</w:t>
      </w:r>
      <w:r w:rsidR="00E55552">
        <w:t xml:space="preserve"> </w:t>
      </w:r>
      <w:r w:rsidR="00F80A09">
        <w:t>clear explanations are given for the following terms</w:t>
      </w:r>
      <w:r w:rsidR="00DF03D2">
        <w:t xml:space="preserve"> concerning force</w:t>
      </w:r>
      <w:r w:rsidR="00F80A09">
        <w:t xml:space="preserve">. </w:t>
      </w:r>
      <w:bookmarkEnd w:id="82"/>
    </w:p>
    <w:p w14:paraId="12E21F72" w14:textId="77777777" w:rsidR="00991234" w:rsidRPr="00370FC9" w:rsidRDefault="00991234" w:rsidP="00370FC9">
      <w:pPr>
        <w:pStyle w:val="VCAAbullet"/>
        <w:rPr>
          <w:b/>
          <w:i/>
          <w:iCs/>
        </w:rPr>
      </w:pPr>
      <w:bookmarkStart w:id="83" w:name="_Toc13568816"/>
      <w:bookmarkStart w:id="84" w:name="_Toc21953226"/>
      <w:bookmarkStart w:id="85" w:name="_Toc24380240"/>
      <w:r w:rsidRPr="00370FC9">
        <w:rPr>
          <w:b/>
        </w:rPr>
        <w:t>Use of ‘force due to gravity’</w:t>
      </w:r>
    </w:p>
    <w:p w14:paraId="07DD0D2B" w14:textId="06DC1905" w:rsidR="00991234" w:rsidRPr="00BA6BC7" w:rsidRDefault="006E7909" w:rsidP="00991234">
      <w:pPr>
        <w:pStyle w:val="VCAAbody"/>
        <w:spacing w:before="0"/>
        <w:ind w:left="426"/>
      </w:pPr>
      <w:r>
        <w:t>F</w:t>
      </w:r>
      <w:r w:rsidRPr="00BA6BC7">
        <w:t>or the purposes of the</w:t>
      </w:r>
      <w:r>
        <w:rPr>
          <w:rStyle w:val="Emphasis"/>
          <w:color w:val="212121"/>
          <w:szCs w:val="20"/>
        </w:rPr>
        <w:t xml:space="preserve"> </w:t>
      </w:r>
      <w:r w:rsidRPr="00BA6BC7">
        <w:rPr>
          <w:rStyle w:val="Emphasis"/>
          <w:color w:val="212121"/>
          <w:szCs w:val="20"/>
        </w:rPr>
        <w:t>VCE Physics Study Design</w:t>
      </w:r>
      <w:r>
        <w:rPr>
          <w:rStyle w:val="Emphasis"/>
          <w:color w:val="212121"/>
          <w:szCs w:val="20"/>
        </w:rPr>
        <w:t xml:space="preserve"> </w:t>
      </w:r>
      <w:r w:rsidRPr="00BA6BC7">
        <w:t xml:space="preserve">the force due to gravity will be </w:t>
      </w:r>
      <w:r w:rsidR="006A74E7" w:rsidRPr="007F7D58">
        <w:rPr>
          <w:color w:val="auto"/>
        </w:rPr>
        <w:t xml:space="preserve">referred to as </w:t>
      </w:r>
      <w:r w:rsidR="006A74E7" w:rsidRPr="007F7D58">
        <w:rPr>
          <w:i/>
          <w:iCs/>
          <w:color w:val="auto"/>
        </w:rPr>
        <w:t>F</w:t>
      </w:r>
      <w:r w:rsidR="006A74E7" w:rsidRPr="007F7D58">
        <w:rPr>
          <w:color w:val="auto"/>
          <w:vertAlign w:val="subscript"/>
        </w:rPr>
        <w:t>g</w:t>
      </w:r>
      <w:r w:rsidR="006A74E7" w:rsidRPr="007F7D58">
        <w:rPr>
          <w:color w:val="auto"/>
        </w:rPr>
        <w:t xml:space="preserve"> </w:t>
      </w:r>
      <w:r w:rsidRPr="007F7D58">
        <w:rPr>
          <w:color w:val="auto"/>
        </w:rPr>
        <w:t>and no reference will be made to weight or weightlessness (or zero gravity or related terms).</w:t>
      </w:r>
    </w:p>
    <w:p w14:paraId="464ED94D" w14:textId="77777777" w:rsidR="00991234" w:rsidRPr="00370FC9" w:rsidRDefault="00991234" w:rsidP="00370FC9">
      <w:pPr>
        <w:pStyle w:val="VCAAbullet"/>
        <w:rPr>
          <w:b/>
          <w:i/>
          <w:iCs/>
        </w:rPr>
      </w:pPr>
      <w:r w:rsidRPr="00370FC9">
        <w:rPr>
          <w:b/>
        </w:rPr>
        <w:t>Terminology for force, F</w:t>
      </w:r>
      <w:r w:rsidRPr="00370FC9">
        <w:rPr>
          <w:b/>
          <w:vertAlign w:val="subscript"/>
        </w:rPr>
        <w:t>on A by B</w:t>
      </w:r>
    </w:p>
    <w:p w14:paraId="59F33F08" w14:textId="77777777" w:rsidR="00991234" w:rsidRPr="00BA6BC7" w:rsidRDefault="00991234" w:rsidP="00991234">
      <w:pPr>
        <w:pStyle w:val="VCAAbody"/>
        <w:spacing w:before="0"/>
        <w:ind w:left="426"/>
      </w:pPr>
      <w:r w:rsidRPr="00BA6BC7">
        <w:t>Objects are often described as ‘having’ force or reference is sometimes made to the force ‘of’ an object. Such descriptions can lead to a</w:t>
      </w:r>
      <w:r>
        <w:t>n</w:t>
      </w:r>
      <w:r w:rsidRPr="00BA6BC7">
        <w:t xml:space="preserve"> </w:t>
      </w:r>
      <w:r w:rsidRPr="004C78F7">
        <w:t>alternative</w:t>
      </w:r>
      <w:r w:rsidRPr="00BA6BC7" w:rsidDel="00CF2990">
        <w:t xml:space="preserve"> </w:t>
      </w:r>
      <w:r w:rsidRPr="00BA6BC7">
        <w:t xml:space="preserve">conception that if an object is moving it is because the object ‘has’ force. This </w:t>
      </w:r>
      <w:r w:rsidRPr="00CF2990">
        <w:t>alternative</w:t>
      </w:r>
      <w:r w:rsidRPr="00CF2990" w:rsidDel="00CF2990">
        <w:t xml:space="preserve"> </w:t>
      </w:r>
      <w:r w:rsidRPr="00BA6BC7">
        <w:t>conception can exist in tandem with students knowing that if an object is moving at constant velocity then the forces on it are balanced.</w:t>
      </w:r>
    </w:p>
    <w:p w14:paraId="63C5EA80" w14:textId="77777777" w:rsidR="00991234" w:rsidRPr="00BA6BC7" w:rsidRDefault="00991234" w:rsidP="002F6663">
      <w:pPr>
        <w:pStyle w:val="VCAAbullet"/>
        <w:numPr>
          <w:ilvl w:val="0"/>
          <w:numId w:val="0"/>
        </w:numPr>
        <w:ind w:left="425"/>
      </w:pPr>
      <w:r w:rsidRPr="00BA6BC7">
        <w:t xml:space="preserve">This </w:t>
      </w:r>
      <w:r w:rsidRPr="00CF2990">
        <w:t>alternative</w:t>
      </w:r>
      <w:r w:rsidRPr="00CF2990" w:rsidDel="00CF2990">
        <w:t xml:space="preserve"> </w:t>
      </w:r>
      <w:r w:rsidRPr="00BA6BC7">
        <w:t>conception may be dealt with by considering the momentum of an object in the first instance. An object that is moving ‘has’ momentum. If the momentum is changing then there is a force ‘acting on’ the object. The</w:t>
      </w:r>
      <w:r>
        <w:t xml:space="preserve"> </w:t>
      </w:r>
      <w:r w:rsidRPr="00BA6BC7">
        <w:rPr>
          <w:rStyle w:val="Emphasis"/>
          <w:color w:val="212121"/>
        </w:rPr>
        <w:t>VCE Physics Study Design</w:t>
      </w:r>
      <w:r>
        <w:rPr>
          <w:rStyle w:val="Emphasis"/>
          <w:color w:val="212121"/>
        </w:rPr>
        <w:t xml:space="preserve"> </w:t>
      </w:r>
      <w:r w:rsidRPr="00BA6BC7">
        <w:t xml:space="preserve">considers the motion of an object in terms of the object and the forces acting ‘on’ it. Questions in physics generally require that students identify all of the forces acting ‘on’ an object. Consistent with this is the notation of describing the force ‘on’ an object ‘by’ a second object. Hence </w:t>
      </w:r>
      <w:r w:rsidRPr="00E90DE4">
        <w:rPr>
          <w:i/>
        </w:rPr>
        <w:t>F</w:t>
      </w:r>
      <w:r w:rsidRPr="00BA6BC7">
        <w:rPr>
          <w:vertAlign w:val="subscript"/>
        </w:rPr>
        <w:t>on A by B</w:t>
      </w:r>
      <w:r w:rsidRPr="00BA6BC7">
        <w:t>. The emphasis is on the object on which the forces are acting.</w:t>
      </w:r>
    </w:p>
    <w:p w14:paraId="3AC20D1D" w14:textId="77777777" w:rsidR="00991234" w:rsidRPr="00370FC9" w:rsidRDefault="00991234" w:rsidP="00370FC9">
      <w:pPr>
        <w:pStyle w:val="VCAAbullet"/>
        <w:rPr>
          <w:b/>
          <w:i/>
          <w:iCs/>
        </w:rPr>
      </w:pPr>
      <w:r w:rsidRPr="00370FC9">
        <w:rPr>
          <w:b/>
        </w:rPr>
        <w:t>Normal force</w:t>
      </w:r>
    </w:p>
    <w:p w14:paraId="417DD87E" w14:textId="09272A28" w:rsidR="00991234" w:rsidRPr="00BA6BC7" w:rsidRDefault="00991234" w:rsidP="00991234">
      <w:pPr>
        <w:pStyle w:val="VCAAbody"/>
        <w:spacing w:before="0"/>
        <w:ind w:left="426"/>
      </w:pPr>
      <w:r w:rsidRPr="00BA6BC7">
        <w:t>The accepted term for a force in the normal direction between two surfaces in contact is ‘normal force’. Teachers should note that the expressions ‘reaction force’ and ‘normal reaction force’ perpetuate misunderstandings in terms of the connection of the term ‘reaction’ to Newton’s third law. Firstly, the term ‘reaction’ in this law applies to force-pairs in all types of forces, not just the normal contact forces (so, friction along the direction of the plane of contact is an action-reaction force pair, but not normal to the plane). Second, there is no distinction about which of the pair of forces is the ‘action’ and which is the ‘reaction’. The term ‘reaction’ is validly used when carefully describing so-called ‘action-reaction’ force pairs in relation to Newton’s third law and</w:t>
      </w:r>
      <w:r>
        <w:t>, if used,</w:t>
      </w:r>
      <w:r w:rsidRPr="00BA6BC7">
        <w:t xml:space="preserve"> should be restricted to that usage.</w:t>
      </w:r>
      <w:r w:rsidR="00151DD1">
        <w:t xml:space="preserve"> Ideally</w:t>
      </w:r>
      <w:r w:rsidR="00E01DD9">
        <w:t>,</w:t>
      </w:r>
      <w:r w:rsidR="00151DD1">
        <w:t xml:space="preserve"> this terminology should be avoided</w:t>
      </w:r>
      <w:r w:rsidR="00657030">
        <w:t>,</w:t>
      </w:r>
      <w:r w:rsidR="00151DD1">
        <w:t xml:space="preserve"> and Newton’s third law be described as forces existing in pairs, thus avoiding the need for an ‘instigator’ or ‘receiver’ of force.</w:t>
      </w:r>
    </w:p>
    <w:p w14:paraId="13E73424" w14:textId="77777777" w:rsidR="00991234" w:rsidRPr="00BA0F88" w:rsidRDefault="00991234" w:rsidP="00991234">
      <w:pPr>
        <w:pStyle w:val="VCAAHeading3"/>
      </w:pPr>
      <w:bookmarkStart w:id="86" w:name="_Toc71105537"/>
      <w:bookmarkStart w:id="87" w:name="_Toc86149117"/>
      <w:r>
        <w:t>M</w:t>
      </w:r>
      <w:r w:rsidRPr="00803FE2">
        <w:t>easurement</w:t>
      </w:r>
      <w:bookmarkEnd w:id="83"/>
      <w:bookmarkEnd w:id="84"/>
      <w:bookmarkEnd w:id="85"/>
      <w:r>
        <w:t xml:space="preserve"> terms</w:t>
      </w:r>
      <w:bookmarkEnd w:id="86"/>
      <w:bookmarkEnd w:id="87"/>
    </w:p>
    <w:p w14:paraId="27C7FECE" w14:textId="3E890457" w:rsidR="00991234" w:rsidRPr="00790F98" w:rsidRDefault="00991234" w:rsidP="00991234">
      <w:pPr>
        <w:pStyle w:val="VCAAbody"/>
        <w:rPr>
          <w:lang w:val="en-AU" w:eastAsia="en-AU"/>
        </w:rPr>
      </w:pPr>
      <w:r w:rsidRPr="00790F98">
        <w:rPr>
          <w:lang w:val="en-AU" w:eastAsia="en-AU"/>
        </w:rPr>
        <w:t xml:space="preserve">A major aim of science is to develop explanations that are supported by evidence for natural </w:t>
      </w:r>
      <w:r w:rsidRPr="00790F98">
        <w:t>phenomena</w:t>
      </w:r>
      <w:r w:rsidRPr="00790F98">
        <w:rPr>
          <w:lang w:val="en-AU" w:eastAsia="en-AU"/>
        </w:rPr>
        <w:t xml:space="preserve"> and events. This involves evaluating the quality and quantity of evidence and</w:t>
      </w:r>
      <w:r w:rsidR="000365FD">
        <w:rPr>
          <w:lang w:val="en-AU" w:eastAsia="en-AU"/>
        </w:rPr>
        <w:t>,</w:t>
      </w:r>
      <w:r w:rsidRPr="00790F98">
        <w:rPr>
          <w:lang w:val="en-AU" w:eastAsia="en-AU"/>
        </w:rPr>
        <w:t xml:space="preserve"> before conclusions are drawn from data, considering questions such as: ‘Can I rely on the data I have generated when drawing conclusions?’, and, ‘Does the difference between one measurement and another indicate a real change in what is being measured?’.</w:t>
      </w:r>
    </w:p>
    <w:p w14:paraId="31B993CB" w14:textId="77777777" w:rsidR="006E7909" w:rsidRDefault="006E7909">
      <w:pPr>
        <w:rPr>
          <w:rFonts w:ascii="Arial" w:hAnsi="Arial" w:cs="Arial"/>
          <w:color w:val="000000" w:themeColor="text1"/>
          <w:sz w:val="20"/>
          <w:lang w:val="en-AU" w:eastAsia="en-AU"/>
        </w:rPr>
      </w:pPr>
      <w:r>
        <w:rPr>
          <w:lang w:val="en-AU" w:eastAsia="en-AU"/>
        </w:rPr>
        <w:br w:type="page"/>
      </w:r>
    </w:p>
    <w:p w14:paraId="3E86E161" w14:textId="06F2F54F" w:rsidR="00991234" w:rsidRPr="00790F98" w:rsidRDefault="00991234" w:rsidP="00991234">
      <w:pPr>
        <w:pStyle w:val="VCAAbody"/>
        <w:rPr>
          <w:lang w:val="en-AU" w:eastAsia="en-AU"/>
        </w:rPr>
      </w:pPr>
      <w:r w:rsidRPr="00790F98">
        <w:rPr>
          <w:lang w:val="en-AU" w:eastAsia="en-AU"/>
        </w:rPr>
        <w:lastRenderedPageBreak/>
        <w:t xml:space="preserve">When analysing and discussing investigations of a quantitative nature, the following terms </w:t>
      </w:r>
      <w:r w:rsidRPr="00790F98">
        <w:t>require</w:t>
      </w:r>
      <w:r w:rsidRPr="00790F98">
        <w:rPr>
          <w:lang w:val="en-AU" w:eastAsia="en-AU"/>
        </w:rPr>
        <w:t xml:space="preserve"> consideration:</w:t>
      </w:r>
    </w:p>
    <w:p w14:paraId="5A9A9AA8" w14:textId="29786635" w:rsidR="002F1062" w:rsidRPr="00B67603" w:rsidRDefault="002F1062" w:rsidP="00F5170F">
      <w:pPr>
        <w:pStyle w:val="VCAAbullet"/>
        <w:numPr>
          <w:ilvl w:val="0"/>
          <w:numId w:val="21"/>
        </w:numPr>
        <w:ind w:left="426" w:hanging="426"/>
      </w:pPr>
      <w:bookmarkStart w:id="88" w:name="_Hlk85651778"/>
      <w:r w:rsidRPr="00B67603">
        <w:rPr>
          <w:b/>
          <w:bCs/>
        </w:rPr>
        <w:t>True value</w:t>
      </w:r>
      <w:r w:rsidRPr="00B67603">
        <w:t xml:space="preserve">: </w:t>
      </w:r>
      <w:bookmarkStart w:id="89" w:name="_Hlk85653128"/>
      <w:r w:rsidR="00B01286">
        <w:t>T</w:t>
      </w:r>
      <w:r w:rsidRPr="00B67603">
        <w:t>he value that would be found if the quanti</w:t>
      </w:r>
      <w:r w:rsidR="006E7909">
        <w:t>ty could be measured perfectly.</w:t>
      </w:r>
    </w:p>
    <w:bookmarkEnd w:id="88"/>
    <w:bookmarkEnd w:id="89"/>
    <w:p w14:paraId="49DFB7A0" w14:textId="4F1ADB6C" w:rsidR="006A74E7" w:rsidRPr="007F7D58" w:rsidRDefault="006A74E7" w:rsidP="00F5170F">
      <w:pPr>
        <w:pStyle w:val="VCAAbullet"/>
        <w:numPr>
          <w:ilvl w:val="0"/>
          <w:numId w:val="21"/>
        </w:numPr>
        <w:ind w:left="426" w:hanging="426"/>
      </w:pPr>
      <w:r w:rsidRPr="007F7D58">
        <w:rPr>
          <w:b/>
          <w:bCs/>
        </w:rPr>
        <w:t>Uncertainty</w:t>
      </w:r>
      <w:r w:rsidRPr="007F7D58">
        <w:t xml:space="preserve">: The true value </w:t>
      </w:r>
      <w:r w:rsidR="00657C31">
        <w:t>is</w:t>
      </w:r>
      <w:r w:rsidRPr="007F7D58">
        <w:t xml:space="preserve"> expected to lie</w:t>
      </w:r>
      <w:r w:rsidR="00657C31">
        <w:t xml:space="preserve"> in the interval expressed as mean ± uncertainty</w:t>
      </w:r>
      <w:r w:rsidRPr="007F7D58">
        <w:t>.</w:t>
      </w:r>
      <w:r w:rsidR="00657C31">
        <w:t xml:space="preserve"> For example, for the measurement result 20 ± 1 mm, the ‘uncertainty’ is 1 mm and the ‘interval’ is between 19 to 21 mm.</w:t>
      </w:r>
    </w:p>
    <w:p w14:paraId="57811716" w14:textId="29E178B0" w:rsidR="00991234" w:rsidRPr="00F5170F" w:rsidRDefault="00991234" w:rsidP="00F5170F">
      <w:pPr>
        <w:pStyle w:val="VCAAbullet"/>
        <w:numPr>
          <w:ilvl w:val="0"/>
          <w:numId w:val="21"/>
        </w:numPr>
        <w:ind w:left="426" w:hanging="426"/>
      </w:pPr>
      <w:r w:rsidRPr="00DE143A">
        <w:rPr>
          <w:b/>
          <w:bCs/>
        </w:rPr>
        <w:t>Accuracy</w:t>
      </w:r>
      <w:r w:rsidRPr="00790F98">
        <w:t xml:space="preserve">: </w:t>
      </w:r>
      <w:r w:rsidR="00B01286">
        <w:t>A</w:t>
      </w:r>
      <w:r w:rsidR="006E7909" w:rsidRPr="00790F98">
        <w:t xml:space="preserve"> measurement value is </w:t>
      </w:r>
      <w:r w:rsidR="006E7909" w:rsidRPr="00657030">
        <w:t xml:space="preserve">considered to be accurate if it is judged to be close to the true value of the quantity being measured. Accuracy is a qualitative term; a measurement </w:t>
      </w:r>
      <w:r w:rsidR="006E7909" w:rsidRPr="00F5170F">
        <w:t>value or measurement result may be described, for example, as being ‘less accurate’ or ‘more accurate’ when compared with a true value.</w:t>
      </w:r>
    </w:p>
    <w:p w14:paraId="0E5F8076" w14:textId="1298964A" w:rsidR="00991234" w:rsidRPr="007F7D58" w:rsidRDefault="00991234" w:rsidP="00F5170F">
      <w:pPr>
        <w:pStyle w:val="VCAAbullet"/>
        <w:numPr>
          <w:ilvl w:val="0"/>
          <w:numId w:val="21"/>
        </w:numPr>
        <w:ind w:left="426" w:hanging="426"/>
      </w:pPr>
      <w:bookmarkStart w:id="90" w:name="_Hlk85653019"/>
      <w:r w:rsidRPr="00657030">
        <w:rPr>
          <w:b/>
          <w:bCs/>
        </w:rPr>
        <w:t>Precision</w:t>
      </w:r>
      <w:r w:rsidRPr="00657030">
        <w:t xml:space="preserve">: </w:t>
      </w:r>
      <w:r w:rsidR="00B01286">
        <w:t xml:space="preserve">A </w:t>
      </w:r>
      <w:r w:rsidR="00AD6E3D" w:rsidRPr="00657030">
        <w:t xml:space="preserve">measure of </w:t>
      </w:r>
      <w:r w:rsidR="006100FB" w:rsidRPr="00657030">
        <w:t xml:space="preserve">the </w:t>
      </w:r>
      <w:r w:rsidR="00AD6E3D" w:rsidRPr="00657030">
        <w:t>repeatability or reproducibility of scientific measurements</w:t>
      </w:r>
      <w:r w:rsidR="008047E9" w:rsidRPr="00657030">
        <w:t xml:space="preserve"> and </w:t>
      </w:r>
      <w:r w:rsidR="007A71BB" w:rsidRPr="00657030">
        <w:t>refers to how close two or more measurements are to each other</w:t>
      </w:r>
      <w:r w:rsidR="00AD6E3D" w:rsidRPr="00657030">
        <w:t xml:space="preserve">. </w:t>
      </w:r>
      <w:r w:rsidR="006100FB" w:rsidRPr="00657030">
        <w:t xml:space="preserve">A set of precise </w:t>
      </w:r>
      <w:r w:rsidR="008047E9" w:rsidRPr="00657030">
        <w:t>measurements</w:t>
      </w:r>
      <w:r w:rsidR="006100FB" w:rsidRPr="00657030">
        <w:t xml:space="preserve"> will have value</w:t>
      </w:r>
      <w:r w:rsidR="008047E9" w:rsidRPr="00657030">
        <w:t>s</w:t>
      </w:r>
      <w:r w:rsidR="006100FB" w:rsidRPr="00657030">
        <w:t xml:space="preserve"> very close to the mean </w:t>
      </w:r>
      <w:r w:rsidR="008047E9" w:rsidRPr="00657030">
        <w:t xml:space="preserve">value </w:t>
      </w:r>
      <w:r w:rsidR="006100FB" w:rsidRPr="00657030">
        <w:t xml:space="preserve">of the </w:t>
      </w:r>
      <w:r w:rsidR="008047E9" w:rsidRPr="00657030">
        <w:t>measurements</w:t>
      </w:r>
      <w:r w:rsidR="006100FB" w:rsidRPr="00657030">
        <w:t xml:space="preserve">. </w:t>
      </w:r>
      <w:r w:rsidRPr="00657030">
        <w:t xml:space="preserve">Precision gives no indication of how close the </w:t>
      </w:r>
      <w:r w:rsidRPr="007F7D58">
        <w:t>measurements are to the true value and is therefore a separate consideration to accuracy.</w:t>
      </w:r>
      <w:bookmarkEnd w:id="90"/>
      <w:r w:rsidR="0068244D" w:rsidRPr="007F7D58">
        <w:t xml:space="preserve"> The spread of individual measured values provides an indication of the (final) measurement’s precision</w:t>
      </w:r>
      <w:r w:rsidRPr="007F7D58">
        <w:t>.</w:t>
      </w:r>
    </w:p>
    <w:p w14:paraId="00CFDDB4" w14:textId="555D996A" w:rsidR="00991234" w:rsidRPr="007F7D58" w:rsidRDefault="00991234" w:rsidP="00F5170F">
      <w:pPr>
        <w:pStyle w:val="VCAAbullet"/>
        <w:numPr>
          <w:ilvl w:val="0"/>
          <w:numId w:val="21"/>
        </w:numPr>
        <w:ind w:left="426" w:hanging="426"/>
      </w:pPr>
      <w:r w:rsidRPr="007F7D58">
        <w:rPr>
          <w:b/>
          <w:bCs/>
        </w:rPr>
        <w:t>Measurement result</w:t>
      </w:r>
      <w:r w:rsidRPr="007F7D58">
        <w:t xml:space="preserve">: </w:t>
      </w:r>
      <w:bookmarkStart w:id="91" w:name="_Hlk85653051"/>
      <w:r w:rsidR="00B01286" w:rsidRPr="007F7D58">
        <w:t xml:space="preserve">Refers </w:t>
      </w:r>
      <w:r w:rsidRPr="007F7D58">
        <w:t xml:space="preserve">to a final result, usually the average of several </w:t>
      </w:r>
      <w:r w:rsidR="008047E9" w:rsidRPr="007F7D58">
        <w:t xml:space="preserve">measurement </w:t>
      </w:r>
      <w:r w:rsidRPr="007F7D58">
        <w:t>values</w:t>
      </w:r>
      <w:bookmarkEnd w:id="91"/>
      <w:r w:rsidR="00415733" w:rsidRPr="007F7D58">
        <w:t>. A measurement result may also include an estimate of uncertainty</w:t>
      </w:r>
      <w:r w:rsidR="009D6EB1" w:rsidRPr="007F7D58">
        <w:t>,</w:t>
      </w:r>
      <w:r w:rsidR="00415733" w:rsidRPr="007F7D58">
        <w:t xml:space="preserve"> but for VCE Physics purposes students are not required to determine an estimate of uncertainty</w:t>
      </w:r>
      <w:r w:rsidRPr="007F7D58">
        <w:t>.</w:t>
      </w:r>
    </w:p>
    <w:p w14:paraId="4178E3A9" w14:textId="2599E33B" w:rsidR="00991234" w:rsidRPr="00657030" w:rsidRDefault="00991234" w:rsidP="00F5170F">
      <w:pPr>
        <w:pStyle w:val="VCAAbullet"/>
        <w:numPr>
          <w:ilvl w:val="0"/>
          <w:numId w:val="21"/>
        </w:numPr>
        <w:ind w:left="426" w:hanging="426"/>
        <w:rPr>
          <w:shd w:val="clear" w:color="auto" w:fill="FFFFFF"/>
        </w:rPr>
      </w:pPr>
      <w:r w:rsidRPr="00657030">
        <w:rPr>
          <w:b/>
          <w:bCs/>
        </w:rPr>
        <w:t>Repeatability</w:t>
      </w:r>
      <w:r w:rsidRPr="00657030">
        <w:t xml:space="preserve">: </w:t>
      </w:r>
      <w:bookmarkStart w:id="92" w:name="_Hlk85653077"/>
      <w:r w:rsidR="00B01286">
        <w:rPr>
          <w:shd w:val="clear" w:color="auto" w:fill="FFFFFF"/>
        </w:rPr>
        <w:t>T</w:t>
      </w:r>
      <w:r w:rsidRPr="00657030">
        <w:rPr>
          <w:shd w:val="clear" w:color="auto" w:fill="FFFFFF"/>
        </w:rPr>
        <w:t>he closeness of the agreement between the results of successive measurements of the same quantity being measured</w:t>
      </w:r>
      <w:r w:rsidR="00316836">
        <w:rPr>
          <w:shd w:val="clear" w:color="auto" w:fill="FFFFFF"/>
        </w:rPr>
        <w:t xml:space="preserve"> </w:t>
      </w:r>
      <w:r w:rsidR="00316836" w:rsidRPr="00F5170F">
        <w:rPr>
          <w:shd w:val="clear" w:color="auto" w:fill="FFFFFF"/>
        </w:rPr>
        <w:t>in an experiment</w:t>
      </w:r>
      <w:r w:rsidRPr="00F5170F">
        <w:rPr>
          <w:shd w:val="clear" w:color="auto" w:fill="FFFFFF"/>
        </w:rPr>
        <w:t>,</w:t>
      </w:r>
      <w:r w:rsidRPr="00657030">
        <w:rPr>
          <w:shd w:val="clear" w:color="auto" w:fill="FFFFFF"/>
        </w:rPr>
        <w:t xml:space="preserve"> carried out under the same conditions of measurement. These conditions include </w:t>
      </w:r>
      <w:r w:rsidR="00544C15" w:rsidRPr="00657030">
        <w:rPr>
          <w:shd w:val="clear" w:color="auto" w:fill="FFFFFF"/>
        </w:rPr>
        <w:t xml:space="preserve">the same observer, </w:t>
      </w:r>
      <w:r w:rsidRPr="00657030">
        <w:rPr>
          <w:shd w:val="clear" w:color="auto" w:fill="FFFFFF"/>
        </w:rPr>
        <w:t xml:space="preserve">the same measurement procedure, the same measuring instrument used under the same conditions, the same location, and replicate measurements on the same or similar objects over a short period of time. Experiments that use subjective human judgment/s or that involve small sample sizes may yield results that may not be </w:t>
      </w:r>
      <w:bookmarkStart w:id="93" w:name="_Hlk70574989"/>
      <w:r w:rsidRPr="00657030">
        <w:rPr>
          <w:shd w:val="clear" w:color="auto" w:fill="FFFFFF"/>
        </w:rPr>
        <w:t xml:space="preserve">repeatable. Repeatability </w:t>
      </w:r>
      <w:bookmarkEnd w:id="93"/>
      <w:r w:rsidR="00544C15" w:rsidRPr="00657030">
        <w:rPr>
          <w:shd w:val="clear" w:color="auto" w:fill="FFFFFF"/>
        </w:rPr>
        <w:t>can be used to evaluate the quality of data in terms of the precision of measurement results</w:t>
      </w:r>
      <w:bookmarkEnd w:id="92"/>
      <w:r w:rsidRPr="00657030">
        <w:rPr>
          <w:shd w:val="clear" w:color="auto" w:fill="FFFFFF"/>
        </w:rPr>
        <w:t>.</w:t>
      </w:r>
      <w:r w:rsidR="00D27B95">
        <w:rPr>
          <w:shd w:val="clear" w:color="auto" w:fill="FFFFFF"/>
        </w:rPr>
        <w:t xml:space="preserve"> Ideally, </w:t>
      </w:r>
      <w:r w:rsidR="00452F13">
        <w:rPr>
          <w:shd w:val="clear" w:color="auto" w:fill="FFFFFF"/>
        </w:rPr>
        <w:t>measurements should be repeated where possible to produce a measurement result.</w:t>
      </w:r>
    </w:p>
    <w:p w14:paraId="55C296BF" w14:textId="621E0DD1" w:rsidR="00991234" w:rsidRPr="00B67603" w:rsidRDefault="00991234" w:rsidP="00F5170F">
      <w:pPr>
        <w:pStyle w:val="VCAAbullet"/>
        <w:numPr>
          <w:ilvl w:val="0"/>
          <w:numId w:val="21"/>
        </w:numPr>
        <w:ind w:left="426" w:hanging="426"/>
        <w:rPr>
          <w:shd w:val="clear" w:color="auto" w:fill="FFFFFF"/>
        </w:rPr>
      </w:pPr>
      <w:r w:rsidRPr="00657030">
        <w:rPr>
          <w:b/>
          <w:bCs/>
        </w:rPr>
        <w:t>Reproducibility</w:t>
      </w:r>
      <w:r w:rsidRPr="00657030">
        <w:t xml:space="preserve">: </w:t>
      </w:r>
      <w:bookmarkStart w:id="94" w:name="_Hlk85653099"/>
      <w:r w:rsidR="00B01286">
        <w:rPr>
          <w:shd w:val="clear" w:color="auto" w:fill="FFFFFF"/>
        </w:rPr>
        <w:t>T</w:t>
      </w:r>
      <w:r w:rsidRPr="00657030">
        <w:rPr>
          <w:shd w:val="clear" w:color="auto" w:fill="FFFFFF"/>
        </w:rPr>
        <w:t xml:space="preserve">he closeness of the agreement between the results of measurements of the same quantity being measured, carried out under changed conditions of measurement. These changed conditions involving replicate measurements on the same or similar objects include a </w:t>
      </w:r>
      <w:r w:rsidR="00544C15" w:rsidRPr="00657030">
        <w:rPr>
          <w:shd w:val="clear" w:color="auto" w:fill="FFFFFF"/>
        </w:rPr>
        <w:t xml:space="preserve">different observer, </w:t>
      </w:r>
      <w:r w:rsidRPr="00657030">
        <w:rPr>
          <w:shd w:val="clear" w:color="auto" w:fill="FFFFFF"/>
        </w:rPr>
        <w:t>different method of measurement, different measuring instrument, different location, different conditions of use, and different time. The purposes of reproducing experiments include checking of claimed precision and uncovering of any systematic errors that</w:t>
      </w:r>
      <w:r w:rsidRPr="00FA3E87">
        <w:rPr>
          <w:shd w:val="clear" w:color="auto" w:fill="FFFFFF"/>
        </w:rPr>
        <w:t xml:space="preserve"> may affect accuracy from one or other experiments/groups. Experiments that use subjective human judgment/s or that involve small sample sizes or </w:t>
      </w:r>
      <w:r w:rsidRPr="00B67603">
        <w:rPr>
          <w:shd w:val="clear" w:color="auto" w:fill="FFFFFF"/>
        </w:rPr>
        <w:t xml:space="preserve">insufficient </w:t>
      </w:r>
      <w:r w:rsidR="000D1FA0" w:rsidRPr="007F7D58">
        <w:rPr>
          <w:shd w:val="clear" w:color="auto" w:fill="FFFFFF"/>
        </w:rPr>
        <w:t>measurements</w:t>
      </w:r>
      <w:r w:rsidRPr="007F7D58">
        <w:rPr>
          <w:shd w:val="clear" w:color="auto" w:fill="FFFFFF"/>
        </w:rPr>
        <w:t xml:space="preserve"> </w:t>
      </w:r>
      <w:r w:rsidRPr="00B67603">
        <w:rPr>
          <w:shd w:val="clear" w:color="auto" w:fill="FFFFFF"/>
        </w:rPr>
        <w:t xml:space="preserve">may also yield results that may not be </w:t>
      </w:r>
      <w:bookmarkStart w:id="95" w:name="_Hlk70575025"/>
      <w:r w:rsidRPr="00B67603">
        <w:rPr>
          <w:shd w:val="clear" w:color="auto" w:fill="FFFFFF"/>
        </w:rPr>
        <w:t xml:space="preserve">reproducible. Reproducibility links closely to </w:t>
      </w:r>
      <w:r w:rsidR="00544C15" w:rsidRPr="00B67603">
        <w:rPr>
          <w:shd w:val="clear" w:color="auto" w:fill="FFFFFF"/>
        </w:rPr>
        <w:t xml:space="preserve">the </w:t>
      </w:r>
      <w:bookmarkEnd w:id="95"/>
      <w:r w:rsidR="002F1062">
        <w:rPr>
          <w:shd w:val="clear" w:color="auto" w:fill="FFFFFF"/>
        </w:rPr>
        <w:t>accuracy</w:t>
      </w:r>
      <w:r w:rsidR="00544C15" w:rsidRPr="00B67603">
        <w:rPr>
          <w:shd w:val="clear" w:color="auto" w:fill="FFFFFF"/>
        </w:rPr>
        <w:t xml:space="preserve"> of an experiment</w:t>
      </w:r>
      <w:r w:rsidRPr="00B67603">
        <w:rPr>
          <w:shd w:val="clear" w:color="auto" w:fill="FFFFFF"/>
        </w:rPr>
        <w:t>.</w:t>
      </w:r>
      <w:r w:rsidR="00544C15" w:rsidRPr="00B67603">
        <w:rPr>
          <w:shd w:val="clear" w:color="auto" w:fill="FFFFFF"/>
        </w:rPr>
        <w:t xml:space="preserve"> Reproducibility can also be used to evaluate the quality of data in terms of the precision of measurement results</w:t>
      </w:r>
      <w:bookmarkEnd w:id="94"/>
      <w:r w:rsidR="00544C15" w:rsidRPr="00B67603">
        <w:rPr>
          <w:shd w:val="clear" w:color="auto" w:fill="FFFFFF"/>
        </w:rPr>
        <w:t xml:space="preserve">. </w:t>
      </w:r>
    </w:p>
    <w:p w14:paraId="7C95E3B0" w14:textId="00A0C95F" w:rsidR="00F550EA" w:rsidRPr="00B67603" w:rsidRDefault="00F550EA" w:rsidP="00F5170F">
      <w:pPr>
        <w:pStyle w:val="VCAAbullet"/>
        <w:numPr>
          <w:ilvl w:val="0"/>
          <w:numId w:val="21"/>
        </w:numPr>
        <w:ind w:left="426" w:hanging="426"/>
        <w:rPr>
          <w:shd w:val="clear" w:color="auto" w:fill="FFFFFF"/>
        </w:rPr>
      </w:pPr>
      <w:r w:rsidRPr="00B67603">
        <w:rPr>
          <w:b/>
          <w:bCs/>
        </w:rPr>
        <w:t>Resolution:</w:t>
      </w:r>
      <w:r w:rsidRPr="00B67603">
        <w:rPr>
          <w:shd w:val="clear" w:color="auto" w:fill="FFFFFF"/>
        </w:rPr>
        <w:t xml:space="preserve"> </w:t>
      </w:r>
      <w:r w:rsidR="00B01286">
        <w:rPr>
          <w:shd w:val="clear" w:color="auto" w:fill="FFFFFF"/>
        </w:rPr>
        <w:t>T</w:t>
      </w:r>
      <w:r w:rsidRPr="00B67603">
        <w:rPr>
          <w:shd w:val="clear" w:color="auto" w:fill="FFFFFF"/>
        </w:rPr>
        <w:t>he smallest change in the quantity being measured that causes a perceptible change in the value indicated on the measuring instrument, for example, the resolution of</w:t>
      </w:r>
      <w:r w:rsidR="006F3911" w:rsidRPr="00B67603">
        <w:rPr>
          <w:shd w:val="clear" w:color="auto" w:fill="FFFFFF"/>
        </w:rPr>
        <w:t xml:space="preserve"> a ruler may be 1 mm whil</w:t>
      </w:r>
      <w:r w:rsidR="00606376">
        <w:rPr>
          <w:shd w:val="clear" w:color="auto" w:fill="FFFFFF"/>
        </w:rPr>
        <w:t>e</w:t>
      </w:r>
      <w:r w:rsidR="006F3911" w:rsidRPr="00B67603">
        <w:rPr>
          <w:shd w:val="clear" w:color="auto" w:fill="FFFFFF"/>
        </w:rPr>
        <w:t xml:space="preserve"> the resolution of a stop watch may be 0.1 s.</w:t>
      </w:r>
    </w:p>
    <w:p w14:paraId="0955084A" w14:textId="3359F0DE" w:rsidR="00370FC9" w:rsidRDefault="00991234" w:rsidP="00F5170F">
      <w:pPr>
        <w:pStyle w:val="VCAAbullet"/>
        <w:numPr>
          <w:ilvl w:val="0"/>
          <w:numId w:val="21"/>
        </w:numPr>
        <w:ind w:left="426" w:hanging="426"/>
        <w:rPr>
          <w:shd w:val="clear" w:color="auto" w:fill="FFFFFF"/>
        </w:rPr>
      </w:pPr>
      <w:r w:rsidRPr="00B67603">
        <w:rPr>
          <w:b/>
          <w:bCs/>
        </w:rPr>
        <w:t>Validity</w:t>
      </w:r>
      <w:r w:rsidRPr="00B67603">
        <w:t>:</w:t>
      </w:r>
      <w:r w:rsidR="004E15A3" w:rsidRPr="00B67603">
        <w:rPr>
          <w:lang w:eastAsia="zh-SG"/>
        </w:rPr>
        <w:t xml:space="preserve"> </w:t>
      </w:r>
      <w:bookmarkStart w:id="96" w:name="_Hlk85653206"/>
      <w:r w:rsidR="00B01286">
        <w:rPr>
          <w:lang w:eastAsia="zh-SG"/>
        </w:rPr>
        <w:t>A</w:t>
      </w:r>
      <w:r w:rsidR="007A71BB" w:rsidRPr="00B67603">
        <w:rPr>
          <w:lang w:eastAsia="zh-SG"/>
        </w:rPr>
        <w:t xml:space="preserve"> valid experiment </w:t>
      </w:r>
      <w:r w:rsidRPr="00B67603">
        <w:rPr>
          <w:lang w:eastAsia="zh-SG"/>
        </w:rPr>
        <w:t>investigates what it sets out and/or claims to investigate.</w:t>
      </w:r>
      <w:bookmarkStart w:id="97" w:name="_Toc14095002"/>
      <w:bookmarkStart w:id="98" w:name="_Toc23748546"/>
      <w:bookmarkStart w:id="99" w:name="_Toc24369792"/>
      <w:bookmarkStart w:id="100" w:name="_Toc13568818"/>
      <w:bookmarkStart w:id="101" w:name="_Toc21953227"/>
      <w:bookmarkStart w:id="102" w:name="_Toc24380241"/>
      <w:r w:rsidRPr="00B67603">
        <w:rPr>
          <w:lang w:eastAsia="zh-SG"/>
        </w:rPr>
        <w:t xml:space="preserve"> </w:t>
      </w:r>
      <w:r w:rsidRPr="00B67603">
        <w:rPr>
          <w:shd w:val="clear" w:color="auto" w:fill="FFFFFF"/>
        </w:rPr>
        <w:t xml:space="preserve">Both experimental design and the implementation should be considered when evaluating validity. </w:t>
      </w:r>
      <w:r w:rsidR="004E15A3" w:rsidRPr="00B67603">
        <w:rPr>
          <w:shd w:val="clear" w:color="auto" w:fill="FFFFFF"/>
        </w:rPr>
        <w:t xml:space="preserve">An experiment and its associated data may </w:t>
      </w:r>
      <w:r w:rsidRPr="00B67603">
        <w:rPr>
          <w:shd w:val="clear" w:color="auto" w:fill="FFFFFF"/>
        </w:rPr>
        <w:t xml:space="preserve">not </w:t>
      </w:r>
      <w:r w:rsidR="004E15A3" w:rsidRPr="00B67603">
        <w:rPr>
          <w:shd w:val="clear" w:color="auto" w:fill="FFFFFF"/>
        </w:rPr>
        <w:t xml:space="preserve">be </w:t>
      </w:r>
      <w:r w:rsidRPr="00B67603">
        <w:rPr>
          <w:shd w:val="clear" w:color="auto" w:fill="FFFFFF"/>
        </w:rPr>
        <w:t>valid, for example, if the investigation is flawed and control</w:t>
      </w:r>
      <w:r w:rsidR="004E15A3" w:rsidRPr="00B67603">
        <w:rPr>
          <w:shd w:val="clear" w:color="auto" w:fill="FFFFFF"/>
        </w:rPr>
        <w:t>led</w:t>
      </w:r>
      <w:r w:rsidRPr="00B67603">
        <w:rPr>
          <w:shd w:val="clear" w:color="auto" w:fill="FFFFFF"/>
        </w:rPr>
        <w:t xml:space="preserve"> variables have been allowed to change</w:t>
      </w:r>
      <w:r w:rsidR="004E15A3" w:rsidRPr="00B67603">
        <w:rPr>
          <w:shd w:val="clear" w:color="auto" w:fill="FFFFFF"/>
        </w:rPr>
        <w:t xml:space="preserve">. Data may not be valid, for example, if </w:t>
      </w:r>
      <w:r w:rsidRPr="00B67603">
        <w:rPr>
          <w:shd w:val="clear" w:color="auto" w:fill="FFFFFF"/>
        </w:rPr>
        <w:t>there is observer bias</w:t>
      </w:r>
      <w:bookmarkEnd w:id="96"/>
      <w:r w:rsidRPr="00B67603">
        <w:rPr>
          <w:shd w:val="clear" w:color="auto" w:fill="FFFFFF"/>
        </w:rPr>
        <w:t>.</w:t>
      </w:r>
    </w:p>
    <w:p w14:paraId="30F65715" w14:textId="77777777" w:rsidR="00370FC9" w:rsidRDefault="00370FC9">
      <w:pPr>
        <w:rPr>
          <w:rFonts w:ascii="Arial" w:eastAsia="Times New Roman" w:hAnsi="Arial" w:cs="Arial"/>
          <w:kern w:val="22"/>
          <w:sz w:val="20"/>
          <w:szCs w:val="20"/>
          <w:shd w:val="clear" w:color="auto" w:fill="FFFFFF"/>
          <w:lang w:val="en-GB" w:eastAsia="ja-JP"/>
        </w:rPr>
      </w:pPr>
      <w:r>
        <w:rPr>
          <w:shd w:val="clear" w:color="auto" w:fill="FFFFFF"/>
        </w:rPr>
        <w:br w:type="page"/>
      </w:r>
    </w:p>
    <w:p w14:paraId="1E2BBCDA" w14:textId="77777777" w:rsidR="00991234" w:rsidRPr="00BA0F88" w:rsidRDefault="00991234" w:rsidP="00991234">
      <w:pPr>
        <w:pStyle w:val="VCAAHeading3"/>
        <w:rPr>
          <w:lang w:eastAsia="zh-SG"/>
        </w:rPr>
      </w:pPr>
      <w:bookmarkStart w:id="103" w:name="_Toc71105538"/>
      <w:bookmarkStart w:id="104" w:name="_Toc86149118"/>
      <w:bookmarkEnd w:id="97"/>
      <w:bookmarkEnd w:id="98"/>
      <w:bookmarkEnd w:id="99"/>
      <w:r w:rsidRPr="00B67603">
        <w:rPr>
          <w:lang w:eastAsia="zh-SG"/>
        </w:rPr>
        <w:lastRenderedPageBreak/>
        <w:t>Measurement errors, uncertainty, significant figures</w:t>
      </w:r>
      <w:r w:rsidRPr="00B67603">
        <w:t xml:space="preserve"> and </w:t>
      </w:r>
      <w:r w:rsidRPr="00B67603">
        <w:rPr>
          <w:rFonts w:hint="eastAsia"/>
          <w:lang w:eastAsia="zh-SG"/>
        </w:rPr>
        <w:t>outliers</w:t>
      </w:r>
      <w:bookmarkEnd w:id="100"/>
      <w:bookmarkEnd w:id="101"/>
      <w:bookmarkEnd w:id="102"/>
      <w:bookmarkEnd w:id="103"/>
      <w:bookmarkEnd w:id="104"/>
    </w:p>
    <w:p w14:paraId="0EF8B2FE" w14:textId="50D59524" w:rsidR="00991234" w:rsidRDefault="006E7909" w:rsidP="00991234">
      <w:pPr>
        <w:pStyle w:val="VCAAbody"/>
        <w:rPr>
          <w:lang w:eastAsia="zh-SG"/>
        </w:rPr>
      </w:pPr>
      <w:bookmarkStart w:id="105" w:name="_Hlk70575129"/>
      <w:bookmarkStart w:id="106" w:name="_Toc13568819"/>
      <w:r w:rsidRPr="00FA3E87">
        <w:rPr>
          <w:lang w:eastAsia="zh-SG"/>
        </w:rPr>
        <w:t>Measurements of quantities are made with the aim of finding the</w:t>
      </w:r>
      <w:r>
        <w:rPr>
          <w:lang w:eastAsia="zh-SG"/>
        </w:rPr>
        <w:t xml:space="preserve"> </w:t>
      </w:r>
      <w:r w:rsidRPr="00FA3E87">
        <w:rPr>
          <w:lang w:eastAsia="zh-SG"/>
        </w:rPr>
        <w:t>true value</w:t>
      </w:r>
      <w:r>
        <w:rPr>
          <w:lang w:eastAsia="zh-SG"/>
        </w:rPr>
        <w:t xml:space="preserve"> </w:t>
      </w:r>
      <w:r w:rsidRPr="00FA3E87">
        <w:rPr>
          <w:lang w:eastAsia="zh-SG"/>
        </w:rPr>
        <w:t xml:space="preserve">of that quantity. In reality, </w:t>
      </w:r>
      <w:r>
        <w:rPr>
          <w:lang w:eastAsia="zh-SG"/>
        </w:rPr>
        <w:br/>
      </w:r>
      <w:r w:rsidRPr="00FA3E87">
        <w:rPr>
          <w:lang w:eastAsia="zh-SG"/>
        </w:rPr>
        <w:t xml:space="preserve">it is impossible to obtain the true value of any quantity since there will always be </w:t>
      </w:r>
      <w:r>
        <w:rPr>
          <w:lang w:eastAsia="zh-SG"/>
        </w:rPr>
        <w:t>variations and errors</w:t>
      </w:r>
      <w:r w:rsidRPr="00FA3E87">
        <w:rPr>
          <w:lang w:eastAsia="zh-SG"/>
        </w:rPr>
        <w:t>.</w:t>
      </w:r>
    </w:p>
    <w:p w14:paraId="75F76BCC" w14:textId="77777777" w:rsidR="00991234" w:rsidRDefault="00991234" w:rsidP="00991234">
      <w:pPr>
        <w:pStyle w:val="VCAAbody"/>
        <w:spacing w:before="240"/>
        <w:rPr>
          <w:color w:val="auto"/>
          <w:lang w:val="en-GB"/>
        </w:rPr>
      </w:pPr>
      <w:r>
        <w:rPr>
          <w:color w:val="auto"/>
          <w:lang w:val="en-GB"/>
        </w:rPr>
        <w:t xml:space="preserve">For the purposes of this study: </w:t>
      </w:r>
    </w:p>
    <w:p w14:paraId="2FEF73C9" w14:textId="62A80E14" w:rsidR="00991234" w:rsidRDefault="006E7909" w:rsidP="006E7909">
      <w:pPr>
        <w:pStyle w:val="VCAAbullet"/>
        <w:ind w:right="141"/>
      </w:pPr>
      <w:r>
        <w:t>The term ‘measurement error’ is used to describe the difference between a measurement result and the ‘true’ value.</w:t>
      </w:r>
    </w:p>
    <w:p w14:paraId="1039B778" w14:textId="2229A5A3" w:rsidR="00991234" w:rsidRDefault="006E7909" w:rsidP="006E7909">
      <w:pPr>
        <w:pStyle w:val="VCAAbullet"/>
        <w:ind w:right="283"/>
      </w:pPr>
      <w:r>
        <w:t xml:space="preserve">The uncertainty of a measurement is often represented as </w:t>
      </w:r>
      <w:r w:rsidR="00657C31">
        <w:t>an interval</w:t>
      </w:r>
      <w:r>
        <w:t>, for example</w:t>
      </w:r>
      <w:r w:rsidR="00657C31">
        <w:t>,</w:t>
      </w:r>
      <w:r>
        <w:t xml:space="preserve"> 20 ± 1 mm. When represented on a graph, the </w:t>
      </w:r>
      <w:r w:rsidR="00657C31">
        <w:t>interval</w:t>
      </w:r>
      <w:r>
        <w:t xml:space="preserve"> is described as an ‘uncertainty bar’.</w:t>
      </w:r>
    </w:p>
    <w:p w14:paraId="11403B15" w14:textId="0249CF99" w:rsidR="00991234" w:rsidRPr="000E4EAB" w:rsidRDefault="006E7909" w:rsidP="006E7909">
      <w:pPr>
        <w:pStyle w:val="VCAAbullet"/>
      </w:pPr>
      <w:r>
        <w:t xml:space="preserve">Random errors affect the precision of a measurement and may be present in all measurements. Random errors are unpredictable variations in the measurement process and result in a spread </w:t>
      </w:r>
      <w:r>
        <w:br/>
        <w:t>of readings.</w:t>
      </w:r>
    </w:p>
    <w:p w14:paraId="682748DA" w14:textId="666AF534" w:rsidR="00991234" w:rsidRDefault="006E7909" w:rsidP="00370FC9">
      <w:pPr>
        <w:pStyle w:val="VCAAbullet"/>
      </w:pPr>
      <w:r>
        <w:t>Systematic errors cause readings to differ from the true value in a systematic manner so when a particular value is measured repeatedly, the error is the same. Systematic errors result from limitations in the instrument itself or incorrect calibration, or inappropriate methods (including parallax)</w:t>
      </w:r>
      <w:r w:rsidR="00991234">
        <w:t>.</w:t>
      </w:r>
    </w:p>
    <w:p w14:paraId="4622C430" w14:textId="614BDEBE" w:rsidR="00991234" w:rsidRDefault="006E7909" w:rsidP="00370FC9">
      <w:pPr>
        <w:pStyle w:val="VCAAbullet"/>
      </w:pPr>
      <w:r>
        <w:t xml:space="preserve">Repeated measurements are </w:t>
      </w:r>
      <w:r w:rsidRPr="00B67603">
        <w:t xml:space="preserve">made </w:t>
      </w:r>
      <w:r>
        <w:t>to reduce the effect of random errors (and reduce likelihood of mistakes).</w:t>
      </w:r>
    </w:p>
    <w:p w14:paraId="3ECD3BFB" w14:textId="6E472D74" w:rsidR="00991234" w:rsidRPr="001517ED" w:rsidRDefault="00970526" w:rsidP="00370FC9">
      <w:pPr>
        <w:pStyle w:val="VCAAbullet"/>
      </w:pPr>
      <w:r>
        <w:rPr>
          <w:lang w:eastAsia="zh-SG"/>
        </w:rPr>
        <w:t>M</w:t>
      </w:r>
      <w:r w:rsidRPr="00FA3E87">
        <w:rPr>
          <w:lang w:eastAsia="zh-SG"/>
        </w:rPr>
        <w:t>istakes</w:t>
      </w:r>
      <w:r>
        <w:rPr>
          <w:lang w:eastAsia="zh-SG"/>
        </w:rPr>
        <w:t xml:space="preserve"> (sometimes called personal errors)</w:t>
      </w:r>
      <w:r w:rsidRPr="00FA3E87">
        <w:rPr>
          <w:lang w:eastAsia="zh-SG"/>
        </w:rPr>
        <w:t xml:space="preserve"> </w:t>
      </w:r>
      <w:r w:rsidRPr="00FA3E87">
        <w:t>should not be included in reporting and analysis. Rather, the experiment should be repeated correctly</w:t>
      </w:r>
      <w:r w:rsidR="00991234" w:rsidRPr="00772009">
        <w:t>.</w:t>
      </w:r>
      <w:bookmarkEnd w:id="105"/>
    </w:p>
    <w:p w14:paraId="77AE7A34" w14:textId="757824AF" w:rsidR="00565C9E" w:rsidRPr="00F5170F" w:rsidRDefault="00565C9E" w:rsidP="00370FC9">
      <w:pPr>
        <w:pStyle w:val="VCAAbullet"/>
      </w:pPr>
      <w:r w:rsidRPr="00F5170F">
        <w:rPr>
          <w:bCs/>
        </w:rPr>
        <w:t>Significant figures</w:t>
      </w:r>
      <w:r w:rsidRPr="00F5170F">
        <w:t xml:space="preserve"> should be considered in all calculations. The following guidelines apply to VCE Physics: </w:t>
      </w:r>
    </w:p>
    <w:p w14:paraId="7B931FA3" w14:textId="77777777" w:rsidR="00565C9E" w:rsidRPr="00F5170F" w:rsidRDefault="00565C9E" w:rsidP="00370FC9">
      <w:pPr>
        <w:pStyle w:val="VCAAbulletlevel2"/>
      </w:pPr>
      <w:r w:rsidRPr="00F5170F">
        <w:t>all digits in numbers expressed in standard form are significant, e.g. 4.320 x 10</w:t>
      </w:r>
      <w:r w:rsidRPr="00F5170F">
        <w:rPr>
          <w:vertAlign w:val="superscript"/>
        </w:rPr>
        <w:t>-6</w:t>
      </w:r>
      <w:r w:rsidRPr="00F5170F">
        <w:t xml:space="preserve"> has 4 significant figures</w:t>
      </w:r>
    </w:p>
    <w:p w14:paraId="5631AF11" w14:textId="77777777" w:rsidR="00565C9E" w:rsidRPr="00F5170F" w:rsidRDefault="00565C9E" w:rsidP="00370FC9">
      <w:pPr>
        <w:pStyle w:val="VCAAbulletlevel2"/>
      </w:pPr>
      <w:r w:rsidRPr="00F5170F">
        <w:t>all non-zero numbers are significant, e.g. 42.3 has 3 significant figures</w:t>
      </w:r>
    </w:p>
    <w:p w14:paraId="4B160CF2" w14:textId="77777777" w:rsidR="00565C9E" w:rsidRPr="00F5170F" w:rsidRDefault="00565C9E" w:rsidP="00370FC9">
      <w:pPr>
        <w:pStyle w:val="VCAAbulletlevel2"/>
      </w:pPr>
      <w:r w:rsidRPr="00F5170F">
        <w:t>zeros between two non-zero numbers are significant, e.g. 4.302 has four significant figures</w:t>
      </w:r>
    </w:p>
    <w:p w14:paraId="27FB7DBA" w14:textId="77777777" w:rsidR="00565C9E" w:rsidRPr="00F5170F" w:rsidRDefault="00565C9E" w:rsidP="00370FC9">
      <w:pPr>
        <w:pStyle w:val="VCAAbulletlevel2"/>
      </w:pPr>
      <w:r w:rsidRPr="00F5170F">
        <w:t>leading zeros are not significant, e.g. 0.0043 has 2 significant figures</w:t>
      </w:r>
    </w:p>
    <w:p w14:paraId="76130BEE" w14:textId="77777777" w:rsidR="00565C9E" w:rsidRPr="00F5170F" w:rsidRDefault="00565C9E" w:rsidP="00370FC9">
      <w:pPr>
        <w:pStyle w:val="VCAAbulletlevel2"/>
      </w:pPr>
      <w:r w:rsidRPr="00F5170F">
        <w:t>trailing zeros to the right of a decimal point are significant, e.g. 42.00 has 4 significant figures</w:t>
      </w:r>
    </w:p>
    <w:p w14:paraId="53BD8E9D" w14:textId="77777777" w:rsidR="00565C9E" w:rsidRPr="00F5170F" w:rsidRDefault="00565C9E" w:rsidP="00370FC9">
      <w:pPr>
        <w:pStyle w:val="VCAAbulletlevel2"/>
      </w:pPr>
      <w:r w:rsidRPr="00F5170F">
        <w:t>for numbers less than 1, 0.4 has 1 significant figure, 0.04 also has 1 significant figure whereas 0.40 has 2 significant figures and 0.400 has 3 significant figures</w:t>
      </w:r>
    </w:p>
    <w:p w14:paraId="2A14FF45" w14:textId="51AD7707" w:rsidR="00565C9E" w:rsidRPr="00F5170F" w:rsidRDefault="00565C9E" w:rsidP="00370FC9">
      <w:pPr>
        <w:pStyle w:val="VCAAbulletlevel2"/>
      </w:pPr>
      <w:r w:rsidRPr="00F5170F">
        <w:t xml:space="preserve">whole numbers written without a decimal point will have the same number of significant figures as the number of digits, with the assumption that the decimal point occurs at the end of the number, </w:t>
      </w:r>
      <w:r w:rsidR="00AF111C">
        <w:t>e.g.</w:t>
      </w:r>
      <w:r w:rsidRPr="00F5170F">
        <w:t xml:space="preserve"> 400 has 3 significant figures. Therefore, </w:t>
      </w:r>
      <w:r w:rsidR="00F5170F">
        <w:t xml:space="preserve">a measured distance of 100 m will be considered as having three </w:t>
      </w:r>
      <w:r w:rsidRPr="00F5170F">
        <w:t>significant figures.</w:t>
      </w:r>
    </w:p>
    <w:p w14:paraId="5191736E" w14:textId="49174833" w:rsidR="008D603A" w:rsidRDefault="00970526" w:rsidP="00370FC9">
      <w:pPr>
        <w:pStyle w:val="VCAAbullet"/>
        <w:rPr>
          <w:lang w:eastAsia="en-AU"/>
        </w:rPr>
      </w:pPr>
      <w:bookmarkStart w:id="107" w:name="_Hlk70575474"/>
      <w:r>
        <w:t>O</w:t>
      </w:r>
      <w:r w:rsidRPr="00F5170F">
        <w:t>utliers</w:t>
      </w:r>
      <w:r w:rsidRPr="00F5170F">
        <w:rPr>
          <w:lang w:eastAsia="en-AU"/>
        </w:rPr>
        <w:t xml:space="preserve"> are</w:t>
      </w:r>
      <w:bookmarkStart w:id="108" w:name="_Hlk70579007"/>
      <w:r w:rsidRPr="00F5170F">
        <w:rPr>
          <w:lang w:eastAsia="en-AU"/>
        </w:rPr>
        <w:t xml:space="preserve"> data points or observations that differ significantly from other data points or observations</w:t>
      </w:r>
      <w:bookmarkEnd w:id="108"/>
      <w:r w:rsidRPr="00F5170F">
        <w:rPr>
          <w:lang w:eastAsia="en-AU"/>
        </w:rPr>
        <w:t xml:space="preserve">. </w:t>
      </w:r>
      <w:r w:rsidRPr="00370FC9">
        <w:t>Outliers</w:t>
      </w:r>
      <w:r w:rsidRPr="00F5170F">
        <w:rPr>
          <w:lang w:eastAsia="en-AU"/>
        </w:rPr>
        <w:t xml:space="preserve"> in data must be further analysed and accounted for, rather than being automatically dismissed, as an ethical approach to dealing with data. Repeating readings may be useful in further examining an outlier, for example, to determine whether the outlier is a personal mistake</w:t>
      </w:r>
      <w:r w:rsidR="00991234" w:rsidRPr="00F5170F">
        <w:rPr>
          <w:lang w:eastAsia="en-AU"/>
        </w:rPr>
        <w:t>.</w:t>
      </w:r>
      <w:bookmarkEnd w:id="107"/>
    </w:p>
    <w:p w14:paraId="1D399F8D" w14:textId="7D2A2B2D" w:rsidR="00970526" w:rsidRDefault="00970526" w:rsidP="00370FC9">
      <w:pPr>
        <w:pStyle w:val="VCAAbullet"/>
        <w:rPr>
          <w:lang w:eastAsia="en-AU"/>
        </w:rPr>
      </w:pPr>
      <w:r>
        <w:t>Determining uncertainty for a set of measurements is beyond the scope of VCE Physics because it requires understanding of instrument characteristics for systematic errors, and of probability for random errors.</w:t>
      </w:r>
    </w:p>
    <w:p w14:paraId="26471952" w14:textId="77777777" w:rsidR="00970526" w:rsidRDefault="00970526" w:rsidP="00970526">
      <w:pPr>
        <w:pStyle w:val="VCAAbullet"/>
      </w:pPr>
      <w:r>
        <w:t>For the purposes of VCE Physics, students should be able to:</w:t>
      </w:r>
      <w:r w:rsidRPr="005965BD">
        <w:t xml:space="preserve"> </w:t>
      </w:r>
    </w:p>
    <w:p w14:paraId="10A3285F" w14:textId="0AC84E1F" w:rsidR="00970526" w:rsidRDefault="00970526" w:rsidP="00970526">
      <w:pPr>
        <w:pStyle w:val="VCAAbulletlevel2"/>
      </w:pPr>
      <w:r>
        <w:t>recognise the representation of uncertainty as mean ±</w:t>
      </w:r>
      <w:r w:rsidR="000D1FA0">
        <w:t xml:space="preserve"> </w:t>
      </w:r>
      <w:r>
        <w:t xml:space="preserve">uncertainty (for example, ‘the temperature is 20 ± 2 </w:t>
      </w:r>
      <w:proofErr w:type="spellStart"/>
      <w:r w:rsidRPr="00970526">
        <w:rPr>
          <w:vertAlign w:val="superscript"/>
        </w:rPr>
        <w:t>o</w:t>
      </w:r>
      <w:r>
        <w:t>C</w:t>
      </w:r>
      <w:proofErr w:type="spellEnd"/>
      <w:r>
        <w:t>’) or graphically as uncertainty bars</w:t>
      </w:r>
    </w:p>
    <w:p w14:paraId="5E508639" w14:textId="77777777" w:rsidR="00970526" w:rsidRDefault="00970526" w:rsidP="00970526">
      <w:pPr>
        <w:pStyle w:val="VCAAbulletlevel2"/>
      </w:pPr>
      <w:r>
        <w:t>draw uncertainty bars given a numerical representation of the uncertainty</w:t>
      </w:r>
    </w:p>
    <w:p w14:paraId="55C762B8" w14:textId="523A1E02" w:rsidR="00970526" w:rsidRDefault="00970526" w:rsidP="009954BD">
      <w:pPr>
        <w:pStyle w:val="VCAAbulletlevel2"/>
        <w:rPr>
          <w:lang w:eastAsia="en-AU"/>
        </w:rPr>
      </w:pPr>
      <w:r>
        <w:t>state the numerical value for uncertainty given a graphical representation of an uncertainty bar.</w:t>
      </w:r>
    </w:p>
    <w:p w14:paraId="7129E194" w14:textId="11B537A0" w:rsidR="00EA623F" w:rsidRPr="00853139" w:rsidRDefault="00680937" w:rsidP="00EA623F">
      <w:pPr>
        <w:pStyle w:val="VCAAHeading3"/>
        <w:rPr>
          <w:lang w:eastAsia="zh-SG"/>
        </w:rPr>
      </w:pPr>
      <w:bookmarkStart w:id="109" w:name="_Toc86149119"/>
      <w:bookmarkEnd w:id="106"/>
      <w:r>
        <w:rPr>
          <w:lang w:eastAsia="zh-SG"/>
        </w:rPr>
        <w:lastRenderedPageBreak/>
        <w:t>Formula</w:t>
      </w:r>
      <w:r w:rsidR="00EA623F" w:rsidRPr="00853139">
        <w:rPr>
          <w:lang w:eastAsia="zh-SG"/>
        </w:rPr>
        <w:t xml:space="preserve"> </w:t>
      </w:r>
      <w:r>
        <w:rPr>
          <w:lang w:eastAsia="zh-SG"/>
        </w:rPr>
        <w:t>sheet</w:t>
      </w:r>
      <w:bookmarkEnd w:id="109"/>
    </w:p>
    <w:p w14:paraId="6EBFEDD0" w14:textId="2FB42701" w:rsidR="00EA623F" w:rsidRPr="005656C1" w:rsidRDefault="00EA623F" w:rsidP="00EA623F">
      <w:pPr>
        <w:pStyle w:val="VCAAbody"/>
        <w:rPr>
          <w:color w:val="auto"/>
        </w:rPr>
      </w:pPr>
      <w:r w:rsidRPr="005656C1">
        <w:rPr>
          <w:color w:val="auto"/>
        </w:rPr>
        <w:t xml:space="preserve">The </w:t>
      </w:r>
      <w:r w:rsidR="000D1FA0" w:rsidRPr="001E0EC9">
        <w:rPr>
          <w:color w:val="auto"/>
        </w:rPr>
        <w:t>VCE Physics F</w:t>
      </w:r>
      <w:r w:rsidR="00680937" w:rsidRPr="001E0EC9">
        <w:rPr>
          <w:color w:val="auto"/>
        </w:rPr>
        <w:t>ormula</w:t>
      </w:r>
      <w:r w:rsidRPr="001E0EC9">
        <w:rPr>
          <w:color w:val="auto"/>
        </w:rPr>
        <w:t xml:space="preserve"> </w:t>
      </w:r>
      <w:r w:rsidR="000D1FA0" w:rsidRPr="001E0EC9">
        <w:rPr>
          <w:color w:val="auto"/>
        </w:rPr>
        <w:t>S</w:t>
      </w:r>
      <w:r w:rsidR="00680937" w:rsidRPr="001E0EC9">
        <w:rPr>
          <w:color w:val="auto"/>
        </w:rPr>
        <w:t>heet</w:t>
      </w:r>
      <w:r w:rsidRPr="001E0EC9">
        <w:rPr>
          <w:color w:val="auto"/>
        </w:rPr>
        <w:t xml:space="preserve"> </w:t>
      </w:r>
      <w:r w:rsidR="000D1FA0" w:rsidRPr="001E0EC9">
        <w:rPr>
          <w:color w:val="auto"/>
        </w:rPr>
        <w:t xml:space="preserve">available on the VCAA website </w:t>
      </w:r>
      <w:r w:rsidRPr="005656C1">
        <w:rPr>
          <w:color w:val="auto"/>
        </w:rPr>
        <w:t xml:space="preserve">should be considered to be an integral part of the study design and not just reserved for use during the external examination. The </w:t>
      </w:r>
      <w:r w:rsidR="00680937" w:rsidRPr="005656C1">
        <w:rPr>
          <w:color w:val="auto"/>
        </w:rPr>
        <w:t>formula</w:t>
      </w:r>
      <w:r w:rsidRPr="005656C1">
        <w:rPr>
          <w:color w:val="auto"/>
        </w:rPr>
        <w:t xml:space="preserve"> </w:t>
      </w:r>
      <w:r w:rsidR="00680937" w:rsidRPr="005656C1">
        <w:rPr>
          <w:color w:val="auto"/>
        </w:rPr>
        <w:t>sheet</w:t>
      </w:r>
      <w:r w:rsidRPr="005656C1">
        <w:rPr>
          <w:color w:val="auto"/>
        </w:rPr>
        <w:t xml:space="preserve"> contains useful </w:t>
      </w:r>
      <w:r w:rsidR="00680937" w:rsidRPr="005656C1">
        <w:rPr>
          <w:color w:val="auto"/>
        </w:rPr>
        <w:t xml:space="preserve">formulas, </w:t>
      </w:r>
      <w:r w:rsidRPr="005656C1">
        <w:rPr>
          <w:color w:val="auto"/>
        </w:rPr>
        <w:t>data</w:t>
      </w:r>
      <w:r w:rsidR="00680937" w:rsidRPr="005656C1">
        <w:rPr>
          <w:color w:val="auto"/>
        </w:rPr>
        <w:t xml:space="preserve"> and other information</w:t>
      </w:r>
      <w:r w:rsidRPr="005656C1">
        <w:rPr>
          <w:color w:val="auto"/>
        </w:rPr>
        <w:t xml:space="preserve">. It is recommended that the </w:t>
      </w:r>
      <w:r w:rsidR="00680937" w:rsidRPr="005656C1">
        <w:rPr>
          <w:color w:val="auto"/>
        </w:rPr>
        <w:t xml:space="preserve">formula sheet </w:t>
      </w:r>
      <w:r w:rsidRPr="005656C1">
        <w:rPr>
          <w:color w:val="auto"/>
        </w:rPr>
        <w:t>be used in teaching and learning and for school-based assessments.</w:t>
      </w:r>
    </w:p>
    <w:p w14:paraId="5A3891D3" w14:textId="77777777" w:rsidR="000007A3" w:rsidRPr="00370FC9" w:rsidRDefault="000007A3">
      <w:pPr>
        <w:rPr>
          <w:rFonts w:ascii="Arial" w:hAnsi="Arial" w:cs="Arial"/>
          <w:sz w:val="20"/>
          <w:szCs w:val="20"/>
        </w:rPr>
      </w:pPr>
      <w:r>
        <w:br w:type="page"/>
      </w:r>
    </w:p>
    <w:p w14:paraId="117B2C9D" w14:textId="5E2C11D9" w:rsidR="007B5768" w:rsidRPr="00370FC9" w:rsidRDefault="007B5768" w:rsidP="007B5768">
      <w:pPr>
        <w:pStyle w:val="VCAAHeading1"/>
        <w:spacing w:before="360" w:after="80" w:line="520" w:lineRule="exact"/>
        <w:rPr>
          <w:color w:val="0072AA" w:themeColor="accent1" w:themeShade="BF"/>
        </w:rPr>
      </w:pPr>
      <w:bookmarkStart w:id="110" w:name="_Toc86149120"/>
      <w:r w:rsidRPr="00EA250B">
        <w:lastRenderedPageBreak/>
        <w:t xml:space="preserve">Unit 1: </w:t>
      </w:r>
      <w:r w:rsidR="0053338B" w:rsidRPr="0026619B">
        <w:t xml:space="preserve">How </w:t>
      </w:r>
      <w:r w:rsidR="00446D84" w:rsidRPr="001E0EC9">
        <w:t>is</w:t>
      </w:r>
      <w:r w:rsidR="0053338B" w:rsidRPr="0026619B">
        <w:t xml:space="preserve"> energy </w:t>
      </w:r>
      <w:bookmarkEnd w:id="110"/>
      <w:r w:rsidR="00446D84" w:rsidRPr="001E0EC9">
        <w:t>useful to society</w:t>
      </w:r>
      <w:r w:rsidR="00970526">
        <w:t>?</w:t>
      </w:r>
    </w:p>
    <w:p w14:paraId="78682037" w14:textId="509568F2" w:rsidR="00025B9D" w:rsidRDefault="00A03BED" w:rsidP="00025B9D">
      <w:pPr>
        <w:pStyle w:val="VCAAbody"/>
      </w:pPr>
      <w:r>
        <w:t xml:space="preserve">In </w:t>
      </w:r>
      <w:r w:rsidRPr="001E0EC9">
        <w:rPr>
          <w:color w:val="auto"/>
        </w:rPr>
        <w:t>this unit s</w:t>
      </w:r>
      <w:r w:rsidR="00025B9D" w:rsidRPr="001E0EC9">
        <w:rPr>
          <w:color w:val="auto"/>
        </w:rPr>
        <w:t>tudents examine some of the fundamental ideas and models used by physicists in an attempt to understand and explain energy. Models used to understand light, thermal energy, radioactivity, nuclear</w:t>
      </w:r>
      <w:r w:rsidR="00C50D72" w:rsidRPr="001E0EC9">
        <w:rPr>
          <w:color w:val="auto"/>
        </w:rPr>
        <w:t xml:space="preserve"> </w:t>
      </w:r>
      <w:r w:rsidR="00446D84" w:rsidRPr="001E0EC9">
        <w:rPr>
          <w:color w:val="auto"/>
        </w:rPr>
        <w:t xml:space="preserve">processes </w:t>
      </w:r>
      <w:r w:rsidR="00025B9D" w:rsidRPr="001E0EC9">
        <w:rPr>
          <w:color w:val="auto"/>
        </w:rPr>
        <w:t xml:space="preserve">and </w:t>
      </w:r>
      <w:r w:rsidR="00446D84" w:rsidRPr="001E0EC9">
        <w:rPr>
          <w:color w:val="auto"/>
        </w:rPr>
        <w:t>electricity</w:t>
      </w:r>
      <w:r w:rsidR="00025B9D" w:rsidRPr="001E0EC9">
        <w:rPr>
          <w:color w:val="auto"/>
        </w:rPr>
        <w:t xml:space="preserve"> are explored</w:t>
      </w:r>
      <w:r w:rsidR="00BC6147">
        <w:t>. Students apply these physics ideas</w:t>
      </w:r>
      <w:r w:rsidR="00025B9D">
        <w:t xml:space="preserve"> </w:t>
      </w:r>
      <w:r w:rsidR="00C50D72">
        <w:t xml:space="preserve">to </w:t>
      </w:r>
      <w:r w:rsidR="00BC6147">
        <w:t>contemporary societal issues</w:t>
      </w:r>
      <w:r w:rsidR="00C50D72">
        <w:t xml:space="preserve">: </w:t>
      </w:r>
      <w:r w:rsidR="00025B9D">
        <w:t>communication, climate change and global warming</w:t>
      </w:r>
      <w:r w:rsidR="00BC3EE7">
        <w:t xml:space="preserve">, </w:t>
      </w:r>
      <w:r w:rsidR="00BC6147">
        <w:t>medi</w:t>
      </w:r>
      <w:r w:rsidR="00BC3EE7">
        <w:t>cal treatment, electrical home safety and Australian energy needs</w:t>
      </w:r>
      <w:r w:rsidR="00BC6147">
        <w:t xml:space="preserve">. </w:t>
      </w:r>
    </w:p>
    <w:p w14:paraId="5ADE7B31" w14:textId="77777777" w:rsidR="004C2329" w:rsidRPr="00325BC0" w:rsidRDefault="004C2329" w:rsidP="00970526">
      <w:pPr>
        <w:pStyle w:val="VCAAHeading2"/>
        <w:spacing w:before="360"/>
      </w:pPr>
      <w:bookmarkStart w:id="111" w:name="_Toc86149121"/>
      <w:r w:rsidRPr="00325BC0">
        <w:t>Area of Study 1</w:t>
      </w:r>
      <w:bookmarkEnd w:id="111"/>
    </w:p>
    <w:p w14:paraId="2428FA1E" w14:textId="0D1EC3EE" w:rsidR="004C2329" w:rsidRDefault="007442E8" w:rsidP="00970526">
      <w:pPr>
        <w:pStyle w:val="VCAAHeading3"/>
        <w:spacing w:before="240"/>
      </w:pPr>
      <w:bookmarkStart w:id="112" w:name="_Toc86149122"/>
      <w:r>
        <w:t xml:space="preserve">How </w:t>
      </w:r>
      <w:r w:rsidR="00446D84" w:rsidRPr="001E0EC9">
        <w:t>are</w:t>
      </w:r>
      <w:r w:rsidRPr="001E0EC9">
        <w:t xml:space="preserve"> </w:t>
      </w:r>
      <w:r w:rsidR="00614667">
        <w:t>l</w:t>
      </w:r>
      <w:r w:rsidR="007079A7">
        <w:t xml:space="preserve">ight and </w:t>
      </w:r>
      <w:r w:rsidR="00446D84" w:rsidRPr="001E0EC9">
        <w:t>heat explained</w:t>
      </w:r>
      <w:r>
        <w:t>?</w:t>
      </w:r>
      <w:bookmarkEnd w:id="112"/>
    </w:p>
    <w:p w14:paraId="6644C421" w14:textId="5063A9EE" w:rsidR="00A03BED" w:rsidRPr="00A03BED" w:rsidRDefault="00A03BED" w:rsidP="00A03BED">
      <w:pPr>
        <w:pStyle w:val="VCAAbody"/>
      </w:pPr>
      <w:r>
        <w:t>In this area of study</w:t>
      </w:r>
      <w:r w:rsidR="00C50D72">
        <w:t>,</w:t>
      </w:r>
      <w:r>
        <w:t xml:space="preserve"> students study light using the wave model and thermal energy using a particle model forming</w:t>
      </w:r>
      <w:r w:rsidR="00BC3EE7">
        <w:t xml:space="preserve"> an </w:t>
      </w:r>
      <w:r>
        <w:t xml:space="preserve">understanding of </w:t>
      </w:r>
      <w:r w:rsidR="00BC3EE7">
        <w:t xml:space="preserve">the </w:t>
      </w:r>
      <w:r>
        <w:t>fundamental physics ideas of reflection, refraction and dispersion</w:t>
      </w:r>
      <w:r w:rsidR="00C50D72">
        <w:t xml:space="preserve">. They </w:t>
      </w:r>
      <w:r>
        <w:t>us</w:t>
      </w:r>
      <w:r w:rsidR="00C50D72">
        <w:t>e</w:t>
      </w:r>
      <w:r>
        <w:t xml:space="preserve"> these to understand observations made of the world such as mirages and </w:t>
      </w:r>
      <w:r w:rsidR="00BC3EE7">
        <w:t>rainbows. They investigate energy transfers</w:t>
      </w:r>
      <w:r>
        <w:t xml:space="preserve"> </w:t>
      </w:r>
      <w:r w:rsidR="00BC3EE7">
        <w:t xml:space="preserve">and explore how light and thermal energy relate to one another. They apply light ideas to explain how light is used through optical </w:t>
      </w:r>
      <w:proofErr w:type="spellStart"/>
      <w:r w:rsidR="00BC3EE7">
        <w:t>fibres</w:t>
      </w:r>
      <w:proofErr w:type="spellEnd"/>
      <w:r w:rsidR="00BC3EE7">
        <w:t xml:space="preserve"> in communication</w:t>
      </w:r>
      <w:r w:rsidR="00C50D72">
        <w:t>,</w:t>
      </w:r>
      <w:r w:rsidR="00BC3EE7">
        <w:t xml:space="preserve"> and how physics is used to inform global warming and climate change.</w:t>
      </w:r>
    </w:p>
    <w:p w14:paraId="2C33BA0C" w14:textId="77777777" w:rsidR="004C2329" w:rsidRDefault="004C2329" w:rsidP="004C2329">
      <w:pPr>
        <w:pStyle w:val="VCAAHeading3"/>
      </w:pPr>
      <w:bookmarkStart w:id="113" w:name="_Toc71105542"/>
      <w:bookmarkStart w:id="114" w:name="_Toc86149123"/>
      <w:r w:rsidRPr="006B4002">
        <w:t>Outcome 1</w:t>
      </w:r>
      <w:bookmarkEnd w:id="113"/>
      <w:bookmarkEnd w:id="114"/>
    </w:p>
    <w:p w14:paraId="57753906" w14:textId="041A0A81" w:rsidR="004C2329" w:rsidRPr="006B4002" w:rsidRDefault="004C2329" w:rsidP="004C2329">
      <w:pPr>
        <w:pStyle w:val="CM20"/>
        <w:spacing w:after="112" w:line="260" w:lineRule="atLeast"/>
        <w:rPr>
          <w:rFonts w:ascii="Arial" w:hAnsi="Arial"/>
          <w:sz w:val="20"/>
          <w:szCs w:val="20"/>
        </w:rPr>
      </w:pPr>
      <w:r w:rsidRPr="006B4002">
        <w:rPr>
          <w:rFonts w:ascii="Arial" w:hAnsi="Arial"/>
          <w:sz w:val="20"/>
          <w:szCs w:val="20"/>
        </w:rPr>
        <w:t xml:space="preserve">On completion of this unit the student should be able to </w:t>
      </w:r>
      <w:r w:rsidR="00BC3EE7">
        <w:rPr>
          <w:rFonts w:ascii="Arial" w:hAnsi="Arial"/>
          <w:sz w:val="20"/>
          <w:szCs w:val="20"/>
        </w:rPr>
        <w:t xml:space="preserve">model, investigate and evaluate </w:t>
      </w:r>
      <w:r w:rsidR="005A3FBC" w:rsidRPr="001E0EC9">
        <w:rPr>
          <w:rFonts w:ascii="Arial" w:hAnsi="Arial"/>
          <w:sz w:val="20"/>
          <w:szCs w:val="20"/>
        </w:rPr>
        <w:t xml:space="preserve">the wave-like nature of </w:t>
      </w:r>
      <w:r w:rsidR="00BC3EE7" w:rsidRPr="001E0EC9">
        <w:rPr>
          <w:rFonts w:ascii="Arial" w:hAnsi="Arial"/>
          <w:sz w:val="20"/>
          <w:szCs w:val="20"/>
        </w:rPr>
        <w:t>light</w:t>
      </w:r>
      <w:r w:rsidR="005A3FBC" w:rsidRPr="001E0EC9">
        <w:rPr>
          <w:rFonts w:ascii="Arial" w:hAnsi="Arial"/>
          <w:sz w:val="20"/>
          <w:szCs w:val="20"/>
        </w:rPr>
        <w:t xml:space="preserve">, </w:t>
      </w:r>
      <w:r w:rsidR="00BC3EE7" w:rsidRPr="001E0EC9">
        <w:rPr>
          <w:rFonts w:ascii="Arial" w:hAnsi="Arial"/>
          <w:sz w:val="20"/>
          <w:szCs w:val="20"/>
        </w:rPr>
        <w:t>thermal energy</w:t>
      </w:r>
      <w:r w:rsidR="005A3FBC" w:rsidRPr="001E0EC9">
        <w:rPr>
          <w:rFonts w:ascii="Arial" w:hAnsi="Arial"/>
          <w:sz w:val="20"/>
          <w:szCs w:val="20"/>
        </w:rPr>
        <w:t xml:space="preserve"> and the emission and absorption of light by matter</w:t>
      </w:r>
      <w:r w:rsidR="00BC3EE7">
        <w:rPr>
          <w:rFonts w:ascii="Arial" w:hAnsi="Arial"/>
          <w:sz w:val="20"/>
          <w:szCs w:val="20"/>
        </w:rPr>
        <w:t>.</w:t>
      </w:r>
    </w:p>
    <w:p w14:paraId="47196CC7" w14:textId="515EFC87" w:rsidR="00772009" w:rsidRDefault="004C2329" w:rsidP="004C2329">
      <w:pPr>
        <w:pStyle w:val="CM20"/>
        <w:spacing w:after="112" w:line="260" w:lineRule="atLeast"/>
        <w:rPr>
          <w:rFonts w:ascii="Arial" w:hAnsi="Arial"/>
          <w:sz w:val="20"/>
          <w:szCs w:val="20"/>
        </w:rPr>
      </w:pPr>
      <w:r w:rsidRPr="006B4002">
        <w:rPr>
          <w:rFonts w:ascii="Arial" w:hAnsi="Arial"/>
          <w:sz w:val="20"/>
          <w:szCs w:val="20"/>
        </w:rPr>
        <w:t xml:space="preserve">To achieve this outcome the student will draw on key knowledge outlined in Area of Study 1 and the related key science skills on </w:t>
      </w:r>
      <w:hyperlink w:anchor="skills" w:history="1">
        <w:r w:rsidRPr="00772009">
          <w:rPr>
            <w:rStyle w:val="Hyperlink"/>
            <w:rFonts w:ascii="Arial" w:hAnsi="Arial"/>
            <w:sz w:val="20"/>
            <w:szCs w:val="20"/>
          </w:rPr>
          <w:t xml:space="preserve">pages </w:t>
        </w:r>
        <w:r w:rsidR="00772009" w:rsidRPr="00772009">
          <w:rPr>
            <w:rStyle w:val="Hyperlink"/>
            <w:rFonts w:ascii="Arial" w:hAnsi="Arial"/>
            <w:sz w:val="20"/>
            <w:szCs w:val="20"/>
          </w:rPr>
          <w:t>1</w:t>
        </w:r>
        <w:r w:rsidR="008C7C9E">
          <w:rPr>
            <w:rStyle w:val="Hyperlink"/>
            <w:rFonts w:ascii="Arial" w:hAnsi="Arial"/>
            <w:sz w:val="20"/>
            <w:szCs w:val="20"/>
          </w:rPr>
          <w:t>1</w:t>
        </w:r>
        <w:r w:rsidR="00772009" w:rsidRPr="00772009">
          <w:rPr>
            <w:rStyle w:val="Hyperlink"/>
            <w:rFonts w:ascii="Arial" w:hAnsi="Arial"/>
            <w:sz w:val="20"/>
            <w:szCs w:val="20"/>
          </w:rPr>
          <w:t xml:space="preserve"> and 1</w:t>
        </w:r>
        <w:r w:rsidR="008C7C9E">
          <w:rPr>
            <w:rStyle w:val="Hyperlink"/>
            <w:rFonts w:ascii="Arial" w:hAnsi="Arial"/>
            <w:sz w:val="20"/>
            <w:szCs w:val="20"/>
          </w:rPr>
          <w:t>2</w:t>
        </w:r>
      </w:hyperlink>
      <w:r w:rsidRPr="006B4002">
        <w:rPr>
          <w:rFonts w:ascii="Arial" w:hAnsi="Arial"/>
          <w:sz w:val="20"/>
          <w:szCs w:val="20"/>
        </w:rPr>
        <w:t xml:space="preserve"> of the study design.</w:t>
      </w:r>
    </w:p>
    <w:p w14:paraId="356EE0B7" w14:textId="3D319A7A" w:rsidR="004C2329" w:rsidRPr="00A61014" w:rsidRDefault="004C2329" w:rsidP="00772009">
      <w:pPr>
        <w:pStyle w:val="VCAAHeading5"/>
        <w:rPr>
          <w:lang w:val="en-GB"/>
        </w:rPr>
      </w:pPr>
      <w:r w:rsidRPr="00A61014">
        <w:rPr>
          <w:lang w:val="en-GB"/>
        </w:rPr>
        <w:t xml:space="preserve">Key </w:t>
      </w:r>
      <w:r w:rsidRPr="00772009">
        <w:t>knowledge</w:t>
      </w:r>
    </w:p>
    <w:p w14:paraId="79AF9ED3" w14:textId="635A4E41" w:rsidR="004C2329" w:rsidRDefault="007042EF" w:rsidP="008D603A">
      <w:pPr>
        <w:pStyle w:val="VCAAHeading5"/>
        <w:spacing w:before="120"/>
        <w:rPr>
          <w:lang w:val="en-GB"/>
        </w:rPr>
      </w:pPr>
      <w:r w:rsidRPr="00370FC9">
        <w:t>Electromagnetic</w:t>
      </w:r>
      <w:r>
        <w:t xml:space="preserve"> radiation</w:t>
      </w:r>
    </w:p>
    <w:p w14:paraId="2D68A320" w14:textId="74323367" w:rsidR="00206610" w:rsidRDefault="00206610" w:rsidP="00206610">
      <w:pPr>
        <w:pStyle w:val="VCAAbullet"/>
      </w:pPr>
      <w:r>
        <w:t>identify all electromagnetic waves as tran</w:t>
      </w:r>
      <w:r w:rsidR="00B5076E">
        <w:t>s</w:t>
      </w:r>
      <w:r>
        <w:t xml:space="preserve">verse waves travelling at the same speed, </w:t>
      </w:r>
      <w:r>
        <w:rPr>
          <w:rStyle w:val="A11"/>
          <w:lang w:val="en-AU"/>
        </w:rPr>
        <w:t>c</w:t>
      </w:r>
      <w:r>
        <w:t>, in a vacuum as distinct from mechanical waves that require a medium to propagate</w:t>
      </w:r>
    </w:p>
    <w:p w14:paraId="2C355057" w14:textId="4A0DCA08" w:rsidR="004C2329" w:rsidRPr="005F7E38" w:rsidRDefault="00772009" w:rsidP="002E3289">
      <w:pPr>
        <w:pStyle w:val="VCAAbullet"/>
      </w:pPr>
      <w:r>
        <w:t>i</w:t>
      </w:r>
      <w:r w:rsidR="004C2329" w:rsidRPr="005F7E38">
        <w:t>dentify the amplitude, wavelength, period and frequency of waves</w:t>
      </w:r>
    </w:p>
    <w:p w14:paraId="1457F6AB" w14:textId="17B22374" w:rsidR="004C2329" w:rsidRPr="001F642C" w:rsidRDefault="004C2329" w:rsidP="002E3289">
      <w:pPr>
        <w:pStyle w:val="VCAAbullet"/>
        <w:rPr>
          <w:rFonts w:ascii="Times New Roman" w:hAnsi="Times New Roman"/>
          <w:color w:val="221E1F"/>
        </w:rPr>
      </w:pPr>
      <w:r w:rsidRPr="005F7E38">
        <w:t>calculate the wavelength, frequency, period and speed of travel of waves using</w:t>
      </w:r>
      <w:r w:rsidRPr="00EE7D05">
        <w:t>:</w:t>
      </w:r>
      <w:r w:rsidR="000B0108">
        <w:rPr>
          <w:sz w:val="22"/>
          <w:szCs w:val="22"/>
        </w:rPr>
        <w:t xml:space="preserve"> </w:t>
      </w:r>
      <m:oMath>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f</m:t>
            </m:r>
          </m:den>
        </m:f>
        <m:r>
          <w:rPr>
            <w:rFonts w:ascii="Cambria Math" w:hAnsi="Cambria Math"/>
            <w:sz w:val="22"/>
            <w:szCs w:val="22"/>
          </w:rPr>
          <m:t>=vT</m:t>
        </m:r>
      </m:oMath>
    </w:p>
    <w:p w14:paraId="0D539EC7" w14:textId="092ABD1C" w:rsidR="000B0108" w:rsidRPr="005D103B" w:rsidRDefault="000B0108" w:rsidP="002E3289">
      <w:pPr>
        <w:pStyle w:val="VCAAbullet"/>
        <w:rPr>
          <w:rFonts w:ascii="Times New Roman" w:hAnsi="Times New Roman"/>
          <w:color w:val="221E1F"/>
        </w:rPr>
      </w:pPr>
      <w:r>
        <w:t xml:space="preserve">explain the wavelength of a wave </w:t>
      </w:r>
      <w:r w:rsidR="000B3163">
        <w:t>a</w:t>
      </w:r>
      <w:r>
        <w:t xml:space="preserve">s a result of the velocity (determined by the medium through which it travels) and the frequency (determined by the source) </w:t>
      </w:r>
    </w:p>
    <w:p w14:paraId="0D9EC887" w14:textId="70FB86B9" w:rsidR="004C2329" w:rsidRDefault="004C2329" w:rsidP="002E3289">
      <w:pPr>
        <w:pStyle w:val="VCAAbullet"/>
      </w:pPr>
      <w:r w:rsidRPr="00BA40C3">
        <w:t>describe electromagnetic radiation emitted from the Sun as mainly ultraviolet, visible and infrared</w:t>
      </w:r>
    </w:p>
    <w:p w14:paraId="1F7FA4AF" w14:textId="1B9322DD" w:rsidR="004C2329" w:rsidRDefault="004C2329" w:rsidP="002E3289">
      <w:pPr>
        <w:pStyle w:val="VCAAbullet"/>
      </w:pPr>
      <w:r w:rsidRPr="00234CDC">
        <w:t>compare</w:t>
      </w:r>
      <w:r w:rsidRPr="005C3168">
        <w:t xml:space="preserve"> the wavelength and frequencies of different regions of the electromagnetic spectrum, including radio, microwave, infrared, visible, ultraviolet, x-ray and gamma, and </w:t>
      </w:r>
      <w:r w:rsidR="00BE7464">
        <w:t>compare</w:t>
      </w:r>
      <w:r w:rsidRPr="005C3168">
        <w:t xml:space="preserve"> the </w:t>
      </w:r>
      <w:r w:rsidR="00BE7464">
        <w:t xml:space="preserve">different </w:t>
      </w:r>
      <w:r w:rsidRPr="005C3168">
        <w:t>uses each has in society</w:t>
      </w:r>
    </w:p>
    <w:p w14:paraId="00AC0169" w14:textId="77777777" w:rsidR="005F5A56" w:rsidRPr="001A2BD6" w:rsidRDefault="005F5A56" w:rsidP="005F5A56">
      <w:pPr>
        <w:pStyle w:val="VCAAbullet"/>
      </w:pPr>
      <w:r w:rsidRPr="001A2BD6">
        <w:t>investigate and analyse theoretically and practically the behaviour of waves including:</w:t>
      </w:r>
    </w:p>
    <w:p w14:paraId="61BECC8B" w14:textId="77777777" w:rsidR="005F5A56" w:rsidRPr="001A2BD6" w:rsidRDefault="005F5A56" w:rsidP="005F5A56">
      <w:pPr>
        <w:pStyle w:val="VCAAbulletlevel2"/>
      </w:pPr>
      <w:r w:rsidRPr="001A2BD6">
        <w:t xml:space="preserve">refraction using Snell’s Law: </w:t>
      </w:r>
      <w:r w:rsidRPr="00BC5801">
        <w:rPr>
          <w:i/>
        </w:rPr>
        <w:t>n</w:t>
      </w:r>
      <w:r w:rsidRPr="00F27EE0">
        <w:rPr>
          <w:vertAlign w:val="subscript"/>
        </w:rPr>
        <w:t>1</w:t>
      </w:r>
      <w:r w:rsidRPr="001A2BD6">
        <w:t xml:space="preserve"> sin(</w:t>
      </w:r>
      <w:r w:rsidRPr="00F568D7">
        <w:rPr>
          <w:i/>
        </w:rPr>
        <w:t>θ</w:t>
      </w:r>
      <w:r w:rsidRPr="00F27EE0">
        <w:rPr>
          <w:vertAlign w:val="subscript"/>
        </w:rPr>
        <w:t>1</w:t>
      </w:r>
      <w:r w:rsidRPr="001A2BD6">
        <w:t xml:space="preserve">) = </w:t>
      </w:r>
      <w:r w:rsidRPr="00BC5801">
        <w:rPr>
          <w:i/>
        </w:rPr>
        <w:t>n</w:t>
      </w:r>
      <w:r w:rsidRPr="00F27EE0">
        <w:rPr>
          <w:vertAlign w:val="subscript"/>
        </w:rPr>
        <w:t>2</w:t>
      </w:r>
      <w:r w:rsidRPr="001A2BD6">
        <w:t xml:space="preserve"> sin(</w:t>
      </w:r>
      <w:r w:rsidRPr="00F568D7">
        <w:rPr>
          <w:i/>
        </w:rPr>
        <w:t>θ</w:t>
      </w:r>
      <w:r w:rsidRPr="00F27EE0">
        <w:rPr>
          <w:vertAlign w:val="subscript"/>
        </w:rPr>
        <w:t>2</w:t>
      </w:r>
      <w:r w:rsidRPr="001A2BD6">
        <w:t xml:space="preserve">) and </w:t>
      </w:r>
      <w:r w:rsidRPr="00BC5801">
        <w:rPr>
          <w:i/>
        </w:rPr>
        <w:t>n</w:t>
      </w:r>
      <w:r w:rsidRPr="00F27EE0">
        <w:rPr>
          <w:vertAlign w:val="subscript"/>
        </w:rPr>
        <w:t>1</w:t>
      </w:r>
      <w:r w:rsidRPr="00BC5801">
        <w:rPr>
          <w:i/>
        </w:rPr>
        <w:t>v</w:t>
      </w:r>
      <w:r w:rsidRPr="00F27EE0">
        <w:rPr>
          <w:vertAlign w:val="subscript"/>
        </w:rPr>
        <w:t>1</w:t>
      </w:r>
      <w:r w:rsidRPr="001A2BD6">
        <w:t xml:space="preserve"> = </w:t>
      </w:r>
      <w:r w:rsidRPr="00BC5801">
        <w:rPr>
          <w:i/>
        </w:rPr>
        <w:t>n</w:t>
      </w:r>
      <w:r w:rsidRPr="00F27EE0">
        <w:rPr>
          <w:vertAlign w:val="subscript"/>
        </w:rPr>
        <w:t>2</w:t>
      </w:r>
      <w:r w:rsidRPr="00BC5801">
        <w:rPr>
          <w:i/>
        </w:rPr>
        <w:t>v</w:t>
      </w:r>
      <w:r w:rsidRPr="00F27EE0">
        <w:rPr>
          <w:vertAlign w:val="subscript"/>
        </w:rPr>
        <w:t>2</w:t>
      </w:r>
    </w:p>
    <w:p w14:paraId="6FB9E190" w14:textId="77777777" w:rsidR="005F5A56" w:rsidRPr="001A2BD6" w:rsidRDefault="005F5A56" w:rsidP="005F5A56">
      <w:pPr>
        <w:pStyle w:val="VCAAbulletlevel2"/>
      </w:pPr>
      <w:r w:rsidRPr="001A2BD6">
        <w:t xml:space="preserve">total internal reflection and critical angle including applications: </w:t>
      </w:r>
      <w:r w:rsidRPr="00BC5801">
        <w:rPr>
          <w:i/>
        </w:rPr>
        <w:t>n</w:t>
      </w:r>
      <w:r w:rsidRPr="00F27EE0">
        <w:rPr>
          <w:vertAlign w:val="subscript"/>
        </w:rPr>
        <w:t>1</w:t>
      </w:r>
      <w:r w:rsidRPr="001A2BD6">
        <w:t xml:space="preserve"> sin(</w:t>
      </w:r>
      <w:r w:rsidRPr="00F568D7">
        <w:rPr>
          <w:i/>
        </w:rPr>
        <w:t>θ</w:t>
      </w:r>
      <w:r w:rsidRPr="00F27EE0">
        <w:rPr>
          <w:vertAlign w:val="subscript"/>
        </w:rPr>
        <w:t>c</w:t>
      </w:r>
      <w:r w:rsidRPr="001A2BD6">
        <w:t xml:space="preserve">) = </w:t>
      </w:r>
      <w:r w:rsidRPr="00BC5801">
        <w:rPr>
          <w:i/>
        </w:rPr>
        <w:t>n</w:t>
      </w:r>
      <w:r w:rsidRPr="00F27EE0">
        <w:rPr>
          <w:vertAlign w:val="subscript"/>
        </w:rPr>
        <w:t>2</w:t>
      </w:r>
      <w:r w:rsidRPr="001A2BD6">
        <w:t xml:space="preserve"> sin(90</w:t>
      </w:r>
      <w:r>
        <w:t>º</w:t>
      </w:r>
      <w:r w:rsidRPr="001A2BD6">
        <w:t>)</w:t>
      </w:r>
    </w:p>
    <w:p w14:paraId="490F3A49" w14:textId="77777777" w:rsidR="005F5A56" w:rsidRDefault="005F5A56" w:rsidP="005F5A56">
      <w:pPr>
        <w:pStyle w:val="VCAAbullet"/>
      </w:pPr>
      <w:r w:rsidRPr="001A2BD6">
        <w:t>investigate and explain theoretically and practically colour dispersion in prisms and lenses with reference to refraction of the components of white light as they pass from one medium to another</w:t>
      </w:r>
    </w:p>
    <w:p w14:paraId="5E44A747" w14:textId="74469407" w:rsidR="005F5A56" w:rsidRPr="00BC6147" w:rsidRDefault="005F5A56" w:rsidP="00BC6147">
      <w:pPr>
        <w:pStyle w:val="VCAAbullet"/>
      </w:pPr>
      <w:r w:rsidRPr="00BC6147">
        <w:t xml:space="preserve">explain the formation of optical phenomena: </w:t>
      </w:r>
      <w:r w:rsidRPr="00BE7464">
        <w:t>rainbows;</w:t>
      </w:r>
      <w:r w:rsidRPr="00BC6147">
        <w:t xml:space="preserve"> mirages</w:t>
      </w:r>
    </w:p>
    <w:p w14:paraId="35F9FEDA" w14:textId="439E4EFF" w:rsidR="00E62983" w:rsidRPr="00BC6147" w:rsidRDefault="00E62983" w:rsidP="005F5A56">
      <w:pPr>
        <w:pStyle w:val="VCAAbullet"/>
      </w:pPr>
      <w:r w:rsidRPr="00BC6147">
        <w:t xml:space="preserve">investigate light </w:t>
      </w:r>
      <w:r w:rsidR="00BC3D5F" w:rsidRPr="00BC6147">
        <w:t>transmission</w:t>
      </w:r>
      <w:r w:rsidRPr="00BC6147">
        <w:t xml:space="preserve"> through optical fibres</w:t>
      </w:r>
      <w:r w:rsidR="00BC3D5F" w:rsidRPr="00BC6147">
        <w:t xml:space="preserve"> for communication</w:t>
      </w:r>
    </w:p>
    <w:p w14:paraId="4F21AC89" w14:textId="77777777" w:rsidR="006614B1" w:rsidRPr="006614B1" w:rsidRDefault="006614B1">
      <w:pPr>
        <w:rPr>
          <w:rFonts w:ascii="Arial" w:hAnsi="Arial" w:cs="Arial"/>
          <w:sz w:val="20"/>
          <w:szCs w:val="20"/>
          <w:lang w:val="en-GB" w:eastAsia="en-AU"/>
        </w:rPr>
      </w:pPr>
      <w:bookmarkStart w:id="115" w:name="_Hlk83409449"/>
      <w:r>
        <w:rPr>
          <w:lang w:val="en-GB"/>
        </w:rPr>
        <w:br w:type="page"/>
      </w:r>
    </w:p>
    <w:p w14:paraId="7EDD858B" w14:textId="13195D6C" w:rsidR="004C2329" w:rsidRPr="005F5A56" w:rsidRDefault="007042EF" w:rsidP="004C2329">
      <w:pPr>
        <w:pStyle w:val="VCAAHeading5"/>
        <w:rPr>
          <w:lang w:val="en-GB"/>
        </w:rPr>
      </w:pPr>
      <w:r>
        <w:rPr>
          <w:lang w:val="en-GB"/>
        </w:rPr>
        <w:lastRenderedPageBreak/>
        <w:t>Thermal energy</w:t>
      </w:r>
    </w:p>
    <w:bookmarkEnd w:id="115"/>
    <w:p w14:paraId="1CF274C4" w14:textId="6C40EEA1" w:rsidR="004C2329" w:rsidRPr="00BA40C3" w:rsidRDefault="004C2329" w:rsidP="002E3289">
      <w:pPr>
        <w:pStyle w:val="VCAAbullet"/>
      </w:pPr>
      <w:r w:rsidRPr="00BA40C3">
        <w:t>convert between Celsius and kelvin</w:t>
      </w:r>
      <w:r w:rsidR="00BC6147">
        <w:t xml:space="preserve"> scales</w:t>
      </w:r>
    </w:p>
    <w:p w14:paraId="1C76333C" w14:textId="30AB769A" w:rsidR="004C2329" w:rsidRDefault="004C2329" w:rsidP="002E3289">
      <w:pPr>
        <w:pStyle w:val="VCAAbullet"/>
      </w:pPr>
      <w:r w:rsidRPr="00BA40C3">
        <w:t xml:space="preserve">describe </w:t>
      </w:r>
      <w:r w:rsidR="006C2EA1">
        <w:t xml:space="preserve">how an increase in </w:t>
      </w:r>
      <w:r w:rsidRPr="00BA40C3">
        <w:t xml:space="preserve">temperature </w:t>
      </w:r>
      <w:r w:rsidR="006C2EA1">
        <w:t>corresponds to an increase in thermal energy (kinetic and potential energy of the atoms) of</w:t>
      </w:r>
      <w:r w:rsidRPr="00BA40C3">
        <w:t xml:space="preserve"> a system</w:t>
      </w:r>
      <w:r w:rsidR="00A629EF">
        <w:t>:</w:t>
      </w:r>
      <w:r w:rsidRPr="00BA40C3">
        <w:t xml:space="preserve"> </w:t>
      </w:r>
    </w:p>
    <w:p w14:paraId="7D9848D4" w14:textId="08CB552D" w:rsidR="004C2329" w:rsidRDefault="004C2329" w:rsidP="00370FC9">
      <w:pPr>
        <w:pStyle w:val="VCAAbulletlevel2"/>
      </w:pPr>
      <w:r w:rsidRPr="00BA500A">
        <w:t>distinguish between conduction, convection and radiation with reference to heat transfers within and between systems</w:t>
      </w:r>
    </w:p>
    <w:p w14:paraId="7B8F5E22" w14:textId="1A7AF42B" w:rsidR="001537BA" w:rsidRPr="001537BA" w:rsidRDefault="001537BA" w:rsidP="00370FC9">
      <w:pPr>
        <w:pStyle w:val="VCAAbulletlevel2"/>
      </w:pPr>
      <w:r w:rsidRPr="001537BA">
        <w:t>exp</w:t>
      </w:r>
      <w:r w:rsidRPr="005D103B">
        <w:rPr>
          <w:rFonts w:ascii="Times New Roman" w:hAnsi="Times New Roman"/>
          <w:color w:val="221E1F"/>
        </w:rPr>
        <w:t>l</w:t>
      </w:r>
      <w:r w:rsidRPr="001537BA">
        <w:t>ain why cooling results from evaporation using a simple kinetic energy model</w:t>
      </w:r>
    </w:p>
    <w:p w14:paraId="38B321A6" w14:textId="03DBC48B" w:rsidR="004C2329" w:rsidRPr="00BA40C3" w:rsidRDefault="004C2329" w:rsidP="002E3289">
      <w:pPr>
        <w:pStyle w:val="VCAAbullet"/>
      </w:pPr>
      <w:r w:rsidRPr="00BA40C3">
        <w:t>investigate and analyse theoretically and practically the energy required to:</w:t>
      </w:r>
    </w:p>
    <w:p w14:paraId="4B1EC049" w14:textId="0A45B7E2" w:rsidR="004C2329" w:rsidRPr="00BA40C3" w:rsidRDefault="004C2329" w:rsidP="002E3289">
      <w:pPr>
        <w:pStyle w:val="VCAAbulletlevel2"/>
      </w:pPr>
      <w:r w:rsidRPr="00BA40C3">
        <w:t xml:space="preserve">raise the temperature of a substance: </w:t>
      </w:r>
      <w:r w:rsidRPr="00A704BC">
        <w:rPr>
          <w:rFonts w:ascii="Times New Roman" w:hAnsi="Times New Roman" w:cs="Times New Roman"/>
          <w:i/>
        </w:rPr>
        <w:t xml:space="preserve">Q </w:t>
      </w:r>
      <w:r w:rsidRPr="00970526">
        <w:rPr>
          <w:rFonts w:ascii="Times New Roman" w:hAnsi="Times New Roman" w:cs="Times New Roman"/>
        </w:rPr>
        <w:t>=</w:t>
      </w:r>
      <w:r w:rsidRPr="00A704BC">
        <w:rPr>
          <w:rFonts w:ascii="Times New Roman" w:hAnsi="Times New Roman" w:cs="Times New Roman"/>
          <w:i/>
        </w:rPr>
        <w:t xml:space="preserve"> mc</w:t>
      </w:r>
      <w:r w:rsidRPr="00970526">
        <w:rPr>
          <w:rFonts w:ascii="Times New Roman" w:hAnsi="Times New Roman" w:cs="Times New Roman"/>
        </w:rPr>
        <w:t>Δ</w:t>
      </w:r>
      <w:r w:rsidRPr="00A704BC">
        <w:rPr>
          <w:rFonts w:ascii="Times New Roman" w:hAnsi="Times New Roman" w:cs="Times New Roman"/>
          <w:i/>
        </w:rPr>
        <w:t>T</w:t>
      </w:r>
    </w:p>
    <w:p w14:paraId="75C38855" w14:textId="215B35D6" w:rsidR="004C2329" w:rsidRPr="0053338B" w:rsidRDefault="004C2329" w:rsidP="002E3289">
      <w:pPr>
        <w:pStyle w:val="VCAAbulletlevel2"/>
      </w:pPr>
      <w:r w:rsidRPr="00BA40C3">
        <w:t xml:space="preserve">change the state of a substance: </w:t>
      </w:r>
      <w:r w:rsidRPr="00A704BC">
        <w:rPr>
          <w:rFonts w:ascii="Times New Roman" w:hAnsi="Times New Roman" w:cs="Times New Roman"/>
          <w:i/>
        </w:rPr>
        <w:t>Q</w:t>
      </w:r>
      <w:r w:rsidRPr="00A704BC">
        <w:rPr>
          <w:rFonts w:ascii="Times New Roman" w:hAnsi="Times New Roman" w:cs="Times New Roman"/>
        </w:rPr>
        <w:t xml:space="preserve"> = </w:t>
      </w:r>
      <w:r w:rsidRPr="00A704BC">
        <w:rPr>
          <w:rFonts w:ascii="Times New Roman" w:hAnsi="Times New Roman" w:cs="Times New Roman"/>
          <w:i/>
        </w:rPr>
        <w:t>mL</w:t>
      </w:r>
    </w:p>
    <w:p w14:paraId="432D1F65" w14:textId="2C62112C" w:rsidR="0053338B" w:rsidRPr="00CC06A5" w:rsidRDefault="007042EF" w:rsidP="0053338B">
      <w:pPr>
        <w:pStyle w:val="VCAAHeading5"/>
        <w:rPr>
          <w:lang w:val="en-GB"/>
        </w:rPr>
      </w:pPr>
      <w:r w:rsidRPr="00CC06A5">
        <w:rPr>
          <w:lang w:val="en-GB"/>
        </w:rPr>
        <w:t>Interaction of thermal energy and electromagnetic radiation</w:t>
      </w:r>
    </w:p>
    <w:p w14:paraId="4CD87F20" w14:textId="60AFDE6E" w:rsidR="007161DA" w:rsidRPr="00BC6147" w:rsidRDefault="007161DA" w:rsidP="00765CBC">
      <w:pPr>
        <w:pStyle w:val="VCAAbullet"/>
        <w:ind w:right="-284"/>
      </w:pPr>
      <w:r w:rsidRPr="00BC6147">
        <w:t xml:space="preserve">calculate the peak wavelength of the </w:t>
      </w:r>
      <w:r w:rsidRPr="001E0EC9">
        <w:t xml:space="preserve">radiated </w:t>
      </w:r>
      <w:r w:rsidRPr="00BC6147">
        <w:t xml:space="preserve">electromagnetic radiation using Wien’s Law: </w:t>
      </w:r>
      <w:proofErr w:type="spellStart"/>
      <w:r w:rsidRPr="00BC6147">
        <w:rPr>
          <w:rStyle w:val="A11"/>
          <w:rFonts w:cs="Times New Roman"/>
          <w:iCs/>
          <w:color w:val="auto"/>
          <w:szCs w:val="22"/>
        </w:rPr>
        <w:t>λ</w:t>
      </w:r>
      <w:r w:rsidRPr="00BC6147">
        <w:rPr>
          <w:rStyle w:val="A12"/>
          <w:rFonts w:cs="Times New Roman"/>
          <w:color w:val="auto"/>
          <w:szCs w:val="12"/>
        </w:rPr>
        <w:t>max</w:t>
      </w:r>
      <w:r w:rsidRPr="00BC6147">
        <w:rPr>
          <w:rStyle w:val="A11"/>
          <w:rFonts w:cs="Times New Roman"/>
          <w:iCs/>
          <w:color w:val="auto"/>
          <w:szCs w:val="22"/>
        </w:rPr>
        <w:t>T</w:t>
      </w:r>
      <w:proofErr w:type="spellEnd"/>
      <w:r w:rsidRPr="00BC6147">
        <w:rPr>
          <w:rStyle w:val="A11"/>
          <w:iCs/>
          <w:color w:val="auto"/>
          <w:szCs w:val="22"/>
        </w:rPr>
        <w:t xml:space="preserve"> </w:t>
      </w:r>
      <w:r w:rsidRPr="003361F7">
        <w:rPr>
          <w:rStyle w:val="A11"/>
          <w:i w:val="0"/>
          <w:iCs/>
          <w:color w:val="auto"/>
          <w:szCs w:val="22"/>
        </w:rPr>
        <w:t>=</w:t>
      </w:r>
      <w:r w:rsidRPr="00BC6147">
        <w:t xml:space="preserve"> constant</w:t>
      </w:r>
    </w:p>
    <w:p w14:paraId="2891DCD9" w14:textId="701A8FB4" w:rsidR="007161DA" w:rsidRPr="00BC6147" w:rsidRDefault="007161DA" w:rsidP="001459BB">
      <w:pPr>
        <w:pStyle w:val="VCAAbullet"/>
      </w:pPr>
      <w:r w:rsidRPr="00BC6147">
        <w:t>compare the total energy across the electromagnetic spectrum emitted by objects at different temperatures</w:t>
      </w:r>
    </w:p>
    <w:p w14:paraId="3293030E" w14:textId="1E4284E0" w:rsidR="00AD5A69" w:rsidRPr="00BA40C3" w:rsidRDefault="00AD5A69" w:rsidP="00AD5A69">
      <w:pPr>
        <w:pStyle w:val="VCAAbullet"/>
      </w:pPr>
      <w:r>
        <w:t>apply concepts of energy transfer, energy transfor</w:t>
      </w:r>
      <w:r w:rsidRPr="00BC6147">
        <w:t>mation</w:t>
      </w:r>
      <w:r w:rsidR="00BC6147" w:rsidRPr="00BC6147">
        <w:t xml:space="preserve">, </w:t>
      </w:r>
      <w:r w:rsidRPr="00BC6147">
        <w:t xml:space="preserve">temperature </w:t>
      </w:r>
      <w:r>
        <w:t>change and change of state to cl</w:t>
      </w:r>
      <w:r w:rsidR="00E03EEE">
        <w:t>imate change and global warming</w:t>
      </w:r>
      <w:r w:rsidR="00D90ADC">
        <w:t>.</w:t>
      </w:r>
    </w:p>
    <w:p w14:paraId="3C4EA4F3" w14:textId="3C61B782" w:rsidR="007079A7" w:rsidRPr="00606845" w:rsidRDefault="007079A7" w:rsidP="00370FC9">
      <w:pPr>
        <w:pStyle w:val="VCAAHeading2"/>
      </w:pPr>
      <w:bookmarkStart w:id="116" w:name="_Toc86149124"/>
      <w:r w:rsidRPr="00EA250B">
        <w:t xml:space="preserve">Area of </w:t>
      </w:r>
      <w:r w:rsidRPr="00D81E36">
        <w:t>Study</w:t>
      </w:r>
      <w:r w:rsidRPr="00EA250B">
        <w:t xml:space="preserve"> </w:t>
      </w:r>
      <w:r w:rsidR="005F5A56">
        <w:t>2</w:t>
      </w:r>
      <w:bookmarkEnd w:id="116"/>
    </w:p>
    <w:p w14:paraId="379A445E" w14:textId="383C6B76" w:rsidR="005F5A56" w:rsidRDefault="007442E8" w:rsidP="00370FC9">
      <w:pPr>
        <w:pStyle w:val="VCAAHeading3"/>
      </w:pPr>
      <w:bookmarkStart w:id="117" w:name="_Toc86149125"/>
      <w:r w:rsidRPr="00BC6147">
        <w:t xml:space="preserve">How </w:t>
      </w:r>
      <w:r w:rsidR="00DB57AF" w:rsidRPr="00BC6147">
        <w:t>is</w:t>
      </w:r>
      <w:r w:rsidRPr="00BC6147">
        <w:t xml:space="preserve"> </w:t>
      </w:r>
      <w:r w:rsidR="00DB57AF" w:rsidRPr="00370FC9">
        <w:t>energy</w:t>
      </w:r>
      <w:r w:rsidR="00DB57AF" w:rsidRPr="00BC6147">
        <w:t xml:space="preserve"> from the nucleus </w:t>
      </w:r>
      <w:proofErr w:type="spellStart"/>
      <w:r w:rsidRPr="00BC6147">
        <w:t>ut</w:t>
      </w:r>
      <w:r w:rsidR="003015D1">
        <w:t>i</w:t>
      </w:r>
      <w:r w:rsidRPr="00BC6147">
        <w:t>lise</w:t>
      </w:r>
      <w:r w:rsidR="00DB57AF" w:rsidRPr="00BC6147">
        <w:t>d</w:t>
      </w:r>
      <w:proofErr w:type="spellEnd"/>
      <w:r w:rsidRPr="00BC6147">
        <w:t>?</w:t>
      </w:r>
      <w:bookmarkEnd w:id="117"/>
    </w:p>
    <w:p w14:paraId="5211D9EE" w14:textId="201D7A31" w:rsidR="00BC3EE7" w:rsidRDefault="00BC3EE7" w:rsidP="00BC3EE7">
      <w:pPr>
        <w:pStyle w:val="VCAAbody"/>
      </w:pPr>
      <w:r>
        <w:t>In this area of study</w:t>
      </w:r>
      <w:r w:rsidR="00D90ADC">
        <w:t>,</w:t>
      </w:r>
      <w:r>
        <w:t xml:space="preserve"> students build on their understanding of energy to explore energy that derives from the nuclei of atoms</w:t>
      </w:r>
      <w:r w:rsidR="0059447F">
        <w:t xml:space="preserve">. They learn about the properties of the radiation from the nucleus and the effects of this radiation on human cells and tissues and apply this understanding to the use of radioisotopes in medical therapy. </w:t>
      </w:r>
    </w:p>
    <w:p w14:paraId="761B2E2D" w14:textId="017A4D76" w:rsidR="0059447F" w:rsidRDefault="0059447F" w:rsidP="00BC3EE7">
      <w:pPr>
        <w:pStyle w:val="VCAAbody"/>
      </w:pPr>
      <w:r>
        <w:t xml:space="preserve">Students explore the </w:t>
      </w:r>
      <w:r w:rsidR="005A3FBC" w:rsidRPr="001E0EC9">
        <w:rPr>
          <w:color w:val="auto"/>
        </w:rPr>
        <w:t>transfer of</w:t>
      </w:r>
      <w:r w:rsidRPr="001E0EC9">
        <w:rPr>
          <w:color w:val="auto"/>
        </w:rPr>
        <w:t xml:space="preserve"> </w:t>
      </w:r>
      <w:r>
        <w:t>energy from the nucleus through the processes of fission and fusion and apply these ideas to evaluate the viability of nuclear energy as an energy source for Australia.</w:t>
      </w:r>
    </w:p>
    <w:p w14:paraId="1934DC2C" w14:textId="77777777" w:rsidR="0059447F" w:rsidRPr="00963AAB" w:rsidRDefault="0059447F" w:rsidP="0059447F">
      <w:pPr>
        <w:pStyle w:val="VCAAHeading3"/>
      </w:pPr>
      <w:bookmarkStart w:id="118" w:name="_Toc86149126"/>
      <w:r w:rsidRPr="00963AAB">
        <w:t xml:space="preserve">Outcome </w:t>
      </w:r>
      <w:r w:rsidRPr="00F35481">
        <w:t>2</w:t>
      </w:r>
      <w:bookmarkEnd w:id="118"/>
    </w:p>
    <w:p w14:paraId="4A33212F" w14:textId="27DDC363" w:rsidR="0059447F" w:rsidRPr="006B4002" w:rsidRDefault="0059447F" w:rsidP="0059447F">
      <w:pPr>
        <w:pStyle w:val="CM20"/>
        <w:spacing w:after="112" w:line="260" w:lineRule="atLeast"/>
        <w:rPr>
          <w:rFonts w:ascii="Arial" w:hAnsi="Arial"/>
          <w:sz w:val="20"/>
          <w:szCs w:val="20"/>
        </w:rPr>
      </w:pPr>
      <w:r w:rsidRPr="006B4002">
        <w:rPr>
          <w:rFonts w:ascii="Arial" w:hAnsi="Arial"/>
          <w:sz w:val="20"/>
          <w:szCs w:val="20"/>
        </w:rPr>
        <w:t>On completion of this unit the student should be able to explai</w:t>
      </w:r>
      <w:r w:rsidR="00055836">
        <w:rPr>
          <w:rFonts w:ascii="Arial" w:hAnsi="Arial"/>
          <w:sz w:val="20"/>
          <w:szCs w:val="20"/>
        </w:rPr>
        <w:t xml:space="preserve">n, apply and evaluate </w:t>
      </w:r>
      <w:r>
        <w:rPr>
          <w:rFonts w:ascii="Arial" w:hAnsi="Arial"/>
          <w:sz w:val="20"/>
          <w:szCs w:val="20"/>
        </w:rPr>
        <w:t>nuclear radiation,</w:t>
      </w:r>
      <w:r w:rsidRPr="006B4002">
        <w:rPr>
          <w:rFonts w:ascii="Arial" w:hAnsi="Arial"/>
          <w:sz w:val="20"/>
          <w:szCs w:val="20"/>
        </w:rPr>
        <w:t xml:space="preserve"> radioactive decay and </w:t>
      </w:r>
      <w:r w:rsidR="00055836">
        <w:rPr>
          <w:rFonts w:ascii="Arial" w:hAnsi="Arial"/>
          <w:sz w:val="20"/>
          <w:szCs w:val="20"/>
        </w:rPr>
        <w:t xml:space="preserve">nuclear </w:t>
      </w:r>
      <w:r w:rsidRPr="006B4002">
        <w:rPr>
          <w:rFonts w:ascii="Arial" w:hAnsi="Arial"/>
          <w:sz w:val="20"/>
          <w:szCs w:val="20"/>
        </w:rPr>
        <w:t>energy</w:t>
      </w:r>
      <w:r w:rsidR="00055836">
        <w:rPr>
          <w:rFonts w:ascii="Arial" w:hAnsi="Arial"/>
          <w:sz w:val="20"/>
          <w:szCs w:val="20"/>
        </w:rPr>
        <w:t>.</w:t>
      </w:r>
      <w:r>
        <w:rPr>
          <w:rFonts w:ascii="Arial" w:hAnsi="Arial"/>
          <w:sz w:val="20"/>
          <w:szCs w:val="20"/>
        </w:rPr>
        <w:t xml:space="preserve"> </w:t>
      </w:r>
    </w:p>
    <w:p w14:paraId="43495A60" w14:textId="4B1B5D0B" w:rsidR="0059447F" w:rsidRPr="00963AAB" w:rsidRDefault="0059447F" w:rsidP="0059447F">
      <w:pPr>
        <w:pStyle w:val="VCAAbody"/>
      </w:pPr>
      <w:r w:rsidRPr="00963AAB">
        <w:t xml:space="preserve">To achieve this outcome the student will draw on key knowledge outlined in Area of Study </w:t>
      </w:r>
      <w:r>
        <w:t>2</w:t>
      </w:r>
      <w:r w:rsidRPr="00963AAB">
        <w:t xml:space="preserve"> and the related key science skills on </w:t>
      </w:r>
      <w:hyperlink w:anchor="skills" w:history="1">
        <w:r w:rsidRPr="00224124">
          <w:rPr>
            <w:rStyle w:val="Hyperlink"/>
          </w:rPr>
          <w:t>pages 1</w:t>
        </w:r>
        <w:r w:rsidR="008C7C9E">
          <w:rPr>
            <w:rStyle w:val="Hyperlink"/>
          </w:rPr>
          <w:t>1</w:t>
        </w:r>
        <w:r w:rsidRPr="00224124">
          <w:rPr>
            <w:rStyle w:val="Hyperlink"/>
          </w:rPr>
          <w:t xml:space="preserve"> and 1</w:t>
        </w:r>
        <w:r w:rsidR="008C7C9E">
          <w:rPr>
            <w:rStyle w:val="Hyperlink"/>
          </w:rPr>
          <w:t>2</w:t>
        </w:r>
      </w:hyperlink>
      <w:r w:rsidRPr="00F35481">
        <w:t xml:space="preserve"> </w:t>
      </w:r>
      <w:r w:rsidRPr="00963AAB">
        <w:t>of the study design.</w:t>
      </w:r>
    </w:p>
    <w:p w14:paraId="3D392EAE" w14:textId="77777777" w:rsidR="008D603A" w:rsidRPr="00A61014" w:rsidRDefault="008D603A" w:rsidP="008D603A">
      <w:pPr>
        <w:pStyle w:val="VCAAHeading5"/>
        <w:rPr>
          <w:lang w:val="en-GB"/>
        </w:rPr>
      </w:pPr>
      <w:r w:rsidRPr="00A61014">
        <w:rPr>
          <w:lang w:val="en-GB"/>
        </w:rPr>
        <w:t xml:space="preserve">Key </w:t>
      </w:r>
      <w:r w:rsidRPr="00772009">
        <w:t>knowledge</w:t>
      </w:r>
    </w:p>
    <w:p w14:paraId="343D9920" w14:textId="586B188E" w:rsidR="005F5A56" w:rsidRPr="00A61014" w:rsidRDefault="005F5A56" w:rsidP="008D603A">
      <w:pPr>
        <w:pStyle w:val="VCAAHeading5"/>
        <w:spacing w:before="120"/>
        <w:rPr>
          <w:lang w:val="en-GB"/>
        </w:rPr>
      </w:pPr>
      <w:r>
        <w:rPr>
          <w:lang w:val="en-GB"/>
        </w:rPr>
        <w:t xml:space="preserve">Radiation </w:t>
      </w:r>
      <w:r w:rsidR="009A3D29">
        <w:rPr>
          <w:lang w:val="en-GB"/>
        </w:rPr>
        <w:t>from the nucleus</w:t>
      </w:r>
    </w:p>
    <w:p w14:paraId="3A282556" w14:textId="78FA0994" w:rsidR="005F5A56" w:rsidRPr="00BC6147" w:rsidRDefault="005F5A56" w:rsidP="005F5A56">
      <w:pPr>
        <w:pStyle w:val="VCAAbullet"/>
      </w:pPr>
      <w:r w:rsidRPr="00BA40C3">
        <w:t xml:space="preserve">explain nuclear stability with reference to the </w:t>
      </w:r>
      <w:r w:rsidRPr="00BC6147">
        <w:t xml:space="preserve">forces </w:t>
      </w:r>
      <w:r w:rsidR="009A3D29" w:rsidRPr="00BC6147">
        <w:t xml:space="preserve">in the nucleus including electrostatic forces, </w:t>
      </w:r>
      <w:r w:rsidRPr="00BC6147">
        <w:t>the strong nuclear force and the weak nuclear force</w:t>
      </w:r>
    </w:p>
    <w:p w14:paraId="3AB96711" w14:textId="2DC2F146" w:rsidR="00235F8F" w:rsidRPr="00BC6147" w:rsidRDefault="00235F8F" w:rsidP="005F5A56">
      <w:pPr>
        <w:pStyle w:val="VCAAbullet"/>
      </w:pPr>
      <w:r>
        <w:rPr>
          <w:color w:val="000000"/>
        </w:rPr>
        <w:t>model radioactive decay as random decay with a particular half-life, including mathematical modelling with reference to whole half-lives</w:t>
      </w:r>
    </w:p>
    <w:p w14:paraId="658D6B6E" w14:textId="253B7392" w:rsidR="00687B0A" w:rsidRPr="00BA40C3" w:rsidRDefault="00687B0A" w:rsidP="00687B0A">
      <w:pPr>
        <w:pStyle w:val="VCAAbullet"/>
      </w:pPr>
      <w:r w:rsidRPr="00BC6147">
        <w:t xml:space="preserve">describe the properties of </w:t>
      </w:r>
      <w:r w:rsidR="00BC6147" w:rsidRPr="00BC6147">
        <w:rPr>
          <w:rStyle w:val="A11"/>
          <w:i w:val="0"/>
          <w:color w:val="auto"/>
          <w:szCs w:val="22"/>
        </w:rPr>
        <w:t>α</w:t>
      </w:r>
      <w:r w:rsidR="00BC6147" w:rsidRPr="00BC6147">
        <w:t xml:space="preserve">, </w:t>
      </w:r>
      <w:r w:rsidRPr="00BC6147">
        <w:rPr>
          <w:rFonts w:ascii="Times New Roman" w:hAnsi="Times New Roman" w:cs="Times New Roman"/>
          <w:i/>
        </w:rPr>
        <w:t>β</w:t>
      </w:r>
      <w:r w:rsidRPr="00BC6147">
        <w:rPr>
          <w:rFonts w:ascii="Times New Roman" w:hAnsi="Times New Roman" w:cs="Times New Roman"/>
        </w:rPr>
        <w:t xml:space="preserve">-, </w:t>
      </w:r>
      <w:r w:rsidRPr="00BC6147">
        <w:rPr>
          <w:rFonts w:ascii="Times New Roman" w:hAnsi="Times New Roman" w:cs="Times New Roman"/>
          <w:i/>
        </w:rPr>
        <w:t>β</w:t>
      </w:r>
      <w:r w:rsidRPr="00BC6147">
        <w:rPr>
          <w:rFonts w:ascii="Times New Roman" w:hAnsi="Times New Roman" w:cs="Times New Roman"/>
        </w:rPr>
        <w:t>+</w:t>
      </w:r>
      <w:r w:rsidRPr="00BC6147">
        <w:t xml:space="preserve"> and </w:t>
      </w:r>
      <w:r w:rsidRPr="00BC6147">
        <w:rPr>
          <w:rFonts w:ascii="Times New Roman" w:hAnsi="Times New Roman" w:cs="Times New Roman"/>
        </w:rPr>
        <w:t>γ</w:t>
      </w:r>
      <w:r w:rsidRPr="00BC6147">
        <w:t xml:space="preserve"> radiation</w:t>
      </w:r>
    </w:p>
    <w:p w14:paraId="2ACCAA24" w14:textId="7D5F3924" w:rsidR="005F5A56" w:rsidRPr="00BA40C3" w:rsidRDefault="005F5A56" w:rsidP="005F5A56">
      <w:pPr>
        <w:pStyle w:val="VCAAbullet"/>
      </w:pPr>
      <w:r w:rsidRPr="00BA40C3">
        <w:t xml:space="preserve">explain nuclear transformations using decay equations involving α, </w:t>
      </w:r>
      <w:r w:rsidRPr="00142FCE">
        <w:rPr>
          <w:rFonts w:ascii="Times New Roman" w:hAnsi="Times New Roman" w:cs="Times New Roman"/>
          <w:i/>
        </w:rPr>
        <w:t>β</w:t>
      </w:r>
      <w:r w:rsidRPr="00683D30">
        <w:rPr>
          <w:rFonts w:ascii="Times New Roman" w:hAnsi="Times New Roman" w:cs="Times New Roman"/>
        </w:rPr>
        <w:t xml:space="preserve">-, </w:t>
      </w:r>
      <w:r w:rsidRPr="00142FCE">
        <w:rPr>
          <w:rFonts w:ascii="Times New Roman" w:hAnsi="Times New Roman" w:cs="Times New Roman"/>
          <w:i/>
        </w:rPr>
        <w:t>β</w:t>
      </w:r>
      <w:r w:rsidRPr="00683D30">
        <w:rPr>
          <w:rFonts w:ascii="Times New Roman" w:hAnsi="Times New Roman" w:cs="Times New Roman"/>
        </w:rPr>
        <w:t>+</w:t>
      </w:r>
      <w:r w:rsidRPr="00BA40C3">
        <w:t xml:space="preserve"> and </w:t>
      </w:r>
      <w:r w:rsidRPr="00683D30">
        <w:rPr>
          <w:rFonts w:ascii="Times New Roman" w:hAnsi="Times New Roman" w:cs="Times New Roman"/>
        </w:rPr>
        <w:t>γ</w:t>
      </w:r>
      <w:r w:rsidRPr="00BA40C3">
        <w:t xml:space="preserve"> radiation</w:t>
      </w:r>
    </w:p>
    <w:p w14:paraId="70E613C2" w14:textId="0FD326B8" w:rsidR="009A3D29" w:rsidRDefault="005F5A56" w:rsidP="007079A7">
      <w:pPr>
        <w:pStyle w:val="VCAAbullet"/>
      </w:pPr>
      <w:r w:rsidRPr="00BA40C3">
        <w:t>analyse decay series diagrams with reference to type of decay and stability of isotopes</w:t>
      </w:r>
    </w:p>
    <w:p w14:paraId="1C43277B" w14:textId="77777777" w:rsidR="00B74156" w:rsidRPr="005D103B" w:rsidRDefault="00B74156" w:rsidP="00B74156">
      <w:pPr>
        <w:pStyle w:val="VCAAbullet"/>
      </w:pPr>
      <w:r w:rsidRPr="005D103B">
        <w:lastRenderedPageBreak/>
        <w:t xml:space="preserve">explain the effects of </w:t>
      </w:r>
      <w:r w:rsidRPr="005D103B">
        <w:rPr>
          <w:rStyle w:val="A11"/>
          <w:i w:val="0"/>
          <w:szCs w:val="22"/>
        </w:rPr>
        <w:t>α</w:t>
      </w:r>
      <w:r w:rsidRPr="005D103B">
        <w:t xml:space="preserve">, </w:t>
      </w:r>
      <w:r w:rsidRPr="00970526">
        <w:rPr>
          <w:rStyle w:val="A11"/>
          <w:szCs w:val="22"/>
        </w:rPr>
        <w:t>β</w:t>
      </w:r>
      <w:r w:rsidRPr="005D103B">
        <w:t xml:space="preserve"> and </w:t>
      </w:r>
      <w:r w:rsidRPr="005D103B">
        <w:rPr>
          <w:rStyle w:val="A11"/>
          <w:i w:val="0"/>
          <w:szCs w:val="22"/>
        </w:rPr>
        <w:t>γ</w:t>
      </w:r>
      <w:r w:rsidRPr="005D103B">
        <w:t xml:space="preserve"> radiation on humans, including:</w:t>
      </w:r>
    </w:p>
    <w:p w14:paraId="574E6609" w14:textId="5D104C37" w:rsidR="00B74156" w:rsidRPr="005D103B" w:rsidRDefault="00B74156" w:rsidP="00370FC9">
      <w:pPr>
        <w:pStyle w:val="VCAAbulletlevel2"/>
      </w:pPr>
      <w:r w:rsidRPr="005D103B">
        <w:t>different capacities to cause cell damage</w:t>
      </w:r>
      <w:r w:rsidR="007442E8">
        <w:t xml:space="preserve"> </w:t>
      </w:r>
    </w:p>
    <w:p w14:paraId="75AD44A1" w14:textId="020777CB" w:rsidR="00B74156" w:rsidRPr="005D103B" w:rsidRDefault="00B74156" w:rsidP="00370FC9">
      <w:pPr>
        <w:pStyle w:val="VCAAbulletlevel2"/>
      </w:pPr>
      <w:r w:rsidRPr="005D103B">
        <w:t xml:space="preserve">short- and long-term effects of low and high doses </w:t>
      </w:r>
    </w:p>
    <w:p w14:paraId="132EBAC5" w14:textId="3558EE05" w:rsidR="00B74156" w:rsidRPr="005D103B" w:rsidRDefault="00B74156" w:rsidP="00370FC9">
      <w:pPr>
        <w:pStyle w:val="VCAAbulletlevel2"/>
      </w:pPr>
      <w:r w:rsidRPr="005D103B">
        <w:t>ionising impacts of radioactive sources outside and inside the body</w:t>
      </w:r>
    </w:p>
    <w:p w14:paraId="02BFC8CC" w14:textId="22493682" w:rsidR="00B74156" w:rsidRDefault="00B74156" w:rsidP="00370FC9">
      <w:pPr>
        <w:pStyle w:val="VCAAbulletlevel2"/>
      </w:pPr>
      <w:r w:rsidRPr="005D103B">
        <w:t>calculations of absorbed dose (gray), equivalent dose (sievert) and effective dose (sievert)</w:t>
      </w:r>
    </w:p>
    <w:p w14:paraId="32810FAD" w14:textId="22A03847" w:rsidR="00B74156" w:rsidRPr="00A03BED" w:rsidRDefault="007442E8" w:rsidP="004F4108">
      <w:pPr>
        <w:pStyle w:val="VCAAbullet"/>
      </w:pPr>
      <w:r w:rsidRPr="00A03BED">
        <w:t xml:space="preserve">evaluate </w:t>
      </w:r>
      <w:r w:rsidR="009878DE" w:rsidRPr="00A03BED">
        <w:t xml:space="preserve">the use of medical radioisotopes in therapy including the effects on healthy and damaged tissues </w:t>
      </w:r>
      <w:r w:rsidR="009878DE" w:rsidRPr="004F4108">
        <w:t>and</w:t>
      </w:r>
      <w:r w:rsidR="009878DE" w:rsidRPr="00A03BED">
        <w:t xml:space="preserve"> cells</w:t>
      </w:r>
    </w:p>
    <w:p w14:paraId="35B298FF" w14:textId="77777777" w:rsidR="009A3D29" w:rsidRDefault="009A3D29" w:rsidP="004F4108">
      <w:pPr>
        <w:pStyle w:val="VCAAHeading5"/>
        <w:rPr>
          <w:lang w:val="en-GB"/>
        </w:rPr>
      </w:pPr>
      <w:r w:rsidRPr="009A3D29">
        <w:rPr>
          <w:lang w:val="en-GB"/>
        </w:rPr>
        <w:t xml:space="preserve">Nuclear </w:t>
      </w:r>
      <w:r w:rsidRPr="004F4108">
        <w:t>energy</w:t>
      </w:r>
    </w:p>
    <w:p w14:paraId="6A30C1C4" w14:textId="05BF8241" w:rsidR="00B74156" w:rsidRPr="00B74156" w:rsidRDefault="009A3D29" w:rsidP="00B74156">
      <w:pPr>
        <w:pStyle w:val="VCAAbullet"/>
        <w:rPr>
          <w:rStyle w:val="A8"/>
          <w:color w:val="auto"/>
        </w:rPr>
      </w:pPr>
      <w:r w:rsidRPr="00BA40C3">
        <w:t>explain</w:t>
      </w:r>
      <w:r>
        <w:t>,</w:t>
      </w:r>
      <w:r w:rsidRPr="00BA40C3">
        <w:t xml:space="preserve"> </w:t>
      </w:r>
      <w:r>
        <w:t xml:space="preserve">qualitatively, </w:t>
      </w:r>
      <w:r w:rsidRPr="00BA40C3">
        <w:t>nuclear energy as energy resulting from the conversion of mass</w:t>
      </w:r>
    </w:p>
    <w:p w14:paraId="5B8B47D3" w14:textId="432FF04C" w:rsidR="00B74156" w:rsidRDefault="00B74156" w:rsidP="00B74156">
      <w:pPr>
        <w:pStyle w:val="VCAAbullet"/>
      </w:pPr>
      <w:r w:rsidRPr="005D103B">
        <w:t>explain fission chain reactions including:</w:t>
      </w:r>
    </w:p>
    <w:p w14:paraId="2F33B8CB" w14:textId="21226E20" w:rsidR="00B74156" w:rsidRDefault="00B74156" w:rsidP="004F4108">
      <w:pPr>
        <w:pStyle w:val="VCAAbulletlevel2"/>
      </w:pPr>
      <w:r w:rsidRPr="005D103B">
        <w:t>the effect of mass and shape on criticality</w:t>
      </w:r>
    </w:p>
    <w:p w14:paraId="734932F3" w14:textId="769F466E" w:rsidR="00B74156" w:rsidRPr="00BA40C3" w:rsidRDefault="00B74156" w:rsidP="004F4108">
      <w:pPr>
        <w:pStyle w:val="VCAAbulletlevel2"/>
      </w:pPr>
      <w:r w:rsidRPr="005D103B">
        <w:t>neutron absorption and moderation</w:t>
      </w:r>
    </w:p>
    <w:p w14:paraId="7C498451" w14:textId="77777777" w:rsidR="009A3D29" w:rsidRPr="00BA40C3" w:rsidRDefault="009A3D29" w:rsidP="009A3D29">
      <w:pPr>
        <w:pStyle w:val="VCAAbullet"/>
      </w:pPr>
      <w:r w:rsidRPr="00BA40C3">
        <w:t xml:space="preserve">compare the processes of nuclear fusion and nuclear fission </w:t>
      </w:r>
    </w:p>
    <w:p w14:paraId="2B6614A2" w14:textId="45755E71" w:rsidR="009A3D29" w:rsidRPr="00A03BED" w:rsidRDefault="009A3D29" w:rsidP="009A3D29">
      <w:pPr>
        <w:pStyle w:val="VCAAbullet"/>
      </w:pPr>
      <w:r w:rsidRPr="00A03BED">
        <w:t xml:space="preserve">explain, using a binding energy curve, why both fusion and fission are reactions that </w:t>
      </w:r>
      <w:r w:rsidR="001537BA" w:rsidRPr="00A03BED">
        <w:t xml:space="preserve">release </w:t>
      </w:r>
      <w:r w:rsidRPr="00A03BED">
        <w:t>energy</w:t>
      </w:r>
    </w:p>
    <w:p w14:paraId="4C9ABF13" w14:textId="0C10D027" w:rsidR="00CB7B2F" w:rsidRPr="00A03BED" w:rsidRDefault="00CB7B2F" w:rsidP="009A3D29">
      <w:pPr>
        <w:pStyle w:val="VCAAbullet"/>
      </w:pPr>
      <w:r w:rsidRPr="00A03BED">
        <w:t>investigate the viability of nuclear energy as an energy source for Australia</w:t>
      </w:r>
      <w:r w:rsidR="002E263E">
        <w:t>.</w:t>
      </w:r>
    </w:p>
    <w:p w14:paraId="5651FFF7" w14:textId="4BFE9150" w:rsidR="007B5768" w:rsidRPr="00606845" w:rsidRDefault="007B5768" w:rsidP="00606845">
      <w:pPr>
        <w:pStyle w:val="VCAAHeading2"/>
      </w:pPr>
      <w:bookmarkStart w:id="119" w:name="_Toc86149127"/>
      <w:r w:rsidRPr="00EA250B">
        <w:t xml:space="preserve">Area of Study </w:t>
      </w:r>
      <w:r w:rsidR="007079A7">
        <w:t>3</w:t>
      </w:r>
      <w:bookmarkEnd w:id="119"/>
    </w:p>
    <w:p w14:paraId="22D59208" w14:textId="31C3E44F" w:rsidR="007B5768" w:rsidRPr="004C2329" w:rsidRDefault="004C2329" w:rsidP="004C2329">
      <w:pPr>
        <w:pStyle w:val="VCAAHeading3"/>
        <w:rPr>
          <w:szCs w:val="32"/>
          <w:lang w:val="en-GB"/>
        </w:rPr>
      </w:pPr>
      <w:bookmarkStart w:id="120" w:name="_Toc71105544"/>
      <w:bookmarkStart w:id="121" w:name="_Toc86149128"/>
      <w:r w:rsidRPr="004C2329">
        <w:rPr>
          <w:szCs w:val="32"/>
          <w:lang w:val="en-GB"/>
        </w:rPr>
        <w:t>How can electricity be used to transfer energy?</w:t>
      </w:r>
      <w:bookmarkEnd w:id="120"/>
      <w:bookmarkEnd w:id="121"/>
    </w:p>
    <w:p w14:paraId="59244EF1" w14:textId="7C0E2BFA" w:rsidR="004C2329" w:rsidRPr="002916E0" w:rsidRDefault="004C2329" w:rsidP="003F48FE">
      <w:pPr>
        <w:pStyle w:val="VCAAbody"/>
        <w:rPr>
          <w:strike/>
        </w:rPr>
      </w:pPr>
      <w:r w:rsidRPr="005935B0">
        <w:t>Modelling is a useful tool in developing concepts that explain physical phenomena that cannot be directly observed. In this area of study</w:t>
      </w:r>
      <w:r w:rsidR="002E263E">
        <w:t>,</w:t>
      </w:r>
      <w:r w:rsidRPr="005935B0">
        <w:t xml:space="preserve"> students develop conceptual models to analyse electrical phenomena and undertake practical investigations of circuit components. Concepts of electrical safety are developed through the study of safety mechanisms and the effect of current on humans. Students apply and critically assess mathematical models during experimental investigations of DC circuits. </w:t>
      </w:r>
      <w:r w:rsidR="00A0454E">
        <w:t xml:space="preserve">They </w:t>
      </w:r>
      <w:r w:rsidR="0031768C">
        <w:t xml:space="preserve">explore electrical safety and the </w:t>
      </w:r>
      <w:r w:rsidR="0031768C" w:rsidRPr="00CC06A5">
        <w:t xml:space="preserve">use </w:t>
      </w:r>
      <w:r w:rsidR="001F642C" w:rsidRPr="00CC06A5">
        <w:t xml:space="preserve">of </w:t>
      </w:r>
      <w:r w:rsidR="0031768C" w:rsidRPr="00CC06A5">
        <w:t>transducers</w:t>
      </w:r>
      <w:r w:rsidR="0031768C">
        <w:t xml:space="preserve"> to transfer energy in common devices.</w:t>
      </w:r>
    </w:p>
    <w:p w14:paraId="3E112237" w14:textId="6DBCD7A4" w:rsidR="004C2329" w:rsidRPr="000859A3" w:rsidRDefault="004C2329" w:rsidP="003F48FE">
      <w:pPr>
        <w:pStyle w:val="VCAAHeading3"/>
      </w:pPr>
      <w:bookmarkStart w:id="122" w:name="_Toc71105545"/>
      <w:bookmarkStart w:id="123" w:name="_Toc86149129"/>
      <w:r w:rsidRPr="000859A3">
        <w:t xml:space="preserve">Outcome </w:t>
      </w:r>
      <w:bookmarkEnd w:id="122"/>
      <w:bookmarkEnd w:id="123"/>
      <w:r w:rsidR="007F3977">
        <w:t>3</w:t>
      </w:r>
    </w:p>
    <w:p w14:paraId="325A7258" w14:textId="77777777" w:rsidR="004C2329" w:rsidRPr="005935B0" w:rsidRDefault="004C2329" w:rsidP="003F48FE">
      <w:pPr>
        <w:pStyle w:val="VCAAbody"/>
      </w:pPr>
      <w:r w:rsidRPr="005935B0">
        <w:t>On completion of this unit the student should be able to investigate and apply a basic DC circuit model to simple battery-operated devices and household electrical systems, apply mathematical models to analyse circuits, and describe the safe and effective use of electricity by individuals and the community.</w:t>
      </w:r>
    </w:p>
    <w:p w14:paraId="52E1760E" w14:textId="00A9942F" w:rsidR="004C2329" w:rsidRPr="005935B0" w:rsidRDefault="004C2329" w:rsidP="003F48FE">
      <w:pPr>
        <w:pStyle w:val="VCAAbody"/>
      </w:pPr>
      <w:r w:rsidRPr="005935B0">
        <w:t xml:space="preserve">To achieve this outcome the student will draw on key knowledge outlined in Area of Study </w:t>
      </w:r>
      <w:r w:rsidR="00466F4F">
        <w:t>3</w:t>
      </w:r>
      <w:r w:rsidRPr="005935B0">
        <w:t xml:space="preserve"> and the related key science skills on </w:t>
      </w:r>
      <w:hyperlink w:anchor="skills" w:history="1">
        <w:r w:rsidRPr="008C7C9E">
          <w:rPr>
            <w:rStyle w:val="Hyperlink"/>
          </w:rPr>
          <w:t xml:space="preserve">pages </w:t>
        </w:r>
        <w:r w:rsidR="003F48FE" w:rsidRPr="008C7C9E">
          <w:rPr>
            <w:rStyle w:val="Hyperlink"/>
          </w:rPr>
          <w:t>1</w:t>
        </w:r>
        <w:r w:rsidR="008C7C9E" w:rsidRPr="008C7C9E">
          <w:rPr>
            <w:rStyle w:val="Hyperlink"/>
          </w:rPr>
          <w:t>1</w:t>
        </w:r>
        <w:r w:rsidRPr="008C7C9E">
          <w:rPr>
            <w:rStyle w:val="Hyperlink"/>
          </w:rPr>
          <w:t xml:space="preserve"> and </w:t>
        </w:r>
        <w:r w:rsidR="003F48FE" w:rsidRPr="008C7C9E">
          <w:rPr>
            <w:rStyle w:val="Hyperlink"/>
          </w:rPr>
          <w:t>1</w:t>
        </w:r>
        <w:r w:rsidR="008C7C9E" w:rsidRPr="008C7C9E">
          <w:rPr>
            <w:rStyle w:val="Hyperlink"/>
          </w:rPr>
          <w:t>2</w:t>
        </w:r>
      </w:hyperlink>
      <w:r w:rsidR="009E0872" w:rsidRPr="009E0872">
        <w:t xml:space="preserve"> </w:t>
      </w:r>
      <w:r w:rsidRPr="005935B0">
        <w:t>of the study design.</w:t>
      </w:r>
    </w:p>
    <w:p w14:paraId="2E7AD9FE" w14:textId="77777777" w:rsidR="004C2329" w:rsidRPr="00756CE8" w:rsidRDefault="004C2329" w:rsidP="004F4108">
      <w:pPr>
        <w:pStyle w:val="VCAAHeading5"/>
        <w:rPr>
          <w:lang w:val="en-GB"/>
        </w:rPr>
      </w:pPr>
      <w:r w:rsidRPr="00756CE8">
        <w:rPr>
          <w:lang w:val="en-GB"/>
        </w:rPr>
        <w:t xml:space="preserve">Key </w:t>
      </w:r>
      <w:r w:rsidRPr="004F4108">
        <w:t>knowledge</w:t>
      </w:r>
    </w:p>
    <w:p w14:paraId="3A09B61F" w14:textId="77777777" w:rsidR="004C2329" w:rsidRPr="002C6518" w:rsidRDefault="004C2329" w:rsidP="008D603A">
      <w:pPr>
        <w:pStyle w:val="VCAAHeading5"/>
        <w:spacing w:before="120"/>
        <w:rPr>
          <w:lang w:val="en-GB"/>
        </w:rPr>
      </w:pPr>
      <w:r w:rsidRPr="002C6518">
        <w:rPr>
          <w:lang w:val="en-GB"/>
        </w:rPr>
        <w:t xml:space="preserve">Concepts used to </w:t>
      </w:r>
      <w:r w:rsidRPr="004F4108">
        <w:t>model</w:t>
      </w:r>
      <w:r w:rsidRPr="002C6518">
        <w:rPr>
          <w:lang w:val="en-GB"/>
        </w:rPr>
        <w:t xml:space="preserve"> </w:t>
      </w:r>
      <w:r w:rsidRPr="004F4108">
        <w:t>electricity</w:t>
      </w:r>
    </w:p>
    <w:p w14:paraId="219C9CBA" w14:textId="5652A243" w:rsidR="004C2329" w:rsidRPr="005935B0" w:rsidRDefault="004C2329" w:rsidP="002E3289">
      <w:pPr>
        <w:pStyle w:val="VCAAbullet"/>
      </w:pPr>
      <w:r w:rsidRPr="005935B0">
        <w:t>apply concepts of charge (</w:t>
      </w:r>
      <w:r w:rsidR="008F47B0">
        <w:rPr>
          <w:rFonts w:ascii="Times New Roman" w:hAnsi="Times New Roman" w:cs="Times New Roman"/>
          <w:i/>
          <w:sz w:val="22"/>
          <w:szCs w:val="22"/>
        </w:rPr>
        <w:t>Q</w:t>
      </w:r>
      <w:r w:rsidRPr="005935B0">
        <w:t>), electric current (</w:t>
      </w:r>
      <w:r w:rsidRPr="006B61BC">
        <w:rPr>
          <w:rFonts w:ascii="Times New Roman" w:hAnsi="Times New Roman" w:cs="Times New Roman"/>
          <w:i/>
          <w:sz w:val="22"/>
          <w:szCs w:val="22"/>
        </w:rPr>
        <w:t>I</w:t>
      </w:r>
      <w:r w:rsidRPr="005935B0">
        <w:t>), potential difference (</w:t>
      </w:r>
      <w:r w:rsidRPr="006B61BC">
        <w:rPr>
          <w:rFonts w:ascii="Times New Roman" w:hAnsi="Times New Roman" w:cs="Times New Roman"/>
          <w:i/>
          <w:sz w:val="22"/>
          <w:szCs w:val="22"/>
        </w:rPr>
        <w:t>V</w:t>
      </w:r>
      <w:r w:rsidRPr="005935B0">
        <w:t>), energy (</w:t>
      </w:r>
      <w:r w:rsidRPr="006B61BC">
        <w:rPr>
          <w:rFonts w:ascii="Times New Roman" w:hAnsi="Times New Roman" w:cs="Times New Roman"/>
          <w:i/>
          <w:sz w:val="22"/>
          <w:szCs w:val="22"/>
        </w:rPr>
        <w:t>E</w:t>
      </w:r>
      <w:r w:rsidRPr="005935B0">
        <w:t>) and power (</w:t>
      </w:r>
      <w:r w:rsidRPr="006B61BC">
        <w:rPr>
          <w:rFonts w:ascii="Times New Roman" w:hAnsi="Times New Roman" w:cs="Times New Roman"/>
          <w:i/>
          <w:sz w:val="22"/>
          <w:szCs w:val="22"/>
        </w:rPr>
        <w:t>P</w:t>
      </w:r>
      <w:r w:rsidRPr="005935B0">
        <w:t>), in electric circuits</w:t>
      </w:r>
    </w:p>
    <w:p w14:paraId="103560C4" w14:textId="23E6DCD0" w:rsidR="004C2329" w:rsidRPr="005935B0" w:rsidRDefault="004C2329" w:rsidP="002E3289">
      <w:pPr>
        <w:pStyle w:val="VCAAbullet"/>
      </w:pPr>
      <w:r>
        <w:t>analyse</w:t>
      </w:r>
      <w:r w:rsidRPr="005935B0">
        <w:t xml:space="preserve"> </w:t>
      </w:r>
      <w:r w:rsidR="00A0454E">
        <w:t xml:space="preserve">and evaluate </w:t>
      </w:r>
      <w:r w:rsidRPr="005935B0">
        <w:t xml:space="preserve">different analogies used to describe electric current and potential difference </w:t>
      </w:r>
    </w:p>
    <w:p w14:paraId="49D9A151" w14:textId="1A0B44BA" w:rsidR="003F48FE" w:rsidRPr="00683D30" w:rsidRDefault="004C2329" w:rsidP="002E3289">
      <w:pPr>
        <w:pStyle w:val="VCAAbullet"/>
      </w:pPr>
      <w:r w:rsidRPr="005935B0">
        <w:t>investigate and analyse theoretically and practically electric circuits using the relationships:</w:t>
      </w:r>
      <w:r w:rsidR="00683D30">
        <w:br/>
      </w:r>
      <m:oMathPara>
        <m:oMathParaPr>
          <m:jc m:val="left"/>
        </m:oMathParaPr>
        <m:oMath>
          <m:r>
            <w:rPr>
              <w:rFonts w:ascii="Cambria Math" w:hAnsi="Cambria Math"/>
            </w:rPr>
            <m:t>I=</m:t>
          </m:r>
          <m:f>
            <m:fPr>
              <m:ctrlPr>
                <w:rPr>
                  <w:rFonts w:ascii="Cambria Math" w:hAnsi="Cambria Math"/>
                  <w:i/>
                </w:rPr>
              </m:ctrlPr>
            </m:fPr>
            <m:num>
              <m:r>
                <m:rPr>
                  <m:scr m:val="script"/>
                </m:rPr>
                <w:rPr>
                  <w:rFonts w:ascii="Cambria Math" w:hAnsi="Cambria Math"/>
                </w:rPr>
                <m:t>Q</m:t>
              </m:r>
            </m:num>
            <m:den>
              <m:r>
                <w:rPr>
                  <w:rFonts w:ascii="Cambria Math" w:hAnsi="Cambria Math"/>
                </w:rPr>
                <m:t>t</m:t>
              </m:r>
            </m:den>
          </m:f>
          <m:r>
            <w:rPr>
              <w:rFonts w:ascii="Cambria Math" w:hAnsi="Cambria Math"/>
            </w:rPr>
            <m:t>, V=</m:t>
          </m:r>
          <m:f>
            <m:fPr>
              <m:ctrlPr>
                <w:rPr>
                  <w:rFonts w:ascii="Cambria Math" w:hAnsi="Cambria Math"/>
                  <w:i/>
                </w:rPr>
              </m:ctrlPr>
            </m:fPr>
            <m:num>
              <m:r>
                <w:rPr>
                  <w:rFonts w:ascii="Cambria Math" w:hAnsi="Cambria Math"/>
                </w:rPr>
                <m:t>E</m:t>
              </m:r>
            </m:num>
            <m:den>
              <m:r>
                <m:rPr>
                  <m:scr m:val="script"/>
                </m:rPr>
                <w:rPr>
                  <w:rFonts w:ascii="Cambria Math" w:hAnsi="Cambria Math"/>
                </w:rPr>
                <m:t>Q</m:t>
              </m:r>
            </m:den>
          </m:f>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=VI</m:t>
          </m:r>
        </m:oMath>
      </m:oMathPara>
    </w:p>
    <w:p w14:paraId="2290AA7C" w14:textId="77777777" w:rsidR="004F4108" w:rsidRDefault="004F4108">
      <w:pPr>
        <w:rPr>
          <w:rFonts w:ascii="Arial" w:eastAsia="Times New Roman" w:hAnsi="Arial" w:cs="Arial"/>
          <w:kern w:val="22"/>
          <w:sz w:val="20"/>
          <w:szCs w:val="20"/>
          <w:lang w:val="en-GB" w:eastAsia="ja-JP"/>
        </w:rPr>
      </w:pPr>
      <w:r>
        <w:br w:type="page"/>
      </w:r>
    </w:p>
    <w:p w14:paraId="7CE90C17" w14:textId="1A64A813" w:rsidR="004C2329" w:rsidRPr="005935B0" w:rsidRDefault="004C2329" w:rsidP="002E3289">
      <w:pPr>
        <w:pStyle w:val="VCAAbullet"/>
      </w:pPr>
      <w:r w:rsidRPr="005935B0">
        <w:lastRenderedPageBreak/>
        <w:t xml:space="preserve">justify the use of selected meters (ammeter, voltmeter, multimeter) in circuits </w:t>
      </w:r>
    </w:p>
    <w:p w14:paraId="3368356F" w14:textId="06313885" w:rsidR="003F48FE" w:rsidRPr="00055836" w:rsidRDefault="004C2329" w:rsidP="001459BB">
      <w:pPr>
        <w:pStyle w:val="VCAAbullet"/>
      </w:pPr>
      <w:r w:rsidRPr="005935B0">
        <w:t>apply the kilowatt-hour (</w:t>
      </w:r>
      <w:r w:rsidRPr="00055836">
        <w:rPr>
          <w:rFonts w:ascii="Times New Roman" w:hAnsi="Times New Roman" w:cs="Times New Roman"/>
          <w:iCs/>
          <w:sz w:val="22"/>
          <w:szCs w:val="22"/>
        </w:rPr>
        <w:t>kW h</w:t>
      </w:r>
      <w:r w:rsidR="00E03EEE">
        <w:t>) as a unit of energy</w:t>
      </w:r>
    </w:p>
    <w:p w14:paraId="76680F7C" w14:textId="77777777" w:rsidR="004C2329" w:rsidRPr="002C6518" w:rsidRDefault="004C2329" w:rsidP="004F4108">
      <w:pPr>
        <w:pStyle w:val="VCAAHeading5"/>
        <w:rPr>
          <w:lang w:val="en-GB"/>
        </w:rPr>
      </w:pPr>
      <w:r w:rsidRPr="002C6518">
        <w:rPr>
          <w:lang w:val="en-GB"/>
        </w:rPr>
        <w:t xml:space="preserve">Circuit </w:t>
      </w:r>
      <w:r w:rsidRPr="004F4108">
        <w:t>electricity</w:t>
      </w:r>
    </w:p>
    <w:p w14:paraId="112708C7" w14:textId="10CE7D39" w:rsidR="004C2329" w:rsidRPr="005935B0" w:rsidRDefault="004C2329" w:rsidP="002E3289">
      <w:pPr>
        <w:pStyle w:val="VCAAbullet"/>
      </w:pPr>
      <w:r w:rsidRPr="005935B0">
        <w:t>model resistance in series and parallel circuits using</w:t>
      </w:r>
      <w:r w:rsidR="00941F8B">
        <w:t>:</w:t>
      </w:r>
    </w:p>
    <w:p w14:paraId="2188702B" w14:textId="2CCD2E28" w:rsidR="004C2329" w:rsidRPr="005935B0" w:rsidRDefault="004C2329" w:rsidP="002E3289">
      <w:pPr>
        <w:pStyle w:val="VCAAbulletlevel2"/>
      </w:pPr>
      <w:r w:rsidRPr="005935B0">
        <w:t>current versus potential difference (</w:t>
      </w:r>
      <w:r w:rsidRPr="00146984">
        <w:rPr>
          <w:rFonts w:ascii="Times New Roman" w:hAnsi="Times New Roman" w:cs="Times New Roman"/>
          <w:i/>
        </w:rPr>
        <w:t>I–V</w:t>
      </w:r>
      <w:r w:rsidRPr="00C90E41">
        <w:t> </w:t>
      </w:r>
      <w:r w:rsidRPr="005935B0">
        <w:t>) graphs</w:t>
      </w:r>
    </w:p>
    <w:p w14:paraId="0A43EC1A" w14:textId="77777777" w:rsidR="004C2329" w:rsidRPr="005935B0" w:rsidRDefault="004C2329" w:rsidP="002E3289">
      <w:pPr>
        <w:pStyle w:val="VCAAbulletlevel2"/>
      </w:pPr>
      <w:r w:rsidRPr="005935B0">
        <w:t xml:space="preserve">resistance as the potential difference to current ratio, including </w:t>
      </w:r>
      <w:r w:rsidRPr="00A704BC">
        <w:rPr>
          <w:rFonts w:ascii="Times New Roman" w:hAnsi="Times New Roman" w:cs="Times New Roman"/>
          <w:i/>
          <w:sz w:val="22"/>
          <w:szCs w:val="22"/>
        </w:rPr>
        <w:t>R</w:t>
      </w:r>
      <w:r w:rsidRPr="00C90E41">
        <w:t xml:space="preserve"> =</w:t>
      </w:r>
      <w:r w:rsidRPr="005935B0">
        <w:t xml:space="preserve"> constant for ohmic devices</w:t>
      </w:r>
    </w:p>
    <w:p w14:paraId="6AC56A0C" w14:textId="78F255AC" w:rsidR="004C2329" w:rsidRPr="005935B0" w:rsidRDefault="004C2329" w:rsidP="002E3289">
      <w:pPr>
        <w:pStyle w:val="VCAAbulletlevel2"/>
      </w:pPr>
      <w:r w:rsidRPr="005935B0">
        <w:t>equivalent resistance in arrangements in</w:t>
      </w:r>
    </w:p>
    <w:p w14:paraId="32824EF0" w14:textId="0C1AF805" w:rsidR="004C2329" w:rsidRDefault="004C2329" w:rsidP="00110977">
      <w:pPr>
        <w:pStyle w:val="VCAAbullet"/>
        <w:ind w:left="1276"/>
      </w:pPr>
      <w:r w:rsidRPr="005935B0">
        <w:t xml:space="preserve">series: </w:t>
      </w:r>
      <w:r w:rsidRPr="00A704BC">
        <w:rPr>
          <w:rFonts w:ascii="Times New Roman" w:hAnsi="Times New Roman" w:cs="Times New Roman"/>
          <w:i/>
          <w:sz w:val="22"/>
          <w:szCs w:val="22"/>
        </w:rPr>
        <w:t>R</w:t>
      </w:r>
      <w:r w:rsidR="00055836" w:rsidRPr="00D328D5">
        <w:rPr>
          <w:rFonts w:ascii="Cambria Math" w:hAnsi="Cambria Math" w:cs="Times New Roman"/>
          <w:sz w:val="23"/>
          <w:szCs w:val="23"/>
          <w:vertAlign w:val="subscript"/>
        </w:rPr>
        <w:t>equivalent</w:t>
      </w:r>
      <w:r w:rsidRPr="00A704BC">
        <w:rPr>
          <w:rFonts w:ascii="Times New Roman" w:hAnsi="Times New Roman" w:cs="Times New Roman"/>
          <w:sz w:val="22"/>
          <w:szCs w:val="22"/>
        </w:rPr>
        <w:t xml:space="preserve"> = </w:t>
      </w:r>
      <w:r w:rsidRPr="00A704BC">
        <w:rPr>
          <w:rFonts w:ascii="Times New Roman" w:hAnsi="Times New Roman" w:cs="Times New Roman"/>
          <w:i/>
          <w:sz w:val="22"/>
          <w:szCs w:val="22"/>
        </w:rPr>
        <w:t>R</w:t>
      </w:r>
      <w:r w:rsidRPr="00A704BC">
        <w:rPr>
          <w:rFonts w:ascii="Times New Roman" w:hAnsi="Times New Roman" w:cs="Times New Roman"/>
          <w:sz w:val="22"/>
          <w:szCs w:val="22"/>
          <w:vertAlign w:val="subscript"/>
        </w:rPr>
        <w:t>1</w:t>
      </w:r>
      <w:r w:rsidRPr="00A704BC">
        <w:rPr>
          <w:rFonts w:ascii="Times New Roman" w:hAnsi="Times New Roman" w:cs="Times New Roman"/>
          <w:sz w:val="22"/>
          <w:szCs w:val="22"/>
        </w:rPr>
        <w:t xml:space="preserve"> + </w:t>
      </w:r>
      <w:r w:rsidRPr="00A704BC">
        <w:rPr>
          <w:rFonts w:ascii="Times New Roman" w:hAnsi="Times New Roman" w:cs="Times New Roman"/>
          <w:i/>
          <w:sz w:val="22"/>
          <w:szCs w:val="22"/>
        </w:rPr>
        <w:t>R</w:t>
      </w:r>
      <w:r w:rsidRPr="00A704BC">
        <w:rPr>
          <w:rFonts w:ascii="Times New Roman" w:hAnsi="Times New Roman" w:cs="Times New Roman"/>
          <w:sz w:val="22"/>
          <w:szCs w:val="22"/>
          <w:vertAlign w:val="subscript"/>
        </w:rPr>
        <w:t>2</w:t>
      </w:r>
      <w:r w:rsidRPr="00A704BC">
        <w:rPr>
          <w:rFonts w:ascii="Times New Roman" w:hAnsi="Times New Roman" w:cs="Times New Roman"/>
          <w:sz w:val="22"/>
          <w:szCs w:val="22"/>
        </w:rPr>
        <w:t xml:space="preserve"> + ... + </w:t>
      </w:r>
      <w:r w:rsidRPr="00A704BC">
        <w:rPr>
          <w:rFonts w:ascii="Times New Roman" w:hAnsi="Times New Roman" w:cs="Times New Roman"/>
          <w:i/>
          <w:sz w:val="22"/>
          <w:szCs w:val="22"/>
        </w:rPr>
        <w:t>R</w:t>
      </w:r>
      <w:r w:rsidRPr="00BC5801">
        <w:rPr>
          <w:rFonts w:ascii="Times New Roman" w:hAnsi="Times New Roman" w:cs="Times New Roman"/>
          <w:i/>
          <w:sz w:val="22"/>
          <w:szCs w:val="22"/>
          <w:vertAlign w:val="subscript"/>
        </w:rPr>
        <w:t>n</w:t>
      </w:r>
      <w:r w:rsidRPr="005935B0">
        <w:t xml:space="preserve"> and</w:t>
      </w:r>
    </w:p>
    <w:p w14:paraId="2E942C4B" w14:textId="257B0917" w:rsidR="00260AD9" w:rsidRPr="001E0EC9" w:rsidRDefault="004C2329" w:rsidP="004F4108">
      <w:pPr>
        <w:pStyle w:val="VCAAbullet"/>
        <w:ind w:left="1276"/>
      </w:pPr>
      <w:r w:rsidRPr="005935B0">
        <w:t>parallel:</w:t>
      </w:r>
      <w:r w:rsidR="00733098">
        <w:t xml:space="preserve"> </w:t>
      </w:r>
      <m:oMath>
        <m:f>
          <m:fPr>
            <m:ctrlPr>
              <w:rPr>
                <w:rFonts w:ascii="Cambria Math" w:hAnsi="Cambria Math" w:cs="Times New Roman"/>
                <w:i/>
                <w:sz w:val="22"/>
                <w:szCs w:val="22"/>
              </w:rPr>
            </m:ctrlPr>
          </m:fPr>
          <m:num>
            <m:r>
              <w:rPr>
                <w:rFonts w:ascii="Cambria Math" w:hAnsi="Cambria Math" w:cs="Times New Roman"/>
                <w:sz w:val="22"/>
                <w:szCs w:val="22"/>
              </w:rPr>
              <m:t>1</m:t>
            </m:r>
          </m:num>
          <m:den>
            <m:sSub>
              <m:sSubPr>
                <m:ctrlPr>
                  <w:rPr>
                    <w:rFonts w:ascii="Cambria Math" w:hAnsi="Cambria Math" w:cs="Times New Roman"/>
                    <w:i/>
                    <w:sz w:val="22"/>
                    <w:szCs w:val="22"/>
                  </w:rPr>
                </m:ctrlPr>
              </m:sSubPr>
              <m:e>
                <m:r>
                  <w:rPr>
                    <w:rFonts w:ascii="Cambria Math" w:hAnsi="Cambria Math" w:cs="Times New Roman"/>
                    <w:sz w:val="22"/>
                    <w:szCs w:val="22"/>
                  </w:rPr>
                  <m:t>R</m:t>
                </m:r>
              </m:e>
              <m:sub>
                <m:r>
                  <m:rPr>
                    <m:sty m:val="p"/>
                  </m:rPr>
                  <w:rPr>
                    <w:rFonts w:ascii="Cambria Math" w:hAnsi="Cambria Math" w:cs="Times New Roman"/>
                    <w:sz w:val="22"/>
                    <w:szCs w:val="22"/>
                    <w:vertAlign w:val="subscript"/>
                  </w:rPr>
                  <m:t>equivalent</m:t>
                </m:r>
              </m:sub>
            </m:sSub>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1</m:t>
                </m:r>
              </m:sub>
            </m:sSub>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2</m:t>
                </m:r>
              </m:sub>
            </m:sSub>
          </m:den>
        </m:f>
        <m:r>
          <w:rPr>
            <w:rFonts w:ascii="Cambria Math" w:hAnsi="Cambria Math" w:cs="Times New Roman"/>
            <w:sz w:val="22"/>
            <w:szCs w:val="22"/>
          </w:rPr>
          <m:t>+</m:t>
        </m:r>
      </m:oMath>
      <w:r w:rsidR="00110977" w:rsidRPr="00EE7D05">
        <w:rPr>
          <w:rFonts w:ascii="Times New Roman" w:hAnsi="Times New Roman" w:cs="Times New Roman"/>
        </w:rPr>
        <w:t xml:space="preserve"> </w:t>
      </w:r>
      <w:r w:rsidR="00110977">
        <w:t>…</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n</m:t>
                </m:r>
              </m:sub>
            </m:sSub>
          </m:den>
        </m:f>
        <m:r>
          <w:rPr>
            <w:rFonts w:ascii="Cambria Math" w:hAnsi="Cambria Math"/>
            <w:sz w:val="22"/>
            <w:szCs w:val="22"/>
          </w:rPr>
          <m:t xml:space="preserve">  </m:t>
        </m:r>
      </m:oMath>
    </w:p>
    <w:p w14:paraId="6F690FF8" w14:textId="01653D06" w:rsidR="00235F8F" w:rsidRPr="00260AD9" w:rsidRDefault="00235F8F" w:rsidP="001E0EC9">
      <w:pPr>
        <w:pStyle w:val="VCAAbullet"/>
        <w:ind w:left="426" w:hanging="426"/>
      </w:pPr>
      <w:r w:rsidRPr="00235F8F">
        <w:t xml:space="preserve">calculate and analyse the </w:t>
      </w:r>
      <w:r w:rsidR="00AB1C54" w:rsidRPr="001E0EC9">
        <w:t xml:space="preserve">equivalent </w:t>
      </w:r>
      <w:r w:rsidRPr="00235F8F">
        <w:t>resistance of circuits comprising parallel and series resistance</w:t>
      </w:r>
    </w:p>
    <w:p w14:paraId="61C0A8E4" w14:textId="7330D935" w:rsidR="00D5339A" w:rsidRPr="005935B0" w:rsidRDefault="00D5339A" w:rsidP="002E3289">
      <w:pPr>
        <w:pStyle w:val="VCAAbullet"/>
      </w:pPr>
      <w:r w:rsidRPr="005935B0">
        <w:t>analyse circuits comprising</w:t>
      </w:r>
      <w:r>
        <w:t xml:space="preserve"> </w:t>
      </w:r>
      <w:r w:rsidRPr="005935B0">
        <w:t>voltage dividers</w:t>
      </w:r>
    </w:p>
    <w:p w14:paraId="3146D56D" w14:textId="03418560" w:rsidR="004C2329" w:rsidRPr="005935B0" w:rsidRDefault="004C2329" w:rsidP="002E3289">
      <w:pPr>
        <w:pStyle w:val="VCAAbullet"/>
      </w:pPr>
      <w:r w:rsidRPr="005935B0">
        <w:t>model household (AC) electrical systems as simple direct current (DC) circuits</w:t>
      </w:r>
    </w:p>
    <w:p w14:paraId="0576971C" w14:textId="57ABA1BE" w:rsidR="004C2329" w:rsidRPr="005935B0" w:rsidRDefault="004C2329" w:rsidP="002E3289">
      <w:pPr>
        <w:pStyle w:val="VCAAbullet"/>
      </w:pPr>
      <w:r w:rsidRPr="005935B0">
        <w:t>compare power transfers in series and parallel circuits</w:t>
      </w:r>
    </w:p>
    <w:p w14:paraId="318FBEDA" w14:textId="7AAEAF59" w:rsidR="004C2329" w:rsidRPr="005935B0" w:rsidRDefault="004C2329" w:rsidP="002E3289">
      <w:pPr>
        <w:pStyle w:val="VCAAbullet"/>
      </w:pPr>
      <w:r w:rsidRPr="005935B0">
        <w:t>explain why the circuits in homes are mostly parallel circuits</w:t>
      </w:r>
    </w:p>
    <w:p w14:paraId="72997514" w14:textId="77777777" w:rsidR="004C2329" w:rsidRPr="002C6518" w:rsidRDefault="004C2329" w:rsidP="004F4108">
      <w:pPr>
        <w:pStyle w:val="VCAAHeading5"/>
        <w:rPr>
          <w:lang w:val="en-GB"/>
        </w:rPr>
      </w:pPr>
      <w:r w:rsidRPr="002C6518">
        <w:rPr>
          <w:lang w:val="en-GB"/>
        </w:rPr>
        <w:t xml:space="preserve">Using </w:t>
      </w:r>
      <w:r w:rsidRPr="004F4108">
        <w:t>electricity</w:t>
      </w:r>
    </w:p>
    <w:p w14:paraId="042D6FD6" w14:textId="34F933EA" w:rsidR="004C2329" w:rsidRPr="005935B0" w:rsidRDefault="004C2329" w:rsidP="004F4108">
      <w:pPr>
        <w:pStyle w:val="VCAAbullet"/>
      </w:pPr>
      <w:r w:rsidRPr="005935B0">
        <w:t>investigate and apply theoretically and practically concepts of current, resistance, potential difference (voltage drop) and power to the operation of electronic circuits comprising resistors, light bulbs, diodes, thermistors, light dependent resistors (LDRs), light-emitting diodes (LEDs) and potentiometers (quantitative analysis restricted to use of</w:t>
      </w:r>
      <w:r w:rsidR="002E11BD">
        <w:t xml:space="preserve"> </w:t>
      </w:r>
      <m:oMath>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R</m:t>
            </m:r>
          </m:den>
        </m:f>
      </m:oMath>
      <w:r w:rsidR="002E11BD" w:rsidRPr="00A704BC">
        <w:rPr>
          <w:sz w:val="22"/>
          <w:szCs w:val="22"/>
        </w:rPr>
        <w:t xml:space="preserve"> </w:t>
      </w:r>
      <w:r w:rsidRPr="005935B0">
        <w:t xml:space="preserve">and </w:t>
      </w:r>
      <w:r w:rsidRPr="00A704BC">
        <w:rPr>
          <w:rFonts w:ascii="Times New Roman" w:hAnsi="Times New Roman" w:cs="Times New Roman"/>
          <w:i/>
          <w:sz w:val="22"/>
          <w:szCs w:val="22"/>
        </w:rPr>
        <w:t>P</w:t>
      </w:r>
      <w:r w:rsidRPr="00A704BC">
        <w:rPr>
          <w:rFonts w:ascii="Times New Roman" w:hAnsi="Times New Roman" w:cs="Times New Roman"/>
          <w:sz w:val="22"/>
          <w:szCs w:val="22"/>
        </w:rPr>
        <w:t xml:space="preserve"> = </w:t>
      </w:r>
      <w:r w:rsidRPr="00A704BC">
        <w:rPr>
          <w:rFonts w:ascii="Times New Roman" w:hAnsi="Times New Roman" w:cs="Times New Roman"/>
          <w:i/>
          <w:sz w:val="22"/>
          <w:szCs w:val="22"/>
        </w:rPr>
        <w:t>VI</w:t>
      </w:r>
      <w:r w:rsidRPr="005935B0">
        <w:t>)</w:t>
      </w:r>
    </w:p>
    <w:p w14:paraId="5E282A0D" w14:textId="647AAD89" w:rsidR="004C2329" w:rsidRPr="005935B0" w:rsidRDefault="004C2329" w:rsidP="002E3289">
      <w:pPr>
        <w:pStyle w:val="VCAAbullet"/>
      </w:pPr>
      <w:r w:rsidRPr="005935B0">
        <w:t xml:space="preserve">investigate practically the operation of simple circuits containing resistors, variable resistors, diodes and other non-ohmic devices </w:t>
      </w:r>
    </w:p>
    <w:p w14:paraId="45E20F3C" w14:textId="5550FEA7" w:rsidR="004C2329" w:rsidRPr="005935B0" w:rsidRDefault="004C2329" w:rsidP="002E3289">
      <w:pPr>
        <w:pStyle w:val="VCAAbullet"/>
      </w:pPr>
      <w:r w:rsidRPr="005935B0">
        <w:t xml:space="preserve">describe energy transfers and transformations with reference to </w:t>
      </w:r>
      <w:r w:rsidR="00A42CC1" w:rsidRPr="005935B0">
        <w:t>resistors, light bulbs, diodes, thermistors, light dependent resistors (LDRs), light-emitting diodes (LEDs) and potentiometers</w:t>
      </w:r>
      <w:r w:rsidR="0031768C">
        <w:t xml:space="preserve"> in common devices</w:t>
      </w:r>
    </w:p>
    <w:p w14:paraId="0C6F5AD3" w14:textId="55F3C414" w:rsidR="004C2329" w:rsidRPr="002C6518" w:rsidRDefault="004C2329" w:rsidP="004F4108">
      <w:pPr>
        <w:pStyle w:val="VCAAHeading5"/>
        <w:rPr>
          <w:lang w:val="en-GB"/>
        </w:rPr>
      </w:pPr>
      <w:r w:rsidRPr="002C6518">
        <w:rPr>
          <w:lang w:val="en-GB"/>
        </w:rPr>
        <w:t xml:space="preserve">Electrical </w:t>
      </w:r>
      <w:r w:rsidRPr="004F4108">
        <w:t>safety</w:t>
      </w:r>
      <w:r w:rsidR="00BE6D31">
        <w:rPr>
          <w:lang w:val="en-GB"/>
        </w:rPr>
        <w:t xml:space="preserve"> in the home</w:t>
      </w:r>
    </w:p>
    <w:p w14:paraId="26FC04F4" w14:textId="6E14688A" w:rsidR="004C2329" w:rsidRPr="005935B0" w:rsidRDefault="004C2329" w:rsidP="002E3289">
      <w:pPr>
        <w:pStyle w:val="VCAAbullet"/>
      </w:pPr>
      <w:r w:rsidRPr="005935B0">
        <w:t xml:space="preserve">model household electricity connections as a simple </w:t>
      </w:r>
      <w:r w:rsidR="0031045B">
        <w:t xml:space="preserve">DC </w:t>
      </w:r>
      <w:r w:rsidRPr="005935B0">
        <w:t>circuit comprising fuses, switches, circuit breakers, loads and earth</w:t>
      </w:r>
    </w:p>
    <w:p w14:paraId="2D56D63D" w14:textId="25777795" w:rsidR="004C2329" w:rsidRPr="005935B0" w:rsidRDefault="004C2329" w:rsidP="002E3289">
      <w:pPr>
        <w:pStyle w:val="VCAAbullet"/>
      </w:pPr>
      <w:r w:rsidRPr="005935B0">
        <w:t>compare the operation of safety devices including fuses, circuit breakers and residual current devices (RCDs)</w:t>
      </w:r>
    </w:p>
    <w:p w14:paraId="7765B494" w14:textId="0CE92C66" w:rsidR="004C2329" w:rsidRPr="005935B0" w:rsidRDefault="004C2329" w:rsidP="002E3289">
      <w:pPr>
        <w:pStyle w:val="VCAAbullet"/>
      </w:pPr>
      <w:r w:rsidRPr="005935B0">
        <w:t>describe the causes, effects and</w:t>
      </w:r>
      <w:r w:rsidR="0031045B">
        <w:t xml:space="preserve"> first aid</w:t>
      </w:r>
      <w:r w:rsidRPr="005935B0">
        <w:t xml:space="preserve"> treatment of electric shock and identify the approximate danger thre</w:t>
      </w:r>
      <w:r w:rsidR="00E03EEE">
        <w:t>sholds for current and duration</w:t>
      </w:r>
      <w:r w:rsidR="009030D4">
        <w:t>.</w:t>
      </w:r>
    </w:p>
    <w:p w14:paraId="792E299D" w14:textId="77777777" w:rsidR="009C0F7D" w:rsidRPr="00ED3E02" w:rsidRDefault="009C0F7D" w:rsidP="009C0F7D">
      <w:pPr>
        <w:pStyle w:val="VCAAHeading2"/>
        <w:rPr>
          <w:lang w:val="en-GB"/>
        </w:rPr>
      </w:pPr>
      <w:bookmarkStart w:id="124" w:name="_Toc86149130"/>
      <w:r w:rsidRPr="00ED3E02">
        <w:rPr>
          <w:lang w:val="en-GB"/>
        </w:rPr>
        <w:t>Assessment</w:t>
      </w:r>
      <w:bookmarkEnd w:id="124"/>
    </w:p>
    <w:p w14:paraId="153C586C" w14:textId="23E2CD39" w:rsidR="00113596" w:rsidRPr="003E2C12" w:rsidRDefault="00113596" w:rsidP="00113596">
      <w:pPr>
        <w:pStyle w:val="VCAAbody"/>
        <w:rPr>
          <w:color w:val="auto"/>
        </w:rPr>
      </w:pPr>
      <w:bookmarkStart w:id="125" w:name="_Hlk69373746"/>
      <w:r w:rsidRPr="00ED3E02">
        <w:t xml:space="preserve">The award of satisfactory completion for a unit is </w:t>
      </w:r>
      <w:r w:rsidRPr="003E2C12">
        <w:rPr>
          <w:color w:val="auto"/>
        </w:rPr>
        <w:t>based on whether the student has demonstrated the set of outcomes specified for the unit. Teachers should use a variety of learning activities and assessment tasks that provide a range of opportunities for students to demonstrate the key science skills</w:t>
      </w:r>
      <w:r>
        <w:rPr>
          <w:color w:val="auto"/>
        </w:rPr>
        <w:t xml:space="preserve"> and key knowledge</w:t>
      </w:r>
      <w:r w:rsidRPr="003E2C12">
        <w:rPr>
          <w:color w:val="auto"/>
        </w:rPr>
        <w:t xml:space="preserve"> in the outcomes.</w:t>
      </w:r>
    </w:p>
    <w:p w14:paraId="4718E606" w14:textId="54E7B195" w:rsidR="00113596" w:rsidRPr="003E2C12" w:rsidRDefault="00113596" w:rsidP="00113596">
      <w:pPr>
        <w:pStyle w:val="VCAAbody"/>
        <w:rPr>
          <w:color w:val="auto"/>
        </w:rPr>
      </w:pPr>
      <w:r w:rsidRPr="003E2C12">
        <w:rPr>
          <w:color w:val="auto"/>
        </w:rPr>
        <w:t xml:space="preserve">The areas of study, including the </w:t>
      </w:r>
      <w:r>
        <w:t xml:space="preserve">key science skills and </w:t>
      </w:r>
      <w:r w:rsidRPr="00EA250B">
        <w:t>key knowledge</w:t>
      </w:r>
      <w:r>
        <w:t xml:space="preserve"> </w:t>
      </w:r>
      <w:r w:rsidRPr="00EA250B">
        <w:t>listed for the outcomes</w:t>
      </w:r>
      <w:r w:rsidRPr="003E2C12">
        <w:rPr>
          <w:color w:val="auto"/>
        </w:rPr>
        <w:t xml:space="preserve">, should be used for course design and the development of learning activities and assessment tasks. Assessment must be a part of the regular teaching and learning program and should be completed mainly in class and within a limited timeframe. </w:t>
      </w:r>
    </w:p>
    <w:p w14:paraId="213D5643" w14:textId="57947F2A" w:rsidR="00113596" w:rsidRPr="003E2C12" w:rsidRDefault="00113596" w:rsidP="00113596">
      <w:pPr>
        <w:pStyle w:val="VCAAbody"/>
        <w:rPr>
          <w:color w:val="auto"/>
        </w:rPr>
      </w:pPr>
      <w:r w:rsidRPr="003E2C12">
        <w:rPr>
          <w:color w:val="auto"/>
        </w:rPr>
        <w:lastRenderedPageBreak/>
        <w:t>All assessments at Units 1 and 2 are school-based. Procedures for assessment of levels of achievement in Units 1 and 2 are a matter for school decision.</w:t>
      </w:r>
    </w:p>
    <w:p w14:paraId="49231943" w14:textId="77777777" w:rsidR="00113596" w:rsidRPr="00651E9A" w:rsidRDefault="00113596" w:rsidP="00113596">
      <w:pPr>
        <w:pStyle w:val="VCAAbody"/>
      </w:pPr>
      <w:r w:rsidRPr="002C6518">
        <w:t>For this unit students are required to demonstrate achievement of three outcomes. As a set these outcomes encompass all areas of study</w:t>
      </w:r>
      <w:r>
        <w:t xml:space="preserve"> in the unit</w:t>
      </w:r>
      <w:r w:rsidRPr="002C6518">
        <w:t>.</w:t>
      </w:r>
    </w:p>
    <w:p w14:paraId="5D868F10" w14:textId="1687BA04" w:rsidR="009C0F7D" w:rsidRPr="003E2C12" w:rsidRDefault="00A42CC1" w:rsidP="009C0F7D">
      <w:pPr>
        <w:pStyle w:val="VCAAbody"/>
        <w:rPr>
          <w:color w:val="auto"/>
          <w:szCs w:val="20"/>
        </w:rPr>
      </w:pPr>
      <w:r w:rsidRPr="004F4108">
        <w:t>S</w:t>
      </w:r>
      <w:r w:rsidR="009C0F7D" w:rsidRPr="004F4108">
        <w:t>u</w:t>
      </w:r>
      <w:r w:rsidR="009C0F7D" w:rsidRPr="002C6518">
        <w:rPr>
          <w:szCs w:val="20"/>
        </w:rPr>
        <w:t xml:space="preserve">itable tasks for </w:t>
      </w:r>
      <w:r w:rsidR="009C0F7D" w:rsidRPr="003E2C12">
        <w:rPr>
          <w:color w:val="auto"/>
          <w:szCs w:val="20"/>
        </w:rPr>
        <w:t>assessment of Outcomes 1, 2 and 3 may be selected from the following:</w:t>
      </w:r>
    </w:p>
    <w:p w14:paraId="61846B83" w14:textId="77777777" w:rsidR="007366B3" w:rsidRPr="003E2C12" w:rsidRDefault="007366B3" w:rsidP="007366B3">
      <w:pPr>
        <w:pStyle w:val="VCAAbullet"/>
      </w:pPr>
      <w:r w:rsidRPr="003E2C12">
        <w:t>a report of a laboratory or fieldwork activity including the generation of primary data</w:t>
      </w:r>
    </w:p>
    <w:p w14:paraId="301D6B37" w14:textId="77777777" w:rsidR="007366B3" w:rsidRPr="003E2C12" w:rsidRDefault="007366B3" w:rsidP="007366B3">
      <w:pPr>
        <w:pStyle w:val="VCAAbullet"/>
      </w:pPr>
      <w:r w:rsidRPr="003E2C12">
        <w:t>reflective annotations related to one or more practical activities from a logbook</w:t>
      </w:r>
    </w:p>
    <w:p w14:paraId="64526ABF" w14:textId="292934C9" w:rsidR="007366B3" w:rsidRDefault="007366B3" w:rsidP="007366B3">
      <w:pPr>
        <w:pStyle w:val="VCAAbullet"/>
      </w:pPr>
      <w:r w:rsidRPr="003E2C12">
        <w:t>an analysis and evaluation of generated primary and/or collated secondary data</w:t>
      </w:r>
    </w:p>
    <w:p w14:paraId="61272ED0" w14:textId="6F69DF08" w:rsidR="00FB2179" w:rsidRDefault="00FB2179" w:rsidP="00FB2179">
      <w:pPr>
        <w:pStyle w:val="VCAAbullet"/>
      </w:pPr>
      <w:r w:rsidRPr="003E2C12">
        <w:t>a critique of an experimental design, process or apparatus</w:t>
      </w:r>
    </w:p>
    <w:p w14:paraId="0D4FBBCA" w14:textId="77777777" w:rsidR="007601A5" w:rsidRPr="003E2C12" w:rsidRDefault="007601A5" w:rsidP="007601A5">
      <w:pPr>
        <w:pStyle w:val="VCAAbullet"/>
      </w:pPr>
      <w:r w:rsidRPr="003E2C12">
        <w:t>a modelling or simulation activity</w:t>
      </w:r>
    </w:p>
    <w:p w14:paraId="1EB55147" w14:textId="77777777" w:rsidR="007601A5" w:rsidRPr="003E2C12" w:rsidRDefault="007601A5" w:rsidP="007601A5">
      <w:pPr>
        <w:pStyle w:val="VCAAbullet"/>
      </w:pPr>
      <w:r w:rsidRPr="003E2C12">
        <w:t>a report of the design, building, testing and evaluation of a device</w:t>
      </w:r>
    </w:p>
    <w:p w14:paraId="2CFBC399" w14:textId="77777777" w:rsidR="007601A5" w:rsidRDefault="007601A5" w:rsidP="007601A5">
      <w:pPr>
        <w:pStyle w:val="VCAAbullet"/>
      </w:pPr>
      <w:r w:rsidRPr="003E2C12">
        <w:t>an explanation of a selected physics device, design or innovation</w:t>
      </w:r>
    </w:p>
    <w:p w14:paraId="1C41700B" w14:textId="2F9FF222" w:rsidR="007601A5" w:rsidRPr="003E2C12" w:rsidRDefault="007601A5" w:rsidP="007601A5">
      <w:pPr>
        <w:pStyle w:val="VCAAbullet"/>
      </w:pPr>
      <w:r w:rsidRPr="003E2C12">
        <w:t>a physics-referenced response to an issue</w:t>
      </w:r>
    </w:p>
    <w:p w14:paraId="10C4AFCB" w14:textId="77777777" w:rsidR="007366B3" w:rsidRPr="003E2C12" w:rsidRDefault="007366B3" w:rsidP="007366B3">
      <w:pPr>
        <w:pStyle w:val="VCAAbullet"/>
      </w:pPr>
      <w:r w:rsidRPr="003E2C12">
        <w:t>a report of a selected physics phenomenon</w:t>
      </w:r>
    </w:p>
    <w:p w14:paraId="6498B092" w14:textId="77777777" w:rsidR="007366B3" w:rsidRPr="003E2C12" w:rsidRDefault="007366B3" w:rsidP="007366B3">
      <w:pPr>
        <w:pStyle w:val="VCAAbullet"/>
      </w:pPr>
      <w:r w:rsidRPr="003E2C12">
        <w:t>a media analysis/response</w:t>
      </w:r>
    </w:p>
    <w:p w14:paraId="50BAC939" w14:textId="77777777" w:rsidR="007366B3" w:rsidRPr="003E2C12" w:rsidRDefault="007366B3" w:rsidP="007366B3">
      <w:pPr>
        <w:pStyle w:val="VCAAbullet"/>
      </w:pPr>
      <w:r w:rsidRPr="003E2C12">
        <w:t>an infographic</w:t>
      </w:r>
    </w:p>
    <w:p w14:paraId="28C67709" w14:textId="77777777" w:rsidR="007366B3" w:rsidRPr="003E2C12" w:rsidRDefault="007366B3" w:rsidP="007366B3">
      <w:pPr>
        <w:pStyle w:val="VCAAbullet"/>
      </w:pPr>
      <w:r w:rsidRPr="003E2C12">
        <w:t>problem-solving involving physics concepts and/or skills</w:t>
      </w:r>
    </w:p>
    <w:p w14:paraId="60D15A40" w14:textId="1E383252" w:rsidR="007366B3" w:rsidRPr="003E2C12" w:rsidRDefault="007366B3" w:rsidP="007366B3">
      <w:pPr>
        <w:pStyle w:val="VCAAbullet"/>
      </w:pPr>
      <w:r w:rsidRPr="003E2C12">
        <w:t>a report of an application of physics concepts to a real-world context</w:t>
      </w:r>
    </w:p>
    <w:p w14:paraId="5A803C1D" w14:textId="62E92E84" w:rsidR="007366B3" w:rsidRPr="003E2C12" w:rsidRDefault="00327A7F" w:rsidP="007366B3">
      <w:pPr>
        <w:pStyle w:val="VCAAbullet"/>
      </w:pPr>
      <w:r>
        <w:t xml:space="preserve">an </w:t>
      </w:r>
      <w:r w:rsidR="007366B3" w:rsidRPr="003E2C12">
        <w:t>analysis, including calculations, of physics concepts applied to real-world contexts</w:t>
      </w:r>
    </w:p>
    <w:p w14:paraId="048F0FD6" w14:textId="77777777" w:rsidR="007366B3" w:rsidRPr="003E2C12" w:rsidRDefault="007366B3" w:rsidP="007366B3">
      <w:pPr>
        <w:pStyle w:val="VCAAbullet"/>
      </w:pPr>
      <w:r w:rsidRPr="003E2C12">
        <w:t>comparison and evaluation of two solutions to a problem, two explanations of a physics phenomenon or concept, or two methods and/or findings from practical activities</w:t>
      </w:r>
    </w:p>
    <w:p w14:paraId="63A4C6D9" w14:textId="1B210DE3" w:rsidR="009C0F7D" w:rsidRPr="002C6518" w:rsidRDefault="007366B3" w:rsidP="009C0F7D">
      <w:pPr>
        <w:pStyle w:val="VCAAbullet"/>
      </w:pPr>
      <w:r w:rsidRPr="003E2C12">
        <w:t>a scientific poster</w:t>
      </w:r>
      <w:r w:rsidR="009C0F7D" w:rsidRPr="002C6518">
        <w:t>.</w:t>
      </w:r>
    </w:p>
    <w:bookmarkEnd w:id="125"/>
    <w:p w14:paraId="436D7103" w14:textId="77777777" w:rsidR="009C0F7D" w:rsidRPr="00ED3E02" w:rsidRDefault="009C0F7D" w:rsidP="009C0F7D">
      <w:pPr>
        <w:pStyle w:val="VCAAbody"/>
      </w:pPr>
      <w:r w:rsidRPr="00ED3E02">
        <w:t>Where teachers allow students to choose between tasks they must ensure that the tasks they set are of comparable scope and demand.</w:t>
      </w:r>
    </w:p>
    <w:p w14:paraId="5895556F" w14:textId="77777777" w:rsidR="009C0F7D" w:rsidRPr="001202D0" w:rsidRDefault="009C0F7D" w:rsidP="004F4108">
      <w:pPr>
        <w:pStyle w:val="VCAAHeading5"/>
        <w:rPr>
          <w:lang w:val="en-GB"/>
        </w:rPr>
      </w:pPr>
      <w:r w:rsidRPr="001202D0">
        <w:rPr>
          <w:lang w:val="en-GB"/>
        </w:rPr>
        <w:t xml:space="preserve">Practical </w:t>
      </w:r>
      <w:r w:rsidRPr="004F4108">
        <w:t>work</w:t>
      </w:r>
    </w:p>
    <w:p w14:paraId="73FB58E4" w14:textId="29BCAC45" w:rsidR="009C0F7D" w:rsidRDefault="009C0F7D" w:rsidP="009C0F7D">
      <w:pPr>
        <w:pStyle w:val="VCAAbody"/>
      </w:pPr>
      <w:r w:rsidRPr="00D81E36">
        <w:t xml:space="preserve">Practical work is a central component of learning and assessment and may include activities such as laboratory experiments, fieldwork, simulations, modelling and other direct experiences as described in the scientific investigation methodologies on </w:t>
      </w:r>
      <w:hyperlink w:anchor="Methodologies" w:history="1">
        <w:r w:rsidRPr="00D81E36">
          <w:rPr>
            <w:rStyle w:val="Hyperlink"/>
          </w:rPr>
          <w:t>page 1</w:t>
        </w:r>
        <w:r w:rsidR="008C7C9E">
          <w:rPr>
            <w:rStyle w:val="Hyperlink"/>
          </w:rPr>
          <w:t>3</w:t>
        </w:r>
      </w:hyperlink>
      <w:r w:rsidRPr="00D81E36">
        <w:t xml:space="preserve">. A minimum of </w:t>
      </w:r>
      <w:r w:rsidR="00FC37BE">
        <w:t>fifteen</w:t>
      </w:r>
      <w:r w:rsidR="00FC37BE" w:rsidRPr="00D81E36">
        <w:t xml:space="preserve"> </w:t>
      </w:r>
      <w:r w:rsidRPr="00D81E36">
        <w:t>hours of class time should be devoted to student practical activities and scientific investigations across Areas of Study 1</w:t>
      </w:r>
      <w:r w:rsidR="0031768C">
        <w:t>,</w:t>
      </w:r>
      <w:r w:rsidRPr="00D81E36">
        <w:t xml:space="preserve"> 2</w:t>
      </w:r>
      <w:r w:rsidR="0031768C">
        <w:t xml:space="preserve"> and 3</w:t>
      </w:r>
      <w:r w:rsidRPr="00D81E36">
        <w:t xml:space="preserve">. </w:t>
      </w:r>
    </w:p>
    <w:p w14:paraId="29232560" w14:textId="77777777" w:rsidR="004F4108" w:rsidRPr="004F4108" w:rsidRDefault="004F4108">
      <w:pPr>
        <w:rPr>
          <w:rFonts w:ascii="Arial" w:hAnsi="Arial" w:cs="Arial"/>
          <w:sz w:val="20"/>
          <w:szCs w:val="20"/>
        </w:rPr>
      </w:pPr>
      <w:r w:rsidRPr="004F4108">
        <w:rPr>
          <w:sz w:val="20"/>
          <w:szCs w:val="20"/>
        </w:rPr>
        <w:br w:type="page"/>
      </w:r>
    </w:p>
    <w:p w14:paraId="675E20EF" w14:textId="7B37DCEB" w:rsidR="007B5768" w:rsidRPr="00EA250B" w:rsidRDefault="007B5768" w:rsidP="004F4108">
      <w:pPr>
        <w:pStyle w:val="VCAAHeading1"/>
      </w:pPr>
      <w:bookmarkStart w:id="126" w:name="_Toc86149131"/>
      <w:r w:rsidRPr="00EA6602">
        <w:lastRenderedPageBreak/>
        <w:t>Unit 2</w:t>
      </w:r>
      <w:r w:rsidRPr="00EA250B">
        <w:t xml:space="preserve">: </w:t>
      </w:r>
      <w:r w:rsidR="00426B57" w:rsidRPr="0026619B">
        <w:t xml:space="preserve">How </w:t>
      </w:r>
      <w:r w:rsidR="007A174D" w:rsidRPr="004F4108">
        <w:t>does</w:t>
      </w:r>
      <w:r w:rsidR="00426B57" w:rsidRPr="0026619B">
        <w:t xml:space="preserve"> physics </w:t>
      </w:r>
      <w:r w:rsidR="007A174D" w:rsidRPr="0026619B">
        <w:t>help us to</w:t>
      </w:r>
      <w:r w:rsidR="00426B57" w:rsidRPr="0026619B">
        <w:t xml:space="preserve"> understand the world?</w:t>
      </w:r>
      <w:bookmarkEnd w:id="126"/>
    </w:p>
    <w:p w14:paraId="041C59EB" w14:textId="5F4976C0" w:rsidR="005F5A56" w:rsidRDefault="004C2329" w:rsidP="00D81E36">
      <w:pPr>
        <w:pStyle w:val="VCAAbody"/>
      </w:pPr>
      <w:r w:rsidRPr="00A07A98">
        <w:t xml:space="preserve">In this unit students explore the power of experiments in developing models and theories. They investigate </w:t>
      </w:r>
      <w:r w:rsidR="00146984">
        <w:br/>
      </w:r>
      <w:r w:rsidRPr="00A07A98">
        <w:t>a variety of phenomena by making their own observations and generating questions, which in turn lead to experiments.</w:t>
      </w:r>
    </w:p>
    <w:p w14:paraId="3D6A65A7" w14:textId="7B28EAEE" w:rsidR="00807325" w:rsidRPr="006740F5" w:rsidRDefault="00BE6D31" w:rsidP="00D81E36">
      <w:pPr>
        <w:pStyle w:val="VCAAbody"/>
      </w:pPr>
      <w:r w:rsidRPr="006740F5">
        <w:t xml:space="preserve">In </w:t>
      </w:r>
      <w:r w:rsidR="00807325" w:rsidRPr="006740F5">
        <w:t>Area of Study 1</w:t>
      </w:r>
      <w:r w:rsidR="00DF113D">
        <w:t xml:space="preserve">, </w:t>
      </w:r>
      <w:r w:rsidRPr="006740F5">
        <w:t>students investigate the ways in which forces are involved both in moving objects and in keeping objects stationary</w:t>
      </w:r>
      <w:r w:rsidR="006B31E5" w:rsidRPr="006740F5">
        <w:t xml:space="preserve"> and apply these concepts to a chosen case study of motion</w:t>
      </w:r>
      <w:r w:rsidRPr="006740F5">
        <w:t xml:space="preserve">. </w:t>
      </w:r>
    </w:p>
    <w:p w14:paraId="6E44323B" w14:textId="2544A12E" w:rsidR="00BE6D31" w:rsidRPr="00A07A98" w:rsidRDefault="00807325" w:rsidP="004F4108">
      <w:pPr>
        <w:pStyle w:val="VCAAbody"/>
        <w:ind w:right="141"/>
      </w:pPr>
      <w:r w:rsidRPr="006740F5">
        <w:t>In Area of Study 2</w:t>
      </w:r>
      <w:r w:rsidR="00DF113D">
        <w:t>,</w:t>
      </w:r>
      <w:r w:rsidRPr="006740F5">
        <w:t xml:space="preserve"> s</w:t>
      </w:r>
      <w:r w:rsidR="00BE6D31" w:rsidRPr="006740F5">
        <w:t xml:space="preserve">tudents choose one of eighteen options related to </w:t>
      </w:r>
      <w:r w:rsidR="001A798E" w:rsidRPr="006740F5">
        <w:t xml:space="preserve">climate science, nuclear energy, flight, </w:t>
      </w:r>
      <w:r w:rsidR="00BE6D31" w:rsidRPr="006740F5">
        <w:t xml:space="preserve">structural engineering, </w:t>
      </w:r>
      <w:r w:rsidR="001A798E" w:rsidRPr="006740F5">
        <w:t xml:space="preserve">biomechanics, medical physics, bioelectricity, optics, photography, music, </w:t>
      </w:r>
      <w:r w:rsidR="001312CD" w:rsidRPr="006740F5">
        <w:t xml:space="preserve">sports science, </w:t>
      </w:r>
      <w:r w:rsidR="007B74BC" w:rsidRPr="006740F5">
        <w:t xml:space="preserve">electronics, </w:t>
      </w:r>
      <w:r w:rsidR="005A7486" w:rsidRPr="006740F5">
        <w:t>astrophysics,</w:t>
      </w:r>
      <w:r w:rsidR="00955057" w:rsidRPr="006740F5">
        <w:t xml:space="preserve"> </w:t>
      </w:r>
      <w:r w:rsidR="007B74BC" w:rsidRPr="006740F5">
        <w:t xml:space="preserve">astrobiology, </w:t>
      </w:r>
      <w:r w:rsidR="00BE6D31" w:rsidRPr="006740F5">
        <w:t xml:space="preserve">Australian traditional artefacts and techniques, </w:t>
      </w:r>
      <w:r w:rsidR="007B74BC" w:rsidRPr="006740F5">
        <w:t xml:space="preserve">particle physics, </w:t>
      </w:r>
      <w:r w:rsidR="005A7486" w:rsidRPr="006740F5">
        <w:t xml:space="preserve">cosmology </w:t>
      </w:r>
      <w:r w:rsidR="007B74BC" w:rsidRPr="006740F5">
        <w:t xml:space="preserve">and </w:t>
      </w:r>
      <w:r w:rsidR="00BE6D31" w:rsidRPr="006740F5">
        <w:t>local physics research. The</w:t>
      </w:r>
      <w:r w:rsidR="00152B31">
        <w:t xml:space="preserve"> selection of an</w:t>
      </w:r>
      <w:r w:rsidR="00BE6D31" w:rsidRPr="006740F5">
        <w:t xml:space="preserve"> option enables students to pursue an area of interest </w:t>
      </w:r>
      <w:r w:rsidR="00152B31">
        <w:t>through an</w:t>
      </w:r>
      <w:r w:rsidR="00152B31" w:rsidRPr="006740F5">
        <w:t xml:space="preserve"> investigati</w:t>
      </w:r>
      <w:r w:rsidR="00152B31">
        <w:t>on</w:t>
      </w:r>
      <w:r w:rsidR="00152B31" w:rsidRPr="006740F5">
        <w:t xml:space="preserve"> </w:t>
      </w:r>
      <w:r w:rsidR="00BE6D31" w:rsidRPr="006740F5">
        <w:t xml:space="preserve">and </w:t>
      </w:r>
      <w:r w:rsidR="00955057" w:rsidRPr="006740F5">
        <w:t>using</w:t>
      </w:r>
      <w:r w:rsidR="00BE6D31" w:rsidRPr="006740F5">
        <w:t xml:space="preserve"> physics to justify a stance, response </w:t>
      </w:r>
      <w:r w:rsidR="004F4108">
        <w:br/>
      </w:r>
      <w:r w:rsidR="00BE6D31" w:rsidRPr="006740F5">
        <w:t xml:space="preserve">or solution to a contemporary societal issue </w:t>
      </w:r>
      <w:r w:rsidR="00FC37BE" w:rsidRPr="006740F5">
        <w:t xml:space="preserve">or application </w:t>
      </w:r>
      <w:r w:rsidR="00BE6D31" w:rsidRPr="006740F5">
        <w:t>related</w:t>
      </w:r>
      <w:r w:rsidR="00BE6D31">
        <w:t xml:space="preserve"> to </w:t>
      </w:r>
      <w:r w:rsidR="00955057">
        <w:t>the</w:t>
      </w:r>
      <w:r w:rsidR="00BE6D31">
        <w:t xml:space="preserve"> option.</w:t>
      </w:r>
      <w:r w:rsidR="00BE6D31" w:rsidRPr="00BE6D31">
        <w:t xml:space="preserve"> </w:t>
      </w:r>
    </w:p>
    <w:p w14:paraId="6D4D4BFA" w14:textId="54E83255" w:rsidR="004C2329" w:rsidRPr="00636506" w:rsidRDefault="004C2329" w:rsidP="004F4108">
      <w:pPr>
        <w:pStyle w:val="VCAAbody"/>
        <w:ind w:right="141"/>
        <w:rPr>
          <w:lang w:val="en-GB"/>
        </w:rPr>
      </w:pPr>
      <w:r w:rsidRPr="00636506">
        <w:rPr>
          <w:lang w:val="en-GB"/>
        </w:rPr>
        <w:t>A student-adapted or student-designed scientific investigation is undertaken in Area of Study 3. The investigation involves the generation of primary data and draws on the key science skills and key knowledge from Area of Study 1 and/or Area of Study 2.</w:t>
      </w:r>
    </w:p>
    <w:p w14:paraId="4255E7BC" w14:textId="6A19683E" w:rsidR="004C2329" w:rsidRPr="007E51C5" w:rsidRDefault="004C2329" w:rsidP="009A3D29">
      <w:pPr>
        <w:pStyle w:val="VCAAHeading2"/>
      </w:pPr>
      <w:bookmarkStart w:id="127" w:name="_Toc86149132"/>
      <w:r w:rsidRPr="00583B3F">
        <w:t>Area of Study 1</w:t>
      </w:r>
      <w:bookmarkEnd w:id="127"/>
    </w:p>
    <w:p w14:paraId="60FB08B3" w14:textId="6A7AA654" w:rsidR="004C2329" w:rsidRPr="000624EC" w:rsidRDefault="004C2329" w:rsidP="004F4108">
      <w:pPr>
        <w:pStyle w:val="VCAAHeading3"/>
      </w:pPr>
      <w:bookmarkStart w:id="128" w:name="_Toc71105555"/>
      <w:bookmarkStart w:id="129" w:name="_Toc86149133"/>
      <w:r w:rsidRPr="000624EC">
        <w:t xml:space="preserve">How </w:t>
      </w:r>
      <w:r w:rsidR="00BE7464">
        <w:t xml:space="preserve">is motion </w:t>
      </w:r>
      <w:r w:rsidR="00BE7464" w:rsidRPr="004F4108">
        <w:t>understood</w:t>
      </w:r>
      <w:r w:rsidRPr="000624EC">
        <w:t>?</w:t>
      </w:r>
      <w:bookmarkEnd w:id="128"/>
      <w:bookmarkEnd w:id="129"/>
    </w:p>
    <w:p w14:paraId="1989946B" w14:textId="31379E7C" w:rsidR="004C2329" w:rsidRPr="002916E0" w:rsidRDefault="004C2329" w:rsidP="004F4108">
      <w:pPr>
        <w:pStyle w:val="VCAAbody"/>
        <w:ind w:right="141"/>
        <w:rPr>
          <w:strike/>
        </w:rPr>
      </w:pPr>
      <w:r w:rsidRPr="000624EC">
        <w:t>In this area of study</w:t>
      </w:r>
      <w:r w:rsidR="00F05DEA">
        <w:t>,</w:t>
      </w:r>
      <w:r w:rsidRPr="000624EC">
        <w:t xml:space="preserve"> students describe and analyse graphically, numerically and algebraically the </w:t>
      </w:r>
      <w:r>
        <w:t xml:space="preserve">energy and </w:t>
      </w:r>
      <w:r w:rsidRPr="000624EC">
        <w:t xml:space="preserve">motion of an object, using specific physics terminology and </w:t>
      </w:r>
      <w:r w:rsidRPr="00F35481">
        <w:t xml:space="preserve">conventions. They consider the effects of balanced and unbalanced forces on motion and investigate the translational and </w:t>
      </w:r>
      <w:r w:rsidRPr="000624EC">
        <w:t xml:space="preserve">rotational forces on </w:t>
      </w:r>
      <w:r w:rsidR="000650D9">
        <w:t xml:space="preserve">static </w:t>
      </w:r>
      <w:r w:rsidRPr="000624EC">
        <w:t>structures</w:t>
      </w:r>
      <w:r w:rsidR="000650D9">
        <w:t xml:space="preserve">. </w:t>
      </w:r>
      <w:r>
        <w:t xml:space="preserve">Students </w:t>
      </w:r>
      <w:r w:rsidRPr="000624EC">
        <w:t>apply mathematical models during experimental investigations of motion</w:t>
      </w:r>
      <w:r w:rsidR="00F83C95">
        <w:t>, and</w:t>
      </w:r>
      <w:r w:rsidR="000650D9">
        <w:t xml:space="preserve"> apply their understanding of motion and force through a case study.</w:t>
      </w:r>
    </w:p>
    <w:p w14:paraId="595AB2B8" w14:textId="3DC7C693" w:rsidR="004C2329" w:rsidRPr="00963AAB" w:rsidRDefault="004C2329" w:rsidP="004C2329">
      <w:pPr>
        <w:pStyle w:val="VCAAHeading3"/>
      </w:pPr>
      <w:bookmarkStart w:id="130" w:name="_Toc71105556"/>
      <w:bookmarkStart w:id="131" w:name="_Toc86149134"/>
      <w:r w:rsidRPr="00963AAB">
        <w:t xml:space="preserve">Outcome </w:t>
      </w:r>
      <w:bookmarkEnd w:id="130"/>
      <w:bookmarkEnd w:id="131"/>
      <w:r w:rsidR="00F83C95">
        <w:t>1</w:t>
      </w:r>
    </w:p>
    <w:p w14:paraId="07871DBB" w14:textId="480A1F59" w:rsidR="004C2329" w:rsidRPr="00963AAB" w:rsidRDefault="004C2329" w:rsidP="00D81E36">
      <w:pPr>
        <w:pStyle w:val="VCAAbody"/>
      </w:pPr>
      <w:r w:rsidRPr="00963AAB">
        <w:t>On completion of this unit the student should be able to investigate, analyse</w:t>
      </w:r>
      <w:r w:rsidR="009A14CA">
        <w:t xml:space="preserve">, </w:t>
      </w:r>
      <w:r w:rsidRPr="00963AAB">
        <w:t xml:space="preserve">mathematically model </w:t>
      </w:r>
      <w:r w:rsidR="009A14CA">
        <w:t xml:space="preserve">and apply force, energy and </w:t>
      </w:r>
      <w:r w:rsidRPr="00963AAB">
        <w:t>motion</w:t>
      </w:r>
      <w:r w:rsidR="009A14CA">
        <w:t>.</w:t>
      </w:r>
    </w:p>
    <w:p w14:paraId="658C3D16" w14:textId="5DBA48FC" w:rsidR="004C2329" w:rsidRPr="00963AAB" w:rsidRDefault="004C2329" w:rsidP="00D81E36">
      <w:pPr>
        <w:pStyle w:val="VCAAbody"/>
      </w:pPr>
      <w:r w:rsidRPr="00963AAB">
        <w:t xml:space="preserve">To achieve this outcome the student will draw on key knowledge outlined in Area of Study </w:t>
      </w:r>
      <w:r w:rsidR="00F83C95">
        <w:t>1</w:t>
      </w:r>
      <w:r w:rsidR="00F83C95" w:rsidRPr="00963AAB">
        <w:t xml:space="preserve"> </w:t>
      </w:r>
      <w:r w:rsidRPr="00963AAB">
        <w:t xml:space="preserve">and the related key science skills on </w:t>
      </w:r>
      <w:hyperlink w:anchor="skills" w:history="1">
        <w:r w:rsidRPr="00224124">
          <w:rPr>
            <w:rStyle w:val="Hyperlink"/>
          </w:rPr>
          <w:t xml:space="preserve">pages </w:t>
        </w:r>
        <w:r w:rsidR="00224124" w:rsidRPr="00224124">
          <w:rPr>
            <w:rStyle w:val="Hyperlink"/>
          </w:rPr>
          <w:t>1</w:t>
        </w:r>
        <w:r w:rsidR="008C7C9E">
          <w:rPr>
            <w:rStyle w:val="Hyperlink"/>
          </w:rPr>
          <w:t>1</w:t>
        </w:r>
        <w:r w:rsidRPr="00224124">
          <w:rPr>
            <w:rStyle w:val="Hyperlink"/>
          </w:rPr>
          <w:t xml:space="preserve"> and </w:t>
        </w:r>
        <w:r w:rsidR="00224124" w:rsidRPr="00224124">
          <w:rPr>
            <w:rStyle w:val="Hyperlink"/>
          </w:rPr>
          <w:t>1</w:t>
        </w:r>
        <w:r w:rsidR="008C7C9E">
          <w:rPr>
            <w:rStyle w:val="Hyperlink"/>
          </w:rPr>
          <w:t>2</w:t>
        </w:r>
      </w:hyperlink>
      <w:r w:rsidRPr="00F35481">
        <w:t xml:space="preserve"> </w:t>
      </w:r>
      <w:r w:rsidRPr="00963AAB">
        <w:t>of the study design.</w:t>
      </w:r>
    </w:p>
    <w:p w14:paraId="501070FF" w14:textId="77777777" w:rsidR="004C2329" w:rsidRPr="00565C74" w:rsidRDefault="004C2329" w:rsidP="00224124">
      <w:pPr>
        <w:pStyle w:val="VCAAHeading5"/>
        <w:rPr>
          <w:lang w:val="en-GB"/>
        </w:rPr>
      </w:pPr>
      <w:r w:rsidRPr="00565C74">
        <w:rPr>
          <w:lang w:val="en-GB"/>
        </w:rPr>
        <w:t xml:space="preserve">Key </w:t>
      </w:r>
      <w:r w:rsidRPr="00224124">
        <w:t>knowledge</w:t>
      </w:r>
    </w:p>
    <w:p w14:paraId="21CBD815" w14:textId="77777777" w:rsidR="004C2329" w:rsidRPr="00565C74" w:rsidRDefault="004C2329" w:rsidP="008D603A">
      <w:pPr>
        <w:pStyle w:val="VCAAHeading5"/>
        <w:spacing w:before="120"/>
        <w:rPr>
          <w:lang w:val="en-GB"/>
        </w:rPr>
      </w:pPr>
      <w:r w:rsidRPr="00565C74">
        <w:rPr>
          <w:lang w:val="en-GB"/>
        </w:rPr>
        <w:t xml:space="preserve">Concepts </w:t>
      </w:r>
      <w:r w:rsidRPr="004F4108">
        <w:t>used</w:t>
      </w:r>
      <w:r w:rsidRPr="00565C74">
        <w:rPr>
          <w:lang w:val="en-GB"/>
        </w:rPr>
        <w:t xml:space="preserve"> to model motion</w:t>
      </w:r>
    </w:p>
    <w:p w14:paraId="242D5142" w14:textId="267C8E18" w:rsidR="004C2329" w:rsidRDefault="004C2329" w:rsidP="008F37E2">
      <w:pPr>
        <w:pStyle w:val="VCAAbullet"/>
        <w:ind w:left="426" w:hanging="426"/>
      </w:pPr>
      <w:r w:rsidRPr="00963AAB">
        <w:t>identify parameters of motion as vectors or scalars</w:t>
      </w:r>
    </w:p>
    <w:p w14:paraId="2E0D4B27" w14:textId="77777777" w:rsidR="008F37E2" w:rsidRPr="008F37E2" w:rsidRDefault="004C2329" w:rsidP="008F37E2">
      <w:pPr>
        <w:pStyle w:val="VCAAbullet"/>
        <w:ind w:left="426" w:hanging="426"/>
      </w:pPr>
      <w:r w:rsidRPr="00963AAB">
        <w:t>analyse graphically, numerically and algebraically, straight-line motion under constant acceleration:</w:t>
      </w:r>
    </w:p>
    <w:p w14:paraId="6E1B1B09" w14:textId="05FBFCA3" w:rsidR="008F37E2" w:rsidRPr="008F37E2" w:rsidRDefault="008F37E2" w:rsidP="008F37E2">
      <w:pPr>
        <w:pStyle w:val="VCAAbullet"/>
        <w:numPr>
          <w:ilvl w:val="0"/>
          <w:numId w:val="0"/>
        </w:numPr>
        <w:ind w:left="426"/>
      </w:pPr>
      <m:oMathPara>
        <m:oMathParaPr>
          <m:jc m:val="left"/>
        </m:oMathParaPr>
        <m:oMath>
          <m:r>
            <w:rPr>
              <w:rFonts w:ascii="Cambria Math" w:hAnsi="Cambria Math"/>
            </w:rPr>
            <m:t xml:space="preserve">v=u+at, </m:t>
          </m:r>
          <m:sSup>
            <m:sSupPr>
              <m:ctrlPr>
                <w:rPr>
                  <w:rFonts w:ascii="Cambria Math" w:hAnsi="Cambria Math"/>
                  <w:i/>
                </w:rPr>
              </m:ctrlPr>
            </m:sSupPr>
            <m:e>
              <m:r>
                <w:rPr>
                  <w:rFonts w:ascii="Cambria Math" w:hAnsi="Cambria Math"/>
                </w:rPr>
                <m:t xml:space="preserve">  </m:t>
              </m:r>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r>
            <w:rPr>
              <w:rFonts w:ascii="Cambria Math" w:hAnsi="Cambria Math"/>
            </w:rPr>
            <m:t xml:space="preserve">   </m:t>
          </m:r>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u+v</m:t>
              </m:r>
            </m:e>
          </m:d>
          <m:r>
            <w:rPr>
              <w:rFonts w:ascii="Cambria Math" w:hAnsi="Cambria Math"/>
            </w:rPr>
            <m:t>t,</m:t>
          </m:r>
          <m:r>
            <w:rPr>
              <w:rFonts w:ascii="Cambria Math" w:hAnsi="Cambria Math"/>
            </w:rPr>
            <m:t xml:space="preserve">   </m:t>
          </m:r>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at</m:t>
              </m:r>
            </m:e>
            <m:sup>
              <m:r>
                <w:rPr>
                  <w:rFonts w:ascii="Cambria Math" w:hAnsi="Cambria Math"/>
                </w:rPr>
                <m:t>2</m:t>
              </m:r>
            </m:sup>
          </m:sSup>
          <m:r>
            <w:rPr>
              <w:rFonts w:ascii="Cambria Math" w:hAnsi="Cambria Math"/>
            </w:rPr>
            <m:t>,</m:t>
          </m:r>
          <m:r>
            <w:rPr>
              <w:rFonts w:ascii="Cambria Math" w:hAnsi="Cambria Math"/>
            </w:rPr>
            <m:t xml:space="preserve">   </m:t>
          </m:r>
          <m:r>
            <w:rPr>
              <w:rFonts w:ascii="Cambria Math" w:hAnsi="Cambria Math"/>
            </w:rPr>
            <m:t>s=vt-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at</m:t>
              </m:r>
            </m:e>
            <m:sup>
              <m:r>
                <w:rPr>
                  <w:rFonts w:ascii="Cambria Math" w:hAnsi="Cambria Math"/>
                </w:rPr>
                <m:t>2</m:t>
              </m:r>
            </m:sup>
          </m:sSup>
        </m:oMath>
      </m:oMathPara>
    </w:p>
    <w:p w14:paraId="18FBFDDB" w14:textId="354CC450" w:rsidR="004C2329" w:rsidRPr="00963AAB" w:rsidRDefault="004C2329" w:rsidP="008F37E2">
      <w:pPr>
        <w:pStyle w:val="VCAAbullet"/>
        <w:ind w:left="426" w:hanging="426"/>
      </w:pPr>
      <w:r w:rsidRPr="00963AAB">
        <w:t>analyse</w:t>
      </w:r>
      <w:r>
        <w:t xml:space="preserve">, </w:t>
      </w:r>
      <w:r w:rsidRPr="00963AAB">
        <w:t>graphically</w:t>
      </w:r>
      <w:r>
        <w:t>,</w:t>
      </w:r>
      <w:r w:rsidRPr="00963AAB">
        <w:t xml:space="preserve"> non-un</w:t>
      </w:r>
      <w:r w:rsidR="00224124">
        <w:t>iform motion in a straight line</w:t>
      </w:r>
    </w:p>
    <w:p w14:paraId="1646899C" w14:textId="1B46FBD8" w:rsidR="004F4108" w:rsidRDefault="004C2329" w:rsidP="008F37E2">
      <w:pPr>
        <w:pStyle w:val="VCAAbullet"/>
        <w:ind w:left="426" w:hanging="426"/>
      </w:pPr>
      <w:r w:rsidRPr="00963AAB">
        <w:t xml:space="preserve">apply concepts of momentum to linear motion: </w:t>
      </w:r>
      <w:r w:rsidRPr="001C55E0">
        <w:rPr>
          <w:rFonts w:ascii="Times New Roman" w:hAnsi="Times New Roman" w:cs="Times New Roman"/>
          <w:i/>
          <w:sz w:val="22"/>
          <w:szCs w:val="22"/>
        </w:rPr>
        <w:t>p = mv</w:t>
      </w:r>
    </w:p>
    <w:p w14:paraId="1D63E54C" w14:textId="77777777" w:rsidR="004F4108" w:rsidRDefault="004F4108">
      <w:pPr>
        <w:rPr>
          <w:rFonts w:ascii="Arial" w:eastAsia="Times New Roman" w:hAnsi="Arial" w:cs="Arial"/>
          <w:kern w:val="22"/>
          <w:sz w:val="20"/>
          <w:szCs w:val="20"/>
          <w:lang w:val="en-GB" w:eastAsia="ja-JP"/>
        </w:rPr>
      </w:pPr>
      <w:r>
        <w:br w:type="page"/>
      </w:r>
    </w:p>
    <w:p w14:paraId="2B19F15A" w14:textId="77777777" w:rsidR="004C2329" w:rsidRPr="00565C74" w:rsidRDefault="004C2329" w:rsidP="008D603A">
      <w:pPr>
        <w:pStyle w:val="VCAAHeading5"/>
        <w:rPr>
          <w:lang w:val="en-GB"/>
        </w:rPr>
      </w:pPr>
      <w:r w:rsidRPr="00565C74">
        <w:rPr>
          <w:lang w:val="en-GB"/>
        </w:rPr>
        <w:lastRenderedPageBreak/>
        <w:t xml:space="preserve">Forces and </w:t>
      </w:r>
      <w:r w:rsidRPr="008D603A">
        <w:t>motion</w:t>
      </w:r>
    </w:p>
    <w:p w14:paraId="1D4CCEB5" w14:textId="1B63D159" w:rsidR="004C2329" w:rsidRPr="00955057" w:rsidRDefault="004C2329" w:rsidP="00224124">
      <w:pPr>
        <w:pStyle w:val="CM20"/>
        <w:spacing w:after="112" w:line="260" w:lineRule="atLeast"/>
        <w:ind w:left="426" w:hanging="426"/>
        <w:rPr>
          <w:rFonts w:ascii="Arial" w:hAnsi="Arial"/>
          <w:sz w:val="20"/>
          <w:szCs w:val="20"/>
        </w:rPr>
      </w:pPr>
      <w:r w:rsidRPr="00963AAB">
        <w:rPr>
          <w:rFonts w:ascii="Arial" w:hAnsi="Arial"/>
        </w:rPr>
        <w:t>•</w:t>
      </w:r>
      <w:r w:rsidRPr="00963AAB">
        <w:rPr>
          <w:rFonts w:ascii="Arial" w:hAnsi="Arial"/>
        </w:rPr>
        <w:tab/>
      </w:r>
      <w:r w:rsidRPr="00963AAB">
        <w:rPr>
          <w:rFonts w:ascii="Arial" w:hAnsi="Arial"/>
          <w:sz w:val="20"/>
          <w:szCs w:val="20"/>
        </w:rPr>
        <w:t xml:space="preserve">explain changes in </w:t>
      </w:r>
      <w:r w:rsidRPr="00955057">
        <w:rPr>
          <w:rFonts w:ascii="Arial" w:hAnsi="Arial"/>
          <w:sz w:val="20"/>
          <w:szCs w:val="20"/>
        </w:rPr>
        <w:t>momentum as bein</w:t>
      </w:r>
      <w:r w:rsidR="0040352A">
        <w:rPr>
          <w:rFonts w:ascii="Arial" w:hAnsi="Arial"/>
          <w:sz w:val="20"/>
          <w:szCs w:val="20"/>
        </w:rPr>
        <w:t>g</w:t>
      </w:r>
      <w:r w:rsidRPr="00955057">
        <w:rPr>
          <w:rFonts w:ascii="Arial" w:hAnsi="Arial"/>
          <w:sz w:val="20"/>
          <w:szCs w:val="20"/>
        </w:rPr>
        <w:t xml:space="preserve"> caused by a net force:</w:t>
      </w:r>
      <w:r w:rsidR="002E11BD" w:rsidRPr="00955057">
        <w:rPr>
          <w:rFonts w:ascii="Arial" w:hAnsi="Arial"/>
          <w:sz w:val="20"/>
          <w:szCs w:val="20"/>
        </w:rPr>
        <w:t xml:space="preserve"> </w:t>
      </w:r>
      <w:r w:rsidR="006B31E5" w:rsidRPr="00955057">
        <w:rPr>
          <w:rFonts w:ascii="Arial" w:hAnsi="Arial"/>
          <w:sz w:val="22"/>
          <w:szCs w:val="22"/>
        </w:rPr>
        <w:t xml:space="preserve"> </w:t>
      </w:r>
      <m:oMath>
        <m:r>
          <m:rPr>
            <m:sty m:val="p"/>
          </m:rPr>
          <w:rPr>
            <w:rFonts w:ascii="Cambria Math" w:hAnsi="Cambria Math"/>
            <w:sz w:val="22"/>
            <w:szCs w:val="22"/>
          </w:rPr>
          <m:t>Δ</m:t>
        </m:r>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net</m:t>
            </m:r>
          </m:sub>
        </m:sSub>
        <m:r>
          <m:rPr>
            <m:sty m:val="p"/>
          </m:rPr>
          <w:rPr>
            <w:rFonts w:ascii="Cambria Math" w:hAnsi="Cambria Math"/>
            <w:sz w:val="22"/>
            <w:szCs w:val="22"/>
          </w:rPr>
          <m:t>Δ</m:t>
        </m:r>
        <m:r>
          <w:rPr>
            <w:rFonts w:ascii="Cambria Math" w:hAnsi="Cambria Math"/>
            <w:sz w:val="22"/>
            <w:szCs w:val="22"/>
          </w:rPr>
          <m:t>t</m:t>
        </m:r>
      </m:oMath>
    </w:p>
    <w:p w14:paraId="26A2B465" w14:textId="20AF7753" w:rsidR="004C2329" w:rsidRPr="00963AAB" w:rsidRDefault="004C2329" w:rsidP="00D328D5">
      <w:pPr>
        <w:pStyle w:val="CM20"/>
        <w:spacing w:after="112" w:line="280" w:lineRule="atLeast"/>
        <w:ind w:left="425" w:hanging="425"/>
        <w:rPr>
          <w:rFonts w:ascii="Arial" w:hAnsi="Arial"/>
          <w:sz w:val="20"/>
          <w:szCs w:val="20"/>
        </w:rPr>
      </w:pPr>
      <w:r w:rsidRPr="00955057">
        <w:rPr>
          <w:rFonts w:ascii="Arial" w:hAnsi="Arial"/>
        </w:rPr>
        <w:t>•</w:t>
      </w:r>
      <w:r w:rsidRPr="00955057">
        <w:rPr>
          <w:rFonts w:ascii="Arial" w:hAnsi="Arial"/>
        </w:rPr>
        <w:tab/>
      </w:r>
      <w:r w:rsidRPr="00955057">
        <w:rPr>
          <w:rFonts w:ascii="Arial" w:hAnsi="Arial"/>
          <w:sz w:val="20"/>
          <w:szCs w:val="20"/>
        </w:rPr>
        <w:t xml:space="preserve">model the force due to gravity, </w:t>
      </w:r>
      <w:r w:rsidRPr="00D328D5">
        <w:rPr>
          <w:rFonts w:ascii="Times New Roman" w:hAnsi="Times New Roman" w:cs="Times New Roman"/>
          <w:sz w:val="22"/>
          <w:szCs w:val="22"/>
        </w:rPr>
        <w:t>F</w:t>
      </w:r>
      <w:r w:rsidRPr="00D328D5">
        <w:rPr>
          <w:rFonts w:ascii="Times New Roman" w:hAnsi="Times New Roman" w:cs="Times New Roman"/>
          <w:sz w:val="22"/>
          <w:szCs w:val="22"/>
          <w:vertAlign w:val="subscript"/>
        </w:rPr>
        <w:t>g</w:t>
      </w:r>
      <w:r w:rsidRPr="00955057">
        <w:rPr>
          <w:rFonts w:ascii="Arial" w:hAnsi="Arial"/>
          <w:sz w:val="20"/>
          <w:szCs w:val="20"/>
        </w:rPr>
        <w:t xml:space="preserve">, as the force of gravity acting at the centre of mass of a body, </w:t>
      </w:r>
      <w:r w:rsidRPr="00955057">
        <w:rPr>
          <w:rFonts w:ascii="Arial" w:hAnsi="Arial"/>
          <w:sz w:val="20"/>
          <w:szCs w:val="20"/>
        </w:rPr>
        <w:br/>
      </w:r>
      <w:r w:rsidR="0031045B" w:rsidRPr="00955057">
        <w:rPr>
          <w:rFonts w:ascii="Times New Roman" w:hAnsi="Times New Roman" w:cs="Times New Roman"/>
          <w:i/>
          <w:sz w:val="22"/>
          <w:szCs w:val="22"/>
        </w:rPr>
        <w:t>F</w:t>
      </w:r>
      <w:r w:rsidR="0031045B" w:rsidRPr="00B5071E">
        <w:rPr>
          <w:rFonts w:ascii="Times New Roman" w:hAnsi="Times New Roman" w:cs="Times New Roman"/>
          <w:sz w:val="22"/>
          <w:szCs w:val="22"/>
          <w:vertAlign w:val="subscript"/>
        </w:rPr>
        <w:t>on body by Earth</w:t>
      </w:r>
      <w:r w:rsidR="0031045B" w:rsidRPr="00955057">
        <w:rPr>
          <w:rFonts w:ascii="Times New Roman" w:hAnsi="Times New Roman" w:cs="Times New Roman"/>
          <w:i/>
          <w:sz w:val="22"/>
          <w:szCs w:val="22"/>
        </w:rPr>
        <w:t xml:space="preserve"> =</w:t>
      </w:r>
      <w:r w:rsidRPr="00955057">
        <w:rPr>
          <w:rFonts w:ascii="Times New Roman" w:hAnsi="Times New Roman" w:cs="Times New Roman"/>
          <w:i/>
          <w:sz w:val="22"/>
          <w:szCs w:val="22"/>
        </w:rPr>
        <w:t xml:space="preserve"> mg</w:t>
      </w:r>
      <w:r w:rsidRPr="00955057">
        <w:rPr>
          <w:rFonts w:ascii="Arial" w:hAnsi="Arial"/>
          <w:sz w:val="20"/>
          <w:szCs w:val="20"/>
        </w:rPr>
        <w:t xml:space="preserve">, where </w:t>
      </w:r>
      <w:r w:rsidRPr="00955057">
        <w:rPr>
          <w:rFonts w:ascii="Times New Roman" w:hAnsi="Times New Roman" w:cs="Times New Roman"/>
          <w:i/>
          <w:sz w:val="22"/>
          <w:szCs w:val="22"/>
        </w:rPr>
        <w:t>g</w:t>
      </w:r>
      <w:r w:rsidRPr="00955057">
        <w:rPr>
          <w:rFonts w:ascii="Arial" w:hAnsi="Arial"/>
          <w:i/>
          <w:sz w:val="20"/>
          <w:szCs w:val="20"/>
        </w:rPr>
        <w:t xml:space="preserve"> </w:t>
      </w:r>
      <w:r w:rsidRPr="00955057">
        <w:rPr>
          <w:rFonts w:ascii="Arial" w:hAnsi="Arial"/>
          <w:sz w:val="20"/>
          <w:szCs w:val="20"/>
        </w:rPr>
        <w:t xml:space="preserve">is the gravitational field strength </w:t>
      </w:r>
      <w:r w:rsidRPr="00963AAB">
        <w:rPr>
          <w:rFonts w:ascii="Arial" w:hAnsi="Arial"/>
          <w:sz w:val="20"/>
          <w:szCs w:val="20"/>
        </w:rPr>
        <w:t>(</w:t>
      </w:r>
      <w:r w:rsidRPr="00F568D7">
        <w:rPr>
          <w:rFonts w:ascii="Arial" w:hAnsi="Arial"/>
          <w:sz w:val="20"/>
          <w:szCs w:val="20"/>
        </w:rPr>
        <w:t>9.8</w:t>
      </w:r>
      <w:r w:rsidRPr="00963AAB">
        <w:rPr>
          <w:rFonts w:ascii="Arial" w:hAnsi="Arial"/>
          <w:i/>
          <w:sz w:val="20"/>
          <w:szCs w:val="20"/>
        </w:rPr>
        <w:t xml:space="preserve"> </w:t>
      </w:r>
      <w:r w:rsidRPr="00294201">
        <w:rPr>
          <w:rFonts w:ascii="Arial" w:hAnsi="Arial"/>
          <w:sz w:val="20"/>
          <w:szCs w:val="20"/>
        </w:rPr>
        <w:t>N kg</w:t>
      </w:r>
      <w:r w:rsidRPr="00294201">
        <w:rPr>
          <w:rFonts w:ascii="Arial" w:hAnsi="Arial"/>
          <w:sz w:val="20"/>
          <w:szCs w:val="20"/>
          <w:vertAlign w:val="superscript"/>
        </w:rPr>
        <w:t>-1</w:t>
      </w:r>
      <w:r w:rsidRPr="00963AAB">
        <w:rPr>
          <w:rFonts w:ascii="Arial" w:hAnsi="Arial"/>
          <w:sz w:val="20"/>
          <w:szCs w:val="20"/>
        </w:rPr>
        <w:t xml:space="preserve"> near the surface of Earth)</w:t>
      </w:r>
    </w:p>
    <w:p w14:paraId="4AEF5AD6" w14:textId="77777777" w:rsidR="004C2329" w:rsidRPr="00963AAB" w:rsidRDefault="004C2329" w:rsidP="00224124">
      <w:pPr>
        <w:pStyle w:val="CM20"/>
        <w:spacing w:after="112" w:line="260" w:lineRule="atLeast"/>
        <w:ind w:left="426" w:hanging="426"/>
        <w:rPr>
          <w:rFonts w:ascii="Arial" w:hAnsi="Arial"/>
          <w:sz w:val="20"/>
          <w:szCs w:val="20"/>
        </w:rPr>
      </w:pPr>
      <w:r w:rsidRPr="00963AAB">
        <w:rPr>
          <w:rFonts w:ascii="Arial" w:hAnsi="Arial"/>
        </w:rPr>
        <w:t>•</w:t>
      </w:r>
      <w:r w:rsidRPr="00963AAB">
        <w:rPr>
          <w:rFonts w:ascii="Arial" w:hAnsi="Arial"/>
        </w:rPr>
        <w:tab/>
      </w:r>
      <w:r w:rsidRPr="00963AAB">
        <w:rPr>
          <w:rFonts w:ascii="Arial" w:hAnsi="Arial"/>
          <w:sz w:val="20"/>
          <w:szCs w:val="20"/>
        </w:rPr>
        <w:t xml:space="preserve">model forces as vectors acting at the point of application (with magnitude and direction), labelling these forces using the convention ‘force </w:t>
      </w:r>
      <w:r w:rsidRPr="00A704BC">
        <w:rPr>
          <w:rFonts w:asciiTheme="minorHAnsi" w:hAnsiTheme="minorHAnsi" w:cstheme="minorHAnsi"/>
          <w:sz w:val="20"/>
          <w:szCs w:val="20"/>
        </w:rPr>
        <w:t>on</w:t>
      </w:r>
      <w:r w:rsidRPr="00A704BC">
        <w:rPr>
          <w:rFonts w:ascii="Times New Roman" w:hAnsi="Times New Roman" w:cs="Times New Roman"/>
          <w:sz w:val="22"/>
          <w:szCs w:val="22"/>
        </w:rPr>
        <w:t xml:space="preserve"> </w:t>
      </w:r>
      <w:r w:rsidRPr="00294201">
        <w:rPr>
          <w:rFonts w:ascii="Times New Roman" w:hAnsi="Times New Roman" w:cs="Times New Roman"/>
          <w:sz w:val="22"/>
          <w:szCs w:val="22"/>
        </w:rPr>
        <w:t>A</w:t>
      </w:r>
      <w:r w:rsidRPr="00A704BC">
        <w:rPr>
          <w:rFonts w:ascii="Times New Roman" w:hAnsi="Times New Roman" w:cs="Times New Roman"/>
          <w:sz w:val="22"/>
          <w:szCs w:val="22"/>
        </w:rPr>
        <w:t xml:space="preserve"> by </w:t>
      </w:r>
      <w:r w:rsidRPr="00294201">
        <w:rPr>
          <w:rFonts w:ascii="Times New Roman" w:hAnsi="Times New Roman" w:cs="Times New Roman"/>
          <w:sz w:val="22"/>
          <w:szCs w:val="22"/>
        </w:rPr>
        <w:t>B</w:t>
      </w:r>
      <w:r w:rsidRPr="00A704BC">
        <w:rPr>
          <w:rFonts w:ascii="Times New Roman" w:hAnsi="Times New Roman" w:cs="Times New Roman"/>
          <w:sz w:val="22"/>
          <w:szCs w:val="22"/>
        </w:rPr>
        <w:t xml:space="preserve">’ or </w:t>
      </w:r>
      <w:r w:rsidRPr="00A704BC">
        <w:rPr>
          <w:rFonts w:ascii="Times New Roman" w:hAnsi="Times New Roman" w:cs="Times New Roman"/>
          <w:i/>
          <w:sz w:val="22"/>
          <w:szCs w:val="22"/>
        </w:rPr>
        <w:t>F</w:t>
      </w:r>
      <w:r w:rsidRPr="00A704BC">
        <w:rPr>
          <w:rFonts w:ascii="Times New Roman" w:hAnsi="Times New Roman" w:cs="Times New Roman"/>
          <w:sz w:val="22"/>
          <w:szCs w:val="22"/>
          <w:vertAlign w:val="subscript"/>
        </w:rPr>
        <w:t xml:space="preserve">on A by B </w:t>
      </w:r>
      <w:r w:rsidRPr="00A704BC">
        <w:rPr>
          <w:rFonts w:ascii="Times New Roman" w:hAnsi="Times New Roman" w:cs="Times New Roman"/>
          <w:i/>
          <w:sz w:val="22"/>
          <w:szCs w:val="22"/>
        </w:rPr>
        <w:t>= –F</w:t>
      </w:r>
      <w:r w:rsidRPr="00A704BC">
        <w:rPr>
          <w:rFonts w:ascii="Times New Roman" w:hAnsi="Times New Roman" w:cs="Times New Roman"/>
          <w:sz w:val="22"/>
          <w:szCs w:val="22"/>
          <w:vertAlign w:val="subscript"/>
        </w:rPr>
        <w:t>on B by A</w:t>
      </w:r>
    </w:p>
    <w:p w14:paraId="5B7C9CE8" w14:textId="0CDBED5C" w:rsidR="004C2329" w:rsidRPr="00963AAB" w:rsidRDefault="004C2329" w:rsidP="00224124">
      <w:pPr>
        <w:pStyle w:val="CM20"/>
        <w:spacing w:after="112" w:line="260" w:lineRule="atLeast"/>
        <w:ind w:left="426" w:hanging="426"/>
        <w:rPr>
          <w:rFonts w:ascii="Arial" w:hAnsi="Arial"/>
          <w:sz w:val="20"/>
          <w:szCs w:val="20"/>
        </w:rPr>
      </w:pPr>
      <w:r w:rsidRPr="00963AAB">
        <w:rPr>
          <w:rFonts w:ascii="Arial" w:hAnsi="Arial"/>
        </w:rPr>
        <w:t>•</w:t>
      </w:r>
      <w:r w:rsidRPr="00963AAB">
        <w:rPr>
          <w:rFonts w:ascii="Arial" w:hAnsi="Arial"/>
        </w:rPr>
        <w:tab/>
      </w:r>
      <w:r w:rsidRPr="00963AAB">
        <w:rPr>
          <w:rFonts w:ascii="Arial" w:hAnsi="Arial"/>
          <w:sz w:val="20"/>
          <w:szCs w:val="20"/>
        </w:rPr>
        <w:t>apply Newton’s three laws of motion to a body on which forces act:</w:t>
      </w:r>
      <w:r w:rsidR="004F4108">
        <w:rPr>
          <w:rFonts w:ascii="Arial" w:hAnsi="Arial"/>
          <w:sz w:val="20"/>
          <w:szCs w:val="20"/>
        </w:rPr>
        <w:t xml:space="preserve"> </w:t>
      </w:r>
      <w:r w:rsidR="00A704BC" w:rsidRPr="00A704BC">
        <w:rPr>
          <w:rFonts w:ascii="Arial" w:hAnsi="Arial"/>
          <w:sz w:val="22"/>
          <w:szCs w:val="22"/>
        </w:rPr>
        <w:t xml:space="preserve"> </w:t>
      </w:r>
      <m:oMath>
        <m:r>
          <w:rPr>
            <w:rFonts w:ascii="Cambria Math" w:hAnsi="Cambria Math"/>
            <w:sz w:val="22"/>
            <w:szCs w:val="22"/>
          </w:rPr>
          <m:t>a=</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net</m:t>
                </m:r>
              </m:sub>
            </m:sSub>
          </m:num>
          <m:den>
            <m:r>
              <w:rPr>
                <w:rFonts w:ascii="Cambria Math" w:hAnsi="Cambria Math"/>
                <w:sz w:val="22"/>
                <w:szCs w:val="22"/>
              </w:rPr>
              <m:t>m</m:t>
            </m:r>
          </m:den>
        </m:f>
      </m:oMath>
      <w:r w:rsidRPr="00963AAB">
        <w:rPr>
          <w:rFonts w:ascii="Arial" w:hAnsi="Arial"/>
          <w:sz w:val="20"/>
          <w:szCs w:val="20"/>
        </w:rPr>
        <w:t xml:space="preserve">, </w:t>
      </w:r>
      <w:r w:rsidRPr="00A704BC">
        <w:rPr>
          <w:rFonts w:ascii="Times New Roman" w:hAnsi="Times New Roman" w:cs="Times New Roman"/>
          <w:i/>
          <w:sz w:val="22"/>
          <w:szCs w:val="22"/>
        </w:rPr>
        <w:t>F</w:t>
      </w:r>
      <w:r w:rsidRPr="00A704BC">
        <w:rPr>
          <w:rFonts w:ascii="Times New Roman" w:hAnsi="Times New Roman" w:cs="Times New Roman"/>
          <w:sz w:val="22"/>
          <w:szCs w:val="22"/>
          <w:vertAlign w:val="subscript"/>
        </w:rPr>
        <w:t xml:space="preserve">on A by B </w:t>
      </w:r>
      <w:r w:rsidRPr="00A704BC">
        <w:rPr>
          <w:rFonts w:ascii="Times New Roman" w:hAnsi="Times New Roman" w:cs="Times New Roman"/>
          <w:i/>
          <w:sz w:val="22"/>
          <w:szCs w:val="22"/>
        </w:rPr>
        <w:t>= –F</w:t>
      </w:r>
      <w:r w:rsidRPr="00A704BC">
        <w:rPr>
          <w:rFonts w:ascii="Times New Roman" w:hAnsi="Times New Roman" w:cs="Times New Roman"/>
          <w:sz w:val="22"/>
          <w:szCs w:val="22"/>
          <w:vertAlign w:val="subscript"/>
        </w:rPr>
        <w:t>on B by A</w:t>
      </w:r>
    </w:p>
    <w:p w14:paraId="569C4FF7" w14:textId="6CB78396" w:rsidR="004C2329" w:rsidRPr="00963AAB" w:rsidRDefault="004C2329" w:rsidP="00224124">
      <w:pPr>
        <w:pStyle w:val="CM20"/>
        <w:spacing w:after="112" w:line="260" w:lineRule="atLeast"/>
        <w:ind w:left="426" w:hanging="426"/>
        <w:rPr>
          <w:rFonts w:ascii="Arial" w:hAnsi="Arial"/>
          <w:sz w:val="20"/>
          <w:szCs w:val="20"/>
        </w:rPr>
      </w:pPr>
      <w:r w:rsidRPr="00963AAB">
        <w:rPr>
          <w:rFonts w:ascii="Arial" w:hAnsi="Arial"/>
        </w:rPr>
        <w:t>•</w:t>
      </w:r>
      <w:r w:rsidRPr="00963AAB">
        <w:rPr>
          <w:rFonts w:ascii="Arial" w:hAnsi="Arial"/>
        </w:rPr>
        <w:tab/>
      </w:r>
      <w:r w:rsidRPr="00963AAB">
        <w:rPr>
          <w:rFonts w:ascii="Arial" w:hAnsi="Arial"/>
          <w:sz w:val="20"/>
          <w:szCs w:val="20"/>
        </w:rPr>
        <w:t xml:space="preserve">apply the vector model of forces, including vector addition and components of forces, to readily observable forces including the force due to gravity, friction and </w:t>
      </w:r>
      <w:r>
        <w:rPr>
          <w:rFonts w:ascii="Arial" w:hAnsi="Arial"/>
          <w:sz w:val="20"/>
          <w:szCs w:val="20"/>
        </w:rPr>
        <w:t>normal</w:t>
      </w:r>
      <w:r w:rsidRPr="00963AAB">
        <w:rPr>
          <w:rFonts w:ascii="Arial" w:hAnsi="Arial"/>
          <w:sz w:val="20"/>
          <w:szCs w:val="20"/>
        </w:rPr>
        <w:t xml:space="preserve"> forces</w:t>
      </w:r>
    </w:p>
    <w:p w14:paraId="45B48ED9" w14:textId="77777777" w:rsidR="004C2329" w:rsidRPr="00423348" w:rsidRDefault="004C2329" w:rsidP="008D603A">
      <w:pPr>
        <w:pStyle w:val="VCAAHeading5"/>
        <w:rPr>
          <w:lang w:val="en-GB"/>
        </w:rPr>
      </w:pPr>
      <w:r w:rsidRPr="00423348">
        <w:rPr>
          <w:lang w:val="en-GB"/>
        </w:rPr>
        <w:t xml:space="preserve">Energy </w:t>
      </w:r>
      <w:r w:rsidRPr="008D603A">
        <w:t>and</w:t>
      </w:r>
      <w:r w:rsidRPr="00423348">
        <w:rPr>
          <w:lang w:val="en-GB"/>
        </w:rPr>
        <w:t xml:space="preserve"> motion</w:t>
      </w:r>
    </w:p>
    <w:p w14:paraId="3AD8E5B0" w14:textId="3B3018B0" w:rsidR="004C2329" w:rsidRPr="00963AAB" w:rsidRDefault="004C2329" w:rsidP="008D1207">
      <w:pPr>
        <w:pStyle w:val="CM20"/>
        <w:spacing w:after="112" w:line="260" w:lineRule="atLeast"/>
        <w:ind w:left="426" w:hanging="426"/>
        <w:rPr>
          <w:rFonts w:ascii="Arial" w:hAnsi="Arial"/>
          <w:sz w:val="20"/>
          <w:szCs w:val="20"/>
        </w:rPr>
      </w:pPr>
      <w:r w:rsidRPr="00963AAB">
        <w:rPr>
          <w:rFonts w:ascii="Arial" w:hAnsi="Arial"/>
        </w:rPr>
        <w:t>•</w:t>
      </w:r>
      <w:r w:rsidRPr="00963AAB">
        <w:rPr>
          <w:rFonts w:ascii="Arial" w:hAnsi="Arial"/>
        </w:rPr>
        <w:tab/>
      </w:r>
      <w:r w:rsidRPr="00963AAB">
        <w:rPr>
          <w:rFonts w:ascii="Arial" w:hAnsi="Arial"/>
          <w:sz w:val="20"/>
          <w:szCs w:val="20"/>
        </w:rPr>
        <w:t>apply the concept of work done by a force using:</w:t>
      </w:r>
    </w:p>
    <w:p w14:paraId="2DF05606" w14:textId="6DC4B21D" w:rsidR="004C2329" w:rsidRPr="000650D9" w:rsidRDefault="004C2329" w:rsidP="002E3289">
      <w:pPr>
        <w:pStyle w:val="VCAAbulletlevel2"/>
      </w:pPr>
      <w:r w:rsidRPr="000650D9">
        <w:t xml:space="preserve">work done = force </w:t>
      </w:r>
      <w:r w:rsidRPr="000650D9">
        <w:rPr>
          <w:rFonts w:ascii="Times New Roman" w:hAnsi="Times New Roman" w:cs="Times New Roman"/>
          <w:i/>
          <w:sz w:val="22"/>
          <w:szCs w:val="22"/>
        </w:rPr>
        <w:t>×</w:t>
      </w:r>
      <w:r w:rsidRPr="000650D9">
        <w:t xml:space="preserve"> </w:t>
      </w:r>
      <w:r w:rsidR="00D40518" w:rsidRPr="000650D9">
        <w:t>displacement</w:t>
      </w:r>
      <w:r w:rsidRPr="000650D9">
        <w:rPr>
          <w:rFonts w:ascii="Times New Roman" w:hAnsi="Times New Roman" w:cs="Times New Roman"/>
          <w:sz w:val="22"/>
          <w:szCs w:val="22"/>
        </w:rPr>
        <w:t xml:space="preserve">: </w:t>
      </w:r>
      <w:r w:rsidRPr="000650D9">
        <w:rPr>
          <w:rFonts w:ascii="Times New Roman" w:hAnsi="Times New Roman" w:cs="Times New Roman"/>
          <w:i/>
          <w:sz w:val="22"/>
          <w:szCs w:val="22"/>
        </w:rPr>
        <w:t xml:space="preserve">W </w:t>
      </w:r>
      <w:r w:rsidRPr="003361F7">
        <w:rPr>
          <w:rFonts w:ascii="Times New Roman" w:hAnsi="Times New Roman" w:cs="Times New Roman"/>
          <w:sz w:val="22"/>
          <w:szCs w:val="22"/>
        </w:rPr>
        <w:t>=</w:t>
      </w:r>
      <w:r w:rsidRPr="000650D9">
        <w:rPr>
          <w:rFonts w:ascii="Times New Roman" w:hAnsi="Times New Roman" w:cs="Times New Roman"/>
          <w:i/>
          <w:sz w:val="22"/>
          <w:szCs w:val="22"/>
        </w:rPr>
        <w:t xml:space="preserve"> Fs</w:t>
      </w:r>
      <w:r w:rsidR="000650D9" w:rsidRPr="000650D9">
        <w:rPr>
          <w:rFonts w:ascii="Times New Roman" w:hAnsi="Times New Roman" w:cs="Times New Roman"/>
          <w:iCs/>
          <w:sz w:val="22"/>
          <w:szCs w:val="22"/>
        </w:rPr>
        <w:t>cos</w:t>
      </w:r>
      <w:r w:rsidR="000650D9" w:rsidRPr="000650D9">
        <w:rPr>
          <w:rFonts w:ascii="Times New Roman" w:hAnsi="Times New Roman" w:cs="Times New Roman"/>
          <w:i/>
          <w:sz w:val="22"/>
          <w:szCs w:val="22"/>
        </w:rPr>
        <w:t xml:space="preserve">θ, </w:t>
      </w:r>
      <w:r w:rsidR="000650D9" w:rsidRPr="000650D9">
        <w:rPr>
          <w:kern w:val="0"/>
          <w:lang w:val="en-AU" w:eastAsia="en-AU"/>
        </w:rPr>
        <w:t>where force is constant</w:t>
      </w:r>
    </w:p>
    <w:p w14:paraId="7820E9C9" w14:textId="5FCDEDCB" w:rsidR="004C2329" w:rsidRPr="000650D9" w:rsidRDefault="004C2329" w:rsidP="002E3289">
      <w:pPr>
        <w:pStyle w:val="VCAAbulletlevel2"/>
      </w:pPr>
      <w:r w:rsidRPr="000650D9">
        <w:t>work done = area under force</w:t>
      </w:r>
      <w:r w:rsidR="00566B08">
        <w:t xml:space="preserve"> vs </w:t>
      </w:r>
      <w:r w:rsidRPr="000650D9">
        <w:t>distance graph</w:t>
      </w:r>
    </w:p>
    <w:p w14:paraId="21B5BA69" w14:textId="1D211A7D" w:rsidR="004C2329" w:rsidRPr="00963AAB" w:rsidRDefault="004C2329" w:rsidP="002E3289">
      <w:pPr>
        <w:pStyle w:val="VCAAbullet"/>
      </w:pPr>
      <w:r w:rsidRPr="00963AAB">
        <w:t xml:space="preserve">investigate and analyse theoretically and practically Hooke’s Law for an ideal spring: </w:t>
      </w:r>
      <w:r w:rsidRPr="00A704BC">
        <w:rPr>
          <w:rFonts w:ascii="Times New Roman" w:hAnsi="Times New Roman" w:cs="Times New Roman"/>
          <w:i/>
          <w:sz w:val="22"/>
          <w:szCs w:val="22"/>
        </w:rPr>
        <w:t xml:space="preserve">F </w:t>
      </w:r>
      <w:r w:rsidRPr="003361F7">
        <w:rPr>
          <w:rFonts w:ascii="Times New Roman" w:hAnsi="Times New Roman" w:cs="Times New Roman"/>
          <w:sz w:val="22"/>
          <w:szCs w:val="22"/>
        </w:rPr>
        <w:t>=</w:t>
      </w:r>
      <w:r w:rsidRPr="00A704BC">
        <w:rPr>
          <w:rFonts w:ascii="Times New Roman" w:hAnsi="Times New Roman" w:cs="Times New Roman"/>
          <w:i/>
          <w:sz w:val="22"/>
          <w:szCs w:val="22"/>
        </w:rPr>
        <w:t xml:space="preserve"> –</w:t>
      </w:r>
      <w:proofErr w:type="spellStart"/>
      <w:r w:rsidRPr="00A704BC">
        <w:rPr>
          <w:rFonts w:ascii="Times New Roman" w:hAnsi="Times New Roman" w:cs="Times New Roman"/>
          <w:i/>
          <w:sz w:val="22"/>
          <w:szCs w:val="22"/>
        </w:rPr>
        <w:t>kx</w:t>
      </w:r>
      <w:proofErr w:type="spellEnd"/>
      <w:r w:rsidR="000650D9">
        <w:rPr>
          <w:rFonts w:ascii="Times New Roman" w:hAnsi="Times New Roman" w:cs="Times New Roman"/>
          <w:i/>
          <w:sz w:val="22"/>
          <w:szCs w:val="22"/>
        </w:rPr>
        <w:t xml:space="preserve">, </w:t>
      </w:r>
      <w:r w:rsidR="000650D9" w:rsidRPr="000650D9">
        <w:rPr>
          <w:kern w:val="0"/>
          <w:lang w:val="en-AU" w:eastAsia="en-AU"/>
        </w:rPr>
        <w:t xml:space="preserve">where </w:t>
      </w:r>
      <w:r w:rsidR="000650D9" w:rsidRPr="000650D9">
        <w:rPr>
          <w:rFonts w:ascii="Times New Roman" w:hAnsi="Times New Roman" w:cs="Times New Roman"/>
          <w:i/>
          <w:iCs/>
          <w:kern w:val="0"/>
          <w:lang w:val="en-AU" w:eastAsia="en-AU"/>
        </w:rPr>
        <w:t>x</w:t>
      </w:r>
      <w:r w:rsidR="000650D9" w:rsidRPr="000650D9">
        <w:rPr>
          <w:kern w:val="0"/>
          <w:lang w:val="en-AU" w:eastAsia="en-AU"/>
        </w:rPr>
        <w:t xml:space="preserve"> is extension</w:t>
      </w:r>
    </w:p>
    <w:p w14:paraId="53BD0152" w14:textId="10827963" w:rsidR="004C2329" w:rsidRPr="00963AAB" w:rsidRDefault="004C2329" w:rsidP="002E3289">
      <w:pPr>
        <w:pStyle w:val="VCAAbullet"/>
      </w:pPr>
      <w:r w:rsidRPr="00963AAB">
        <w:t xml:space="preserve">analyse and model mechanical energy transfers and transformations using energy conservation: </w:t>
      </w:r>
    </w:p>
    <w:p w14:paraId="14E882F4" w14:textId="77777777" w:rsidR="004C2329" w:rsidRPr="00963AAB" w:rsidRDefault="004C2329" w:rsidP="002E3289">
      <w:pPr>
        <w:pStyle w:val="VCAAbulletlevel2"/>
      </w:pPr>
      <w:r w:rsidRPr="00963AAB">
        <w:t xml:space="preserve">changes in gravitational potential energy near Earth’s surface: </w:t>
      </w:r>
      <w:r w:rsidRPr="00A704BC">
        <w:rPr>
          <w:rFonts w:ascii="Times New Roman" w:hAnsi="Times New Roman" w:cs="Times New Roman"/>
          <w:i/>
          <w:sz w:val="22"/>
          <w:szCs w:val="22"/>
        </w:rPr>
        <w:t>E</w:t>
      </w:r>
      <w:r w:rsidRPr="00A704BC">
        <w:rPr>
          <w:rFonts w:ascii="Times New Roman" w:hAnsi="Times New Roman" w:cs="Times New Roman"/>
          <w:sz w:val="22"/>
          <w:szCs w:val="22"/>
          <w:vertAlign w:val="subscript"/>
        </w:rPr>
        <w:t>g</w:t>
      </w:r>
      <w:r w:rsidRPr="00A704BC">
        <w:rPr>
          <w:rFonts w:ascii="Times New Roman" w:hAnsi="Times New Roman" w:cs="Times New Roman"/>
          <w:i/>
          <w:sz w:val="22"/>
          <w:szCs w:val="22"/>
        </w:rPr>
        <w:t xml:space="preserve"> = mg</w:t>
      </w:r>
      <w:r w:rsidRPr="0031045B">
        <w:rPr>
          <w:rFonts w:ascii="Times New Roman" w:hAnsi="Times New Roman" w:cs="Times New Roman"/>
          <w:sz w:val="22"/>
          <w:szCs w:val="22"/>
        </w:rPr>
        <w:t>Δ</w:t>
      </w:r>
      <w:r w:rsidRPr="00A704BC">
        <w:rPr>
          <w:rFonts w:ascii="Times New Roman" w:hAnsi="Times New Roman" w:cs="Times New Roman"/>
          <w:i/>
          <w:sz w:val="22"/>
          <w:szCs w:val="22"/>
        </w:rPr>
        <w:t>h</w:t>
      </w:r>
    </w:p>
    <w:p w14:paraId="36F48E27" w14:textId="01B60276" w:rsidR="004C2329" w:rsidRPr="00963AAB" w:rsidRDefault="007769A4" w:rsidP="002E3289">
      <w:pPr>
        <w:pStyle w:val="VCAAbulletlevel2"/>
      </w:pPr>
      <w:r>
        <w:t>elastic</w:t>
      </w:r>
      <w:r w:rsidR="00A42CC1">
        <w:t xml:space="preserve"> </w:t>
      </w:r>
      <w:r w:rsidR="004C2329" w:rsidRPr="00963AAB">
        <w:t>potential energy in ideal springs:</w:t>
      </w:r>
      <w:r w:rsidR="00A704BC">
        <w:t xml:space="preserve"> </w:t>
      </w:r>
      <m:oMath>
        <m:sSub>
          <m:sSubPr>
            <m:ctrlPr>
              <w:rPr>
                <w:rFonts w:ascii="Cambria Math" w:hAnsi="Cambria Math"/>
                <w:i/>
                <w:sz w:val="22"/>
                <w:szCs w:val="22"/>
              </w:rPr>
            </m:ctrlPr>
          </m:sSubPr>
          <m:e>
            <m:r>
              <w:rPr>
                <w:rFonts w:ascii="Cambria Math" w:hAnsi="Cambria Math"/>
                <w:sz w:val="22"/>
                <w:szCs w:val="22"/>
              </w:rPr>
              <m:t>E</m:t>
            </m:r>
          </m:e>
          <m:sub>
            <m:r>
              <m:rPr>
                <m:sty m:val="p"/>
              </m:rP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k</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oMath>
    </w:p>
    <w:p w14:paraId="5EFE3AE5" w14:textId="39B46D5E" w:rsidR="004C2329" w:rsidRPr="00963AAB" w:rsidRDefault="004C2329" w:rsidP="009878DE">
      <w:pPr>
        <w:pStyle w:val="CM20"/>
        <w:numPr>
          <w:ilvl w:val="0"/>
          <w:numId w:val="7"/>
        </w:numPr>
        <w:spacing w:after="112" w:line="260" w:lineRule="atLeast"/>
        <w:ind w:left="851" w:hanging="425"/>
        <w:rPr>
          <w:rFonts w:ascii="Arial" w:hAnsi="Arial"/>
          <w:sz w:val="20"/>
          <w:szCs w:val="20"/>
        </w:rPr>
      </w:pPr>
      <w:r w:rsidRPr="00963AAB">
        <w:rPr>
          <w:rFonts w:ascii="Arial" w:hAnsi="Arial"/>
          <w:sz w:val="20"/>
          <w:szCs w:val="20"/>
        </w:rPr>
        <w:t>kinetic energy:</w:t>
      </w:r>
      <w:r w:rsidR="00182050">
        <w:rPr>
          <w:rFonts w:ascii="Arial" w:hAnsi="Arial"/>
          <w:sz w:val="20"/>
          <w:szCs w:val="20"/>
        </w:rPr>
        <w:t xml:space="preserve">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k</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r>
              <w:rPr>
                <w:rFonts w:ascii="Cambria Math" w:hAnsi="Cambria Math"/>
                <w:sz w:val="22"/>
                <w:szCs w:val="22"/>
              </w:rPr>
              <m:t>mv</m:t>
            </m:r>
          </m:e>
          <m:sup>
            <m:r>
              <w:rPr>
                <w:rFonts w:ascii="Cambria Math" w:hAnsi="Cambria Math"/>
                <w:sz w:val="22"/>
                <w:szCs w:val="22"/>
              </w:rPr>
              <m:t>2</m:t>
            </m:r>
          </m:sup>
        </m:sSup>
      </m:oMath>
    </w:p>
    <w:p w14:paraId="5A263D07" w14:textId="42119F56" w:rsidR="004C2329" w:rsidRPr="00963AAB" w:rsidRDefault="004C2329" w:rsidP="008D1207">
      <w:pPr>
        <w:pStyle w:val="CM20"/>
        <w:spacing w:after="112" w:line="260" w:lineRule="atLeast"/>
        <w:ind w:left="426" w:hanging="426"/>
        <w:rPr>
          <w:rFonts w:ascii="Arial" w:hAnsi="Arial"/>
          <w:sz w:val="20"/>
          <w:szCs w:val="20"/>
        </w:rPr>
      </w:pPr>
      <w:r w:rsidRPr="00963AAB">
        <w:rPr>
          <w:rFonts w:ascii="Arial" w:hAnsi="Arial"/>
        </w:rPr>
        <w:t>•</w:t>
      </w:r>
      <w:r w:rsidRPr="00963AAB">
        <w:rPr>
          <w:rFonts w:ascii="Arial" w:hAnsi="Arial"/>
        </w:rPr>
        <w:tab/>
      </w:r>
      <w:r w:rsidRPr="00963AAB">
        <w:rPr>
          <w:rFonts w:ascii="Arial" w:hAnsi="Arial"/>
          <w:sz w:val="20"/>
          <w:szCs w:val="20"/>
        </w:rPr>
        <w:t>analyse rate of energy transfer using power:</w:t>
      </w:r>
      <w:r w:rsidR="00182050">
        <w:rPr>
          <w:rFonts w:ascii="Arial" w:hAnsi="Arial"/>
          <w:sz w:val="20"/>
          <w:szCs w:val="20"/>
        </w:rPr>
        <w:t xml:space="preserve"> </w:t>
      </w:r>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t</m:t>
            </m:r>
          </m:den>
        </m:f>
      </m:oMath>
    </w:p>
    <w:p w14:paraId="08002D95" w14:textId="543D109D" w:rsidR="004C2329" w:rsidRPr="00963AAB" w:rsidRDefault="004C2329" w:rsidP="008D1207">
      <w:pPr>
        <w:pStyle w:val="CM20"/>
        <w:spacing w:after="112" w:line="260" w:lineRule="atLeast"/>
        <w:ind w:left="426" w:hanging="426"/>
        <w:rPr>
          <w:rFonts w:ascii="Arial" w:hAnsi="Arial"/>
          <w:sz w:val="20"/>
          <w:szCs w:val="20"/>
        </w:rPr>
      </w:pPr>
      <w:r w:rsidRPr="00963AAB">
        <w:rPr>
          <w:rFonts w:ascii="Arial" w:hAnsi="Arial"/>
        </w:rPr>
        <w:t>•</w:t>
      </w:r>
      <w:r w:rsidRPr="00963AAB">
        <w:rPr>
          <w:rFonts w:ascii="Arial" w:hAnsi="Arial"/>
        </w:rPr>
        <w:tab/>
      </w:r>
      <w:r w:rsidRPr="00963AAB">
        <w:rPr>
          <w:rFonts w:ascii="Arial" w:hAnsi="Arial"/>
          <w:sz w:val="20"/>
          <w:szCs w:val="20"/>
        </w:rPr>
        <w:t>calculate the efficiency of an energy transfer system:</w:t>
      </w:r>
      <w:r w:rsidR="001C55E0">
        <w:rPr>
          <w:rFonts w:ascii="Arial" w:hAnsi="Arial"/>
          <w:sz w:val="20"/>
          <w:szCs w:val="20"/>
        </w:rPr>
        <w:t xml:space="preserve"> </w:t>
      </w:r>
      <m:oMath>
        <m:r>
          <w:rPr>
            <w:rFonts w:ascii="Cambria Math" w:hAnsi="Cambria Math"/>
            <w:sz w:val="22"/>
            <w:szCs w:val="22"/>
          </w:rPr>
          <m:t>η=</m:t>
        </m:r>
        <m:f>
          <m:fPr>
            <m:ctrlPr>
              <w:rPr>
                <w:rFonts w:ascii="Cambria Math" w:hAnsi="Cambria Math"/>
                <w:i/>
                <w:sz w:val="22"/>
                <w:szCs w:val="22"/>
              </w:rPr>
            </m:ctrlPr>
          </m:fPr>
          <m:num>
            <m:r>
              <m:rPr>
                <m:nor/>
              </m:rPr>
              <w:rPr>
                <w:rFonts w:ascii="Cambria Math" w:hAnsi="Cambria Math"/>
                <w:sz w:val="22"/>
                <w:szCs w:val="22"/>
              </w:rPr>
              <m:t>useful energy out</m:t>
            </m:r>
          </m:num>
          <m:den>
            <m:r>
              <m:rPr>
                <m:nor/>
              </m:rPr>
              <w:rPr>
                <w:rFonts w:ascii="Cambria Math" w:hAnsi="Cambria Math"/>
                <w:sz w:val="22"/>
                <w:szCs w:val="22"/>
              </w:rPr>
              <m:t>total energy in</m:t>
            </m:r>
          </m:den>
        </m:f>
      </m:oMath>
    </w:p>
    <w:p w14:paraId="09E16029" w14:textId="7AA89532" w:rsidR="004C2329" w:rsidRPr="001C55E0" w:rsidRDefault="004C2329" w:rsidP="008D1207">
      <w:pPr>
        <w:pStyle w:val="CM20"/>
        <w:spacing w:after="112" w:line="280" w:lineRule="exact"/>
        <w:ind w:left="425" w:hanging="425"/>
        <w:rPr>
          <w:rFonts w:ascii="Times New Roman" w:hAnsi="Times New Roman" w:cs="Times New Roman"/>
          <w:sz w:val="22"/>
          <w:szCs w:val="22"/>
        </w:rPr>
      </w:pPr>
      <w:r w:rsidRPr="00963AAB">
        <w:rPr>
          <w:rFonts w:ascii="Arial" w:hAnsi="Arial"/>
        </w:rPr>
        <w:t>•</w:t>
      </w:r>
      <w:r w:rsidRPr="00963AAB">
        <w:rPr>
          <w:rFonts w:ascii="Arial" w:hAnsi="Arial"/>
        </w:rPr>
        <w:tab/>
      </w:r>
      <w:r w:rsidRPr="00963AAB">
        <w:rPr>
          <w:rFonts w:ascii="Arial" w:hAnsi="Arial"/>
          <w:sz w:val="20"/>
          <w:szCs w:val="20"/>
        </w:rPr>
        <w:t>analyse impulse in an isolated system (for collisions between objects moving in a straight line</w:t>
      </w:r>
      <w:r w:rsidRPr="001C55E0">
        <w:rPr>
          <w:rFonts w:ascii="Times New Roman" w:hAnsi="Times New Roman" w:cs="Times New Roman"/>
          <w:sz w:val="22"/>
          <w:szCs w:val="22"/>
        </w:rPr>
        <w:t xml:space="preserve">): </w:t>
      </w:r>
      <w:r w:rsidR="009046E5">
        <w:rPr>
          <w:rFonts w:ascii="Times New Roman" w:hAnsi="Times New Roman" w:cs="Times New Roman"/>
          <w:sz w:val="22"/>
          <w:szCs w:val="22"/>
        </w:rPr>
        <w:br/>
      </w:r>
      <w:r w:rsidR="0031045B">
        <w:rPr>
          <w:rFonts w:ascii="Times New Roman" w:hAnsi="Times New Roman" w:cs="Times New Roman"/>
          <w:i/>
          <w:sz w:val="22"/>
          <w:szCs w:val="22"/>
        </w:rPr>
        <w:t>F</w:t>
      </w:r>
      <w:r w:rsidR="0031045B" w:rsidRPr="00B5071E">
        <w:rPr>
          <w:rFonts w:ascii="Times New Roman" w:hAnsi="Times New Roman" w:cs="Times New Roman"/>
          <w:iCs/>
          <w:sz w:val="22"/>
          <w:szCs w:val="22"/>
        </w:rPr>
        <w:t>Δ</w:t>
      </w:r>
      <w:r w:rsidR="0031045B">
        <w:rPr>
          <w:rFonts w:ascii="Times New Roman" w:hAnsi="Times New Roman" w:cs="Times New Roman"/>
          <w:i/>
          <w:sz w:val="22"/>
          <w:szCs w:val="22"/>
        </w:rPr>
        <w:t>t</w:t>
      </w:r>
      <w:r w:rsidR="0031045B" w:rsidRPr="001C55E0">
        <w:rPr>
          <w:rFonts w:ascii="Times New Roman" w:hAnsi="Times New Roman" w:cs="Times New Roman"/>
          <w:i/>
          <w:sz w:val="22"/>
          <w:szCs w:val="22"/>
        </w:rPr>
        <w:t xml:space="preserve">= </w:t>
      </w:r>
      <w:r w:rsidR="0031045B">
        <w:rPr>
          <w:rFonts w:ascii="Times New Roman" w:hAnsi="Times New Roman" w:cs="Times New Roman"/>
          <w:i/>
          <w:sz w:val="22"/>
          <w:szCs w:val="22"/>
        </w:rPr>
        <w:t>m</w:t>
      </w:r>
      <w:r w:rsidR="0031045B" w:rsidRPr="00B5071E">
        <w:rPr>
          <w:rFonts w:ascii="Times New Roman" w:hAnsi="Times New Roman" w:cs="Times New Roman"/>
          <w:iCs/>
          <w:sz w:val="22"/>
          <w:szCs w:val="22"/>
        </w:rPr>
        <w:t>Δ</w:t>
      </w:r>
      <w:r w:rsidR="0031045B">
        <w:rPr>
          <w:rFonts w:ascii="Times New Roman" w:hAnsi="Times New Roman" w:cs="Times New Roman"/>
          <w:i/>
          <w:sz w:val="22"/>
          <w:szCs w:val="22"/>
        </w:rPr>
        <w:t>v</w:t>
      </w:r>
    </w:p>
    <w:p w14:paraId="2632ACC2" w14:textId="0D4C388C" w:rsidR="004C2329" w:rsidRPr="00963AAB" w:rsidRDefault="004C2329" w:rsidP="008D1207">
      <w:pPr>
        <w:pStyle w:val="CM20"/>
        <w:spacing w:after="112" w:line="260" w:lineRule="atLeast"/>
        <w:ind w:left="426" w:hanging="426"/>
        <w:rPr>
          <w:rFonts w:ascii="Arial" w:hAnsi="Arial"/>
          <w:sz w:val="20"/>
          <w:szCs w:val="20"/>
        </w:rPr>
      </w:pPr>
      <w:r w:rsidRPr="00963AAB">
        <w:rPr>
          <w:rFonts w:ascii="Arial" w:hAnsi="Arial"/>
        </w:rPr>
        <w:t>•</w:t>
      </w:r>
      <w:r w:rsidRPr="00963AAB">
        <w:rPr>
          <w:rFonts w:ascii="Arial" w:hAnsi="Arial"/>
        </w:rPr>
        <w:tab/>
      </w:r>
      <w:r w:rsidRPr="00963AAB">
        <w:rPr>
          <w:rFonts w:ascii="Arial" w:hAnsi="Arial"/>
          <w:sz w:val="20"/>
          <w:szCs w:val="20"/>
        </w:rPr>
        <w:t>investigate and analyse theoretically and practically momentu</w:t>
      </w:r>
      <w:r w:rsidR="00E03EEE">
        <w:rPr>
          <w:rFonts w:ascii="Arial" w:hAnsi="Arial"/>
          <w:sz w:val="20"/>
          <w:szCs w:val="20"/>
        </w:rPr>
        <w:t>m conservation in one dimension</w:t>
      </w:r>
    </w:p>
    <w:p w14:paraId="04D1DE61" w14:textId="3A507F81" w:rsidR="00B16C9A" w:rsidRPr="00B16C9A" w:rsidRDefault="00B16C9A" w:rsidP="004F4108">
      <w:pPr>
        <w:pStyle w:val="VCAAHeading5"/>
        <w:rPr>
          <w:lang w:val="en-GB"/>
        </w:rPr>
      </w:pPr>
      <w:bookmarkStart w:id="132" w:name="_Hlk83455283"/>
      <w:r w:rsidRPr="004F4108">
        <w:t>Equilibrium</w:t>
      </w:r>
      <w:r w:rsidRPr="00B16C9A">
        <w:rPr>
          <w:lang w:val="en-GB"/>
        </w:rPr>
        <w:t xml:space="preserve"> </w:t>
      </w:r>
    </w:p>
    <w:p w14:paraId="151B726A" w14:textId="3298D669" w:rsidR="004C2329" w:rsidRPr="001C55E0" w:rsidRDefault="004C2329" w:rsidP="002E3289">
      <w:pPr>
        <w:pStyle w:val="VCAAbullet"/>
        <w:rPr>
          <w:rFonts w:ascii="Times New Roman" w:hAnsi="Times New Roman" w:cs="Times New Roman"/>
          <w:sz w:val="22"/>
          <w:szCs w:val="22"/>
        </w:rPr>
      </w:pPr>
      <w:r w:rsidRPr="00963AAB">
        <w:t xml:space="preserve">calculate torque, </w:t>
      </w:r>
      <w:r w:rsidRPr="008F37E2">
        <w:rPr>
          <w:rFonts w:ascii="Times New Roman" w:hAnsi="Times New Roman" w:cs="Times New Roman"/>
          <w:i/>
          <w:sz w:val="22"/>
          <w:szCs w:val="22"/>
        </w:rPr>
        <w:t>τ</w:t>
      </w:r>
      <w:r w:rsidRPr="008F37E2">
        <w:rPr>
          <w:rFonts w:ascii="Times New Roman" w:hAnsi="Times New Roman" w:cs="Times New Roman"/>
          <w:sz w:val="22"/>
          <w:szCs w:val="22"/>
        </w:rPr>
        <w:t xml:space="preserve"> = </w:t>
      </w:r>
      <w:r w:rsidRPr="008F37E2">
        <w:rPr>
          <w:rFonts w:ascii="Times New Roman" w:hAnsi="Times New Roman" w:cs="Times New Roman"/>
          <w:i/>
          <w:sz w:val="22"/>
          <w:szCs w:val="22"/>
        </w:rPr>
        <w:t>r</w:t>
      </w:r>
      <w:r w:rsidRPr="00F568D7">
        <w:rPr>
          <w:rFonts w:ascii="Cambria Math" w:hAnsi="Cambria Math" w:cs="Cambria Math"/>
          <w:sz w:val="22"/>
          <w:szCs w:val="22"/>
          <w:vertAlign w:val="subscript"/>
        </w:rPr>
        <w:t>⊥</w:t>
      </w:r>
      <w:r w:rsidRPr="008F37E2">
        <w:rPr>
          <w:rFonts w:ascii="Times New Roman" w:hAnsi="Times New Roman" w:cs="Times New Roman"/>
          <w:sz w:val="22"/>
          <w:szCs w:val="22"/>
        </w:rPr>
        <w:t xml:space="preserve"> </w:t>
      </w:r>
      <w:r w:rsidRPr="008F37E2">
        <w:rPr>
          <w:rFonts w:ascii="Times New Roman" w:hAnsi="Times New Roman" w:cs="Times New Roman"/>
          <w:i/>
          <w:sz w:val="22"/>
          <w:szCs w:val="22"/>
        </w:rPr>
        <w:t>F</w:t>
      </w:r>
    </w:p>
    <w:p w14:paraId="5900FEA2" w14:textId="41F5D2F5" w:rsidR="004C2329" w:rsidRDefault="004C2329" w:rsidP="002E3289">
      <w:pPr>
        <w:pStyle w:val="VCAAbullet"/>
      </w:pPr>
      <w:r w:rsidRPr="00B16C9A">
        <w:t xml:space="preserve">analyse translational and rotational forces (torques) in </w:t>
      </w:r>
      <w:r w:rsidRPr="000650D9">
        <w:t>simple structures</w:t>
      </w:r>
      <w:r w:rsidR="00A42CC1">
        <w:t xml:space="preserve"> in translational and rotational equilibrium</w:t>
      </w:r>
    </w:p>
    <w:p w14:paraId="5FC70EBB" w14:textId="020494FE" w:rsidR="0007002B" w:rsidRPr="0007002B" w:rsidRDefault="0007002B" w:rsidP="004F4108">
      <w:pPr>
        <w:pStyle w:val="VCAAHeading5"/>
        <w:rPr>
          <w:lang w:val="en-GB"/>
        </w:rPr>
      </w:pPr>
      <w:r w:rsidRPr="004F4108">
        <w:t>Application</w:t>
      </w:r>
      <w:r w:rsidRPr="0007002B">
        <w:rPr>
          <w:lang w:val="en-GB"/>
        </w:rPr>
        <w:t xml:space="preserve"> of motion</w:t>
      </w:r>
    </w:p>
    <w:p w14:paraId="397FE278" w14:textId="76DF4685" w:rsidR="0007002B" w:rsidRPr="000650D9" w:rsidRDefault="002D7497" w:rsidP="002E3289">
      <w:pPr>
        <w:pStyle w:val="VCAAbullet"/>
      </w:pPr>
      <w:r>
        <w:t>i</w:t>
      </w:r>
      <w:r w:rsidR="0007002B" w:rsidRPr="000650D9">
        <w:t>nvestigate the application of motion concepts through a case study, for example</w:t>
      </w:r>
      <w:r w:rsidR="00BC3D5F" w:rsidRPr="000650D9">
        <w:t>,</w:t>
      </w:r>
      <w:r w:rsidR="0007002B" w:rsidRPr="000650D9">
        <w:t xml:space="preserve"> through motion in sport, vehicle safety, a device or a structure</w:t>
      </w:r>
      <w:r>
        <w:t>.</w:t>
      </w:r>
    </w:p>
    <w:p w14:paraId="01D438EB" w14:textId="77777777" w:rsidR="004F4108" w:rsidRPr="004F4108" w:rsidRDefault="004F4108">
      <w:pPr>
        <w:rPr>
          <w:rFonts w:ascii="Arial" w:hAnsi="Arial" w:cs="Arial"/>
          <w:sz w:val="20"/>
          <w:szCs w:val="20"/>
        </w:rPr>
      </w:pPr>
      <w:bookmarkStart w:id="133" w:name="_Hlk85547714"/>
      <w:bookmarkEnd w:id="132"/>
      <w:r w:rsidRPr="004F4108">
        <w:rPr>
          <w:sz w:val="20"/>
          <w:szCs w:val="20"/>
        </w:rPr>
        <w:br w:type="page"/>
      </w:r>
    </w:p>
    <w:p w14:paraId="44B9804F" w14:textId="6F3C92AF" w:rsidR="00776708" w:rsidRDefault="00776708" w:rsidP="004F4108">
      <w:pPr>
        <w:pStyle w:val="VCAAHeading2"/>
      </w:pPr>
      <w:bookmarkStart w:id="134" w:name="_Toc86149135"/>
      <w:r w:rsidRPr="006C42BB">
        <w:lastRenderedPageBreak/>
        <w:t xml:space="preserve">Area </w:t>
      </w:r>
      <w:r w:rsidRPr="004F4108">
        <w:t>of</w:t>
      </w:r>
      <w:r w:rsidRPr="006C42BB">
        <w:t xml:space="preserve"> Study </w:t>
      </w:r>
      <w:r>
        <w:t>2</w:t>
      </w:r>
      <w:bookmarkEnd w:id="134"/>
    </w:p>
    <w:p w14:paraId="1B7C2F44" w14:textId="77777777" w:rsidR="00776708" w:rsidRPr="00EA250B" w:rsidRDefault="00776708" w:rsidP="004F4108">
      <w:pPr>
        <w:pStyle w:val="VCAAHeading3"/>
      </w:pPr>
      <w:bookmarkStart w:id="135" w:name="_Toc86149136"/>
      <w:r>
        <w:t>Opt</w:t>
      </w:r>
      <w:bookmarkStart w:id="136" w:name="_Toc71105547"/>
      <w:r>
        <w:t xml:space="preserve">ions: </w:t>
      </w:r>
      <w:r>
        <w:rPr>
          <w:lang w:val="en-GB"/>
        </w:rPr>
        <w:t xml:space="preserve">How does physics inform contemporary issues </w:t>
      </w:r>
      <w:r w:rsidRPr="003E2D7B">
        <w:rPr>
          <w:lang w:val="en-GB"/>
        </w:rPr>
        <w:t>and applications</w:t>
      </w:r>
      <w:r w:rsidRPr="00C62A2E">
        <w:rPr>
          <w:color w:val="C00000"/>
          <w:lang w:val="en-GB"/>
        </w:rPr>
        <w:t xml:space="preserve"> </w:t>
      </w:r>
      <w:r>
        <w:rPr>
          <w:lang w:val="en-GB"/>
        </w:rPr>
        <w:t>in society?</w:t>
      </w:r>
      <w:bookmarkEnd w:id="135"/>
      <w:bookmarkEnd w:id="136"/>
    </w:p>
    <w:p w14:paraId="062E1202" w14:textId="201301B1" w:rsidR="00776708" w:rsidRPr="00792D5B" w:rsidRDefault="002D7497" w:rsidP="004F4108">
      <w:pPr>
        <w:pStyle w:val="VCAAbody"/>
      </w:pPr>
      <w:r>
        <w:t xml:space="preserve">In </w:t>
      </w:r>
      <w:r w:rsidR="00776708">
        <w:t>this area of study</w:t>
      </w:r>
      <w:r>
        <w:t>,</w:t>
      </w:r>
      <w:r w:rsidR="00776708">
        <w:t xml:space="preserve"> students develop a deeper understanding of an area of interest within diverse areas of physics. They select from eighteen options, explore the related physics and use this physics to form a stance, opinion </w:t>
      </w:r>
      <w:r w:rsidR="00776708" w:rsidRPr="00792D5B">
        <w:t xml:space="preserve">or solution to a contemporary societal issue </w:t>
      </w:r>
      <w:r w:rsidR="00776708" w:rsidRPr="00F61450">
        <w:t xml:space="preserve">or application. </w:t>
      </w:r>
      <w:r w:rsidR="001B21B6">
        <w:t>I</w:t>
      </w:r>
      <w:r w:rsidR="001B21B6" w:rsidRPr="00657030">
        <w:t>n their explorations</w:t>
      </w:r>
      <w:r w:rsidR="001B21B6">
        <w:t>,</w:t>
      </w:r>
      <w:r w:rsidR="001B21B6" w:rsidRPr="00657030">
        <w:t xml:space="preserve"> </w:t>
      </w:r>
      <w:r w:rsidR="001B21B6">
        <w:t>a</w:t>
      </w:r>
      <w:r w:rsidR="00776708" w:rsidRPr="00657030">
        <w:t xml:space="preserve"> range of investigation methodologies may be used by students</w:t>
      </w:r>
      <w:r w:rsidR="00776708" w:rsidRPr="00792D5B">
        <w:t>.</w:t>
      </w:r>
    </w:p>
    <w:p w14:paraId="30758316" w14:textId="77777777" w:rsidR="00776708" w:rsidRDefault="00776708" w:rsidP="00776708">
      <w:pPr>
        <w:pStyle w:val="VCAAHeading3"/>
        <w:spacing w:before="260" w:after="80" w:line="360" w:lineRule="exact"/>
        <w:rPr>
          <w:lang w:val="en-GB"/>
        </w:rPr>
      </w:pPr>
      <w:bookmarkStart w:id="137" w:name="_Toc71105548"/>
      <w:bookmarkStart w:id="138" w:name="_Toc86149137"/>
      <w:r>
        <w:rPr>
          <w:lang w:val="en-GB"/>
        </w:rPr>
        <w:t xml:space="preserve">Outcome </w:t>
      </w:r>
      <w:bookmarkEnd w:id="137"/>
      <w:r>
        <w:rPr>
          <w:lang w:val="en-GB"/>
        </w:rPr>
        <w:t>2</w:t>
      </w:r>
      <w:bookmarkEnd w:id="138"/>
    </w:p>
    <w:p w14:paraId="2732AADA" w14:textId="77777777" w:rsidR="00776708" w:rsidRPr="002745CF" w:rsidRDefault="00776708" w:rsidP="00776708">
      <w:pPr>
        <w:pStyle w:val="VCAAbody"/>
      </w:pPr>
      <w:r w:rsidRPr="002745CF">
        <w:t xml:space="preserve">On completion of this unit the student should be able to </w:t>
      </w:r>
      <w:r>
        <w:t xml:space="preserve">investigate and </w:t>
      </w:r>
      <w:r w:rsidRPr="002745CF">
        <w:t xml:space="preserve">apply physics knowledge to develop and communicate an informed response to a </w:t>
      </w:r>
      <w:r>
        <w:t>contemporary societal</w:t>
      </w:r>
      <w:r w:rsidRPr="002745CF">
        <w:t xml:space="preserve"> issue </w:t>
      </w:r>
      <w:r w:rsidRPr="003E2D7B">
        <w:rPr>
          <w:color w:val="auto"/>
        </w:rPr>
        <w:t xml:space="preserve">or application </w:t>
      </w:r>
      <w:r w:rsidRPr="002745CF">
        <w:t xml:space="preserve">related to </w:t>
      </w:r>
      <w:r>
        <w:t>a selected option.</w:t>
      </w:r>
    </w:p>
    <w:bookmarkEnd w:id="133"/>
    <w:p w14:paraId="5DD12816" w14:textId="22241F32" w:rsidR="00776708" w:rsidRPr="00932224" w:rsidRDefault="00776708" w:rsidP="00776708">
      <w:pPr>
        <w:pStyle w:val="VCAAbody"/>
        <w:rPr>
          <w:lang w:val="en-GB"/>
        </w:rPr>
      </w:pPr>
      <w:r w:rsidRPr="002745CF">
        <w:rPr>
          <w:lang w:val="en-GB"/>
        </w:rPr>
        <w:t xml:space="preserve">To achieve this outcome the student will draw on key knowledge </w:t>
      </w:r>
      <w:r w:rsidRPr="002745CF">
        <w:t xml:space="preserve">outlined in Area of Study </w:t>
      </w:r>
      <w:r>
        <w:t>2</w:t>
      </w:r>
      <w:r w:rsidRPr="002745CF">
        <w:t xml:space="preserve"> </w:t>
      </w:r>
      <w:r w:rsidRPr="002745CF">
        <w:rPr>
          <w:lang w:val="en-GB"/>
        </w:rPr>
        <w:t xml:space="preserve">and the related key science skills </w:t>
      </w:r>
      <w:r w:rsidRPr="002C6518">
        <w:rPr>
          <w:lang w:val="en-GB"/>
        </w:rPr>
        <w:t xml:space="preserve">on </w:t>
      </w:r>
      <w:hyperlink w:anchor="skills" w:history="1">
        <w:r w:rsidRPr="00D81E36">
          <w:rPr>
            <w:rStyle w:val="Hyperlink"/>
            <w:lang w:val="en-GB"/>
          </w:rPr>
          <w:t>pages 1</w:t>
        </w:r>
        <w:r w:rsidR="008C7C9E">
          <w:rPr>
            <w:rStyle w:val="Hyperlink"/>
            <w:lang w:val="en-GB"/>
          </w:rPr>
          <w:t>1</w:t>
        </w:r>
        <w:r w:rsidRPr="00D81E36">
          <w:rPr>
            <w:rStyle w:val="Hyperlink"/>
            <w:lang w:val="en-GB"/>
          </w:rPr>
          <w:t xml:space="preserve"> and 1</w:t>
        </w:r>
        <w:r w:rsidR="008C7C9E">
          <w:rPr>
            <w:rStyle w:val="Hyperlink"/>
            <w:lang w:val="en-GB"/>
          </w:rPr>
          <w:t>2</w:t>
        </w:r>
      </w:hyperlink>
      <w:r w:rsidRPr="002C6518">
        <w:rPr>
          <w:lang w:val="en-GB"/>
        </w:rPr>
        <w:t xml:space="preserve"> of </w:t>
      </w:r>
      <w:r w:rsidRPr="002745CF">
        <w:rPr>
          <w:lang w:val="en-GB"/>
        </w:rPr>
        <w:t>the study design.</w:t>
      </w:r>
    </w:p>
    <w:p w14:paraId="3BFBCB5B" w14:textId="77777777" w:rsidR="00776708" w:rsidRPr="005D103B" w:rsidRDefault="00776708" w:rsidP="004F4108">
      <w:pPr>
        <w:pStyle w:val="VCAAHeading4"/>
        <w:rPr>
          <w:rFonts w:ascii="Times New Roman" w:hAnsi="Times New Roman"/>
          <w:color w:val="221E1F"/>
          <w:szCs w:val="28"/>
        </w:rPr>
      </w:pPr>
      <w:r w:rsidRPr="009A14CA">
        <w:t>Options</w:t>
      </w:r>
    </w:p>
    <w:p w14:paraId="45B52319" w14:textId="77777777" w:rsidR="00776708" w:rsidRPr="0007002B" w:rsidRDefault="00776708" w:rsidP="004F4108">
      <w:pPr>
        <w:pStyle w:val="VCAAbody"/>
      </w:pPr>
      <w:r w:rsidRPr="0007002B">
        <w:t>Eighteen options are available for selection in Area of Study 2. Each option is based on a different observation of the physical world. One option is to be selected by the student from the following:</w:t>
      </w:r>
    </w:p>
    <w:p w14:paraId="51104308" w14:textId="77777777" w:rsidR="00776708" w:rsidRPr="004F4108" w:rsidRDefault="00776708" w:rsidP="004F4108">
      <w:pPr>
        <w:pStyle w:val="VCAAbullet"/>
      </w:pPr>
      <w:r w:rsidRPr="004F4108">
        <w:t>How does physics explain climate change?</w:t>
      </w:r>
    </w:p>
    <w:p w14:paraId="77E878A6" w14:textId="77777777" w:rsidR="00776708" w:rsidRPr="004F4108" w:rsidRDefault="00776708" w:rsidP="004F4108">
      <w:pPr>
        <w:pStyle w:val="VCAAbullet"/>
      </w:pPr>
      <w:r w:rsidRPr="004F4108">
        <w:t>How do fusion and fission compare as viable nuclear energy power sources?</w:t>
      </w:r>
    </w:p>
    <w:p w14:paraId="2C6963FA" w14:textId="77777777" w:rsidR="00776708" w:rsidRPr="004F4108" w:rsidRDefault="00776708" w:rsidP="004F4108">
      <w:pPr>
        <w:pStyle w:val="VCAAbullet"/>
      </w:pPr>
      <w:r w:rsidRPr="004F4108">
        <w:t>How do heavy things fly?</w:t>
      </w:r>
    </w:p>
    <w:p w14:paraId="622D4868" w14:textId="77777777" w:rsidR="00776708" w:rsidRPr="004F4108" w:rsidRDefault="00776708" w:rsidP="004F4108">
      <w:pPr>
        <w:pStyle w:val="VCAAbullet"/>
      </w:pPr>
      <w:r w:rsidRPr="004F4108">
        <w:t>How do forces act on structures and materials?</w:t>
      </w:r>
    </w:p>
    <w:p w14:paraId="7E3FAEC5" w14:textId="77777777" w:rsidR="00776708" w:rsidRPr="004F4108" w:rsidRDefault="00776708" w:rsidP="004F4108">
      <w:pPr>
        <w:pStyle w:val="VCAAbullet"/>
      </w:pPr>
      <w:r w:rsidRPr="004F4108">
        <w:t>How do forces act on the human body?</w:t>
      </w:r>
    </w:p>
    <w:p w14:paraId="6C20B878" w14:textId="77777777" w:rsidR="00776708" w:rsidRPr="004F4108" w:rsidRDefault="00776708" w:rsidP="004F4108">
      <w:pPr>
        <w:pStyle w:val="VCAAbullet"/>
      </w:pPr>
      <w:r w:rsidRPr="004F4108">
        <w:t>How is radiation used to maintain human health?</w:t>
      </w:r>
    </w:p>
    <w:p w14:paraId="3E51CC01" w14:textId="77777777" w:rsidR="00776708" w:rsidRPr="004F4108" w:rsidRDefault="00776708" w:rsidP="004F4108">
      <w:pPr>
        <w:pStyle w:val="VCAAbullet"/>
      </w:pPr>
      <w:r w:rsidRPr="004F4108">
        <w:t>How does the human body use electricity?</w:t>
      </w:r>
    </w:p>
    <w:p w14:paraId="630C184E" w14:textId="77777777" w:rsidR="00776708" w:rsidRPr="004F4108" w:rsidRDefault="00776708" w:rsidP="004F4108">
      <w:pPr>
        <w:pStyle w:val="VCAAbullet"/>
      </w:pPr>
      <w:r w:rsidRPr="004F4108">
        <w:t>How can human vision be enhanced?</w:t>
      </w:r>
    </w:p>
    <w:p w14:paraId="620D4F49" w14:textId="77777777" w:rsidR="00776708" w:rsidRPr="004F4108" w:rsidRDefault="00776708" w:rsidP="004F4108">
      <w:pPr>
        <w:pStyle w:val="VCAAbullet"/>
      </w:pPr>
      <w:r w:rsidRPr="004F4108">
        <w:t>How is physics used in photography?</w:t>
      </w:r>
    </w:p>
    <w:p w14:paraId="33A79363" w14:textId="77777777" w:rsidR="00776708" w:rsidRPr="004F4108" w:rsidRDefault="00776708" w:rsidP="004F4108">
      <w:pPr>
        <w:pStyle w:val="VCAAbullet"/>
      </w:pPr>
      <w:r w:rsidRPr="004F4108">
        <w:t>How do instruments make music?</w:t>
      </w:r>
    </w:p>
    <w:p w14:paraId="3ECE1E13" w14:textId="77777777" w:rsidR="00776708" w:rsidRPr="004F4108" w:rsidRDefault="00776708" w:rsidP="004F4108">
      <w:pPr>
        <w:pStyle w:val="VCAAbullet"/>
      </w:pPr>
      <w:r w:rsidRPr="004F4108">
        <w:t>How can performance in ball sports be improved?</w:t>
      </w:r>
    </w:p>
    <w:p w14:paraId="046481F8" w14:textId="77777777" w:rsidR="00776708" w:rsidRPr="004F4108" w:rsidRDefault="00776708" w:rsidP="004F4108">
      <w:pPr>
        <w:pStyle w:val="VCAAbullet"/>
      </w:pPr>
      <w:r w:rsidRPr="004F4108">
        <w:t>How can AC electricity charge a DC device?</w:t>
      </w:r>
    </w:p>
    <w:p w14:paraId="1EDAAA03" w14:textId="5BEDF125" w:rsidR="00776708" w:rsidRPr="004F4108" w:rsidRDefault="0010272E" w:rsidP="004F4108">
      <w:pPr>
        <w:pStyle w:val="VCAAbullet"/>
      </w:pPr>
      <w:r w:rsidRPr="004F4108">
        <w:t>How do astrophysicists investigate stars and black holes</w:t>
      </w:r>
      <w:r w:rsidR="00776708" w:rsidRPr="004F4108">
        <w:t>?</w:t>
      </w:r>
    </w:p>
    <w:p w14:paraId="45B9014B" w14:textId="284BAE4A" w:rsidR="00776708" w:rsidRPr="004F4108" w:rsidRDefault="0010272E" w:rsidP="004F4108">
      <w:pPr>
        <w:pStyle w:val="VCAAbullet"/>
      </w:pPr>
      <w:r w:rsidRPr="004F4108">
        <w:t>How can we detect possible life beyond Earth’s Solar System</w:t>
      </w:r>
      <w:r w:rsidR="00776708" w:rsidRPr="004F4108">
        <w:t>?</w:t>
      </w:r>
    </w:p>
    <w:p w14:paraId="657369AB" w14:textId="14349894" w:rsidR="00776708" w:rsidRPr="004F4108" w:rsidRDefault="00776708" w:rsidP="004F4108">
      <w:pPr>
        <w:pStyle w:val="VCAAbullet"/>
      </w:pPr>
      <w:r w:rsidRPr="004F4108">
        <w:t>How can physics explain traditional artefacts</w:t>
      </w:r>
      <w:r w:rsidR="00E24E94">
        <w:t>, knowledge</w:t>
      </w:r>
      <w:r w:rsidRPr="004F4108">
        <w:t xml:space="preserve"> and techniques? </w:t>
      </w:r>
    </w:p>
    <w:p w14:paraId="17A9B3A5" w14:textId="77777777" w:rsidR="00776708" w:rsidRPr="004F4108" w:rsidRDefault="00776708" w:rsidP="004F4108">
      <w:pPr>
        <w:pStyle w:val="VCAAbullet"/>
      </w:pPr>
      <w:r w:rsidRPr="004F4108">
        <w:t>How do particle accelerators work?</w:t>
      </w:r>
    </w:p>
    <w:p w14:paraId="645D7158" w14:textId="77777777" w:rsidR="00776708" w:rsidRPr="004F4108" w:rsidRDefault="00776708" w:rsidP="004F4108">
      <w:pPr>
        <w:pStyle w:val="VCAAbullet"/>
      </w:pPr>
      <w:r w:rsidRPr="004F4108">
        <w:t>How does physics explain the origins of matter?</w:t>
      </w:r>
    </w:p>
    <w:p w14:paraId="6FD223D8" w14:textId="7EFC4B8F" w:rsidR="00776708" w:rsidRPr="004F4108" w:rsidRDefault="0010272E" w:rsidP="004F4108">
      <w:pPr>
        <w:pStyle w:val="VCAAbullet"/>
      </w:pPr>
      <w:r w:rsidRPr="004F4108">
        <w:t xml:space="preserve">How is </w:t>
      </w:r>
      <w:r w:rsidR="00E13DF2" w:rsidRPr="001E0EC9">
        <w:t xml:space="preserve">contemporary </w:t>
      </w:r>
      <w:r w:rsidRPr="004F4108">
        <w:t xml:space="preserve">physics research </w:t>
      </w:r>
      <w:r w:rsidR="00E24E94">
        <w:t xml:space="preserve">being </w:t>
      </w:r>
      <w:r w:rsidRPr="004F4108">
        <w:t>conducted</w:t>
      </w:r>
      <w:r w:rsidR="00E24E94">
        <w:t xml:space="preserve"> in our region</w:t>
      </w:r>
      <w:r w:rsidR="00776708" w:rsidRPr="004F4108">
        <w:t>?</w:t>
      </w:r>
    </w:p>
    <w:p w14:paraId="6BB5FE5E" w14:textId="2FEB9FD1" w:rsidR="00776708" w:rsidRDefault="0040352A" w:rsidP="004F4108">
      <w:pPr>
        <w:pStyle w:val="VCAAHeading4"/>
      </w:pPr>
      <w:r>
        <w:t xml:space="preserve">Option </w:t>
      </w:r>
      <w:r w:rsidR="00776708">
        <w:t>2.1</w:t>
      </w:r>
      <w:r>
        <w:t>:</w:t>
      </w:r>
      <w:r w:rsidR="00776708">
        <w:t xml:space="preserve"> </w:t>
      </w:r>
      <w:r w:rsidR="00776708" w:rsidRPr="001120B6">
        <w:t>How does physics explain climate change?</w:t>
      </w:r>
    </w:p>
    <w:p w14:paraId="3FEC4160" w14:textId="77777777" w:rsidR="00776708" w:rsidRPr="00D32DD2" w:rsidRDefault="00776708" w:rsidP="004F4108">
      <w:pPr>
        <w:pStyle w:val="VCAAbody"/>
        <w:rPr>
          <w:lang w:val="en"/>
        </w:rPr>
      </w:pPr>
      <w:r>
        <w:rPr>
          <w:lang w:val="en"/>
        </w:rPr>
        <w:t xml:space="preserve">In this option students focus </w:t>
      </w:r>
      <w:r w:rsidRPr="003E2D7B">
        <w:rPr>
          <w:lang w:val="en"/>
        </w:rPr>
        <w:t xml:space="preserve">on communicating physics understanding in the context of climate change. </w:t>
      </w:r>
      <w:r>
        <w:rPr>
          <w:lang w:val="en"/>
        </w:rPr>
        <w:t xml:space="preserve">In preparing their communication related to a selected contemporary societal issue or application, students </w:t>
      </w:r>
      <w:r w:rsidRPr="00D32DD2">
        <w:rPr>
          <w:lang w:val="en"/>
        </w:rPr>
        <w:t xml:space="preserve">examine the environmental impacts of Earth’s thermal systems and human activities with reference to the effects on surface materials, the emission of greenhouse gases and the contribution to the enhanced </w:t>
      </w:r>
      <w:r w:rsidRPr="00D32DD2">
        <w:rPr>
          <w:lang w:val="en"/>
        </w:rPr>
        <w:lastRenderedPageBreak/>
        <w:t xml:space="preserve">greenhouse effect. They analyse the strengths and limitations of the collection and interpretation of thermal data to consider debates related to climate science. </w:t>
      </w:r>
      <w:r>
        <w:rPr>
          <w:lang w:val="en"/>
        </w:rPr>
        <w:t xml:space="preserve">Contexts for student exploration may include: the impact that humans are having on Earth’s surface; an evaluation of the evidence related to climate change informed by physics; the effect of human activity on the changing albedo of Earth; a physics-based comparison of the effect of industry vs the individual on global warming; a physics-informed response to an argument presented in the media about climate change; or a physics-based response to a political stance taken in the media about climate change. </w:t>
      </w:r>
    </w:p>
    <w:p w14:paraId="6594E8FF" w14:textId="77777777" w:rsidR="00776708" w:rsidRDefault="00776708" w:rsidP="004F4108">
      <w:pPr>
        <w:pStyle w:val="VCAAHeading5"/>
        <w:rPr>
          <w:lang w:val="en-GB"/>
        </w:rPr>
      </w:pPr>
      <w:r>
        <w:rPr>
          <w:lang w:val="en-GB"/>
        </w:rPr>
        <w:t xml:space="preserve">Key </w:t>
      </w:r>
      <w:r w:rsidRPr="004F4108">
        <w:t>knowledge</w:t>
      </w:r>
    </w:p>
    <w:p w14:paraId="1CBB78C6" w14:textId="77777777" w:rsidR="00776708" w:rsidRPr="00D42EDF" w:rsidRDefault="00776708" w:rsidP="008D603A">
      <w:pPr>
        <w:pStyle w:val="VCAAHeading5"/>
        <w:spacing w:before="120"/>
        <w:rPr>
          <w:lang w:val="en-GB"/>
        </w:rPr>
      </w:pPr>
      <w:r>
        <w:rPr>
          <w:lang w:val="en-GB"/>
        </w:rPr>
        <w:t xml:space="preserve">The </w:t>
      </w:r>
      <w:r w:rsidRPr="004F4108">
        <w:t>physics</w:t>
      </w:r>
      <w:r w:rsidRPr="00D42EDF">
        <w:rPr>
          <w:lang w:val="en-GB"/>
        </w:rPr>
        <w:t xml:space="preserve"> </w:t>
      </w:r>
      <w:r>
        <w:rPr>
          <w:lang w:val="en-GB"/>
        </w:rPr>
        <w:t>of climate change</w:t>
      </w:r>
    </w:p>
    <w:p w14:paraId="5F14FA40" w14:textId="77777777" w:rsidR="00776708" w:rsidRPr="00BA40C3" w:rsidRDefault="00776708" w:rsidP="00776708">
      <w:pPr>
        <w:pStyle w:val="VCAAbullet"/>
      </w:pPr>
      <w:r>
        <w:t xml:space="preserve">describe the transformation of radiation as it passes through the atmosphere, is absorbed and re-emitted by Earth </w:t>
      </w:r>
    </w:p>
    <w:p w14:paraId="42D15D8A" w14:textId="77777777" w:rsidR="00776708" w:rsidRDefault="00776708" w:rsidP="00776708">
      <w:pPr>
        <w:pStyle w:val="VCAAbullet"/>
      </w:pPr>
      <w:r w:rsidRPr="00BA40C3">
        <w:t>explain how greenhouse gases in the atmosphere (including methane, water and carbon dioxide) absorb and re-emit infrared radiation</w:t>
      </w:r>
      <w:r>
        <w:t xml:space="preserve"> and the impact on global warming</w:t>
      </w:r>
    </w:p>
    <w:p w14:paraId="74FE4D5F" w14:textId="77777777" w:rsidR="00776708" w:rsidRDefault="00776708" w:rsidP="00776708">
      <w:pPr>
        <w:pStyle w:val="VCAAbullet"/>
      </w:pPr>
      <w:r w:rsidRPr="005D103B">
        <w:t>compare the total energy across the electromagnetic spectrum emitted by objects at different temperatures such as the Sun</w:t>
      </w:r>
    </w:p>
    <w:p w14:paraId="5AEB3856" w14:textId="77777777" w:rsidR="00776708" w:rsidRPr="00BE7849" w:rsidRDefault="00776708" w:rsidP="00776708">
      <w:pPr>
        <w:pStyle w:val="VCAAbullet"/>
      </w:pPr>
      <w:r w:rsidRPr="00BE7849">
        <w:rPr>
          <w:color w:val="221E1F"/>
        </w:rPr>
        <w:t xml:space="preserve">calculate the peak wavelength of the re-radiated electromagnetic radiation from Earth using Wien’s Law: </w:t>
      </w:r>
      <w:proofErr w:type="spellStart"/>
      <w:r w:rsidRPr="00BE7849">
        <w:rPr>
          <w:rStyle w:val="A11"/>
          <w:iCs/>
        </w:rPr>
        <w:t>λ</w:t>
      </w:r>
      <w:r w:rsidRPr="00BF7FF1">
        <w:rPr>
          <w:rStyle w:val="A12"/>
          <w:vertAlign w:val="subscript"/>
        </w:rPr>
        <w:t>max</w:t>
      </w:r>
      <w:r w:rsidRPr="00BE7849">
        <w:rPr>
          <w:rStyle w:val="A11"/>
          <w:iCs/>
        </w:rPr>
        <w:t>T</w:t>
      </w:r>
      <w:proofErr w:type="spellEnd"/>
      <w:r w:rsidRPr="00BE7849">
        <w:rPr>
          <w:rStyle w:val="A11"/>
          <w:iCs/>
        </w:rPr>
        <w:t xml:space="preserve"> =</w:t>
      </w:r>
      <w:r w:rsidRPr="00BE7849">
        <w:rPr>
          <w:color w:val="221E1F"/>
        </w:rPr>
        <w:t xml:space="preserve"> constant</w:t>
      </w:r>
    </w:p>
    <w:p w14:paraId="0CDD1AC7" w14:textId="77777777" w:rsidR="00776708" w:rsidRPr="005D103B" w:rsidRDefault="00776708" w:rsidP="00776708">
      <w:pPr>
        <w:pStyle w:val="VCAAbullet"/>
      </w:pPr>
      <w:r w:rsidRPr="005D103B">
        <w:t xml:space="preserve">describe power radiated by a body as being dependent on the temperature of the body according to the Stefan-Boltzmann Law, </w:t>
      </w:r>
      <w:r w:rsidR="00CF2453" w:rsidRPr="005D103B">
        <w:rPr>
          <w:noProof/>
          <w:position w:val="-4"/>
        </w:rPr>
        <w:object w:dxaOrig="740" w:dyaOrig="300" w14:anchorId="4CE2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15.75pt;mso-width-percent:0;mso-height-percent:0;mso-width-percent:0;mso-height-percent:0" o:ole="">
            <v:imagedata r:id="rId33" o:title=""/>
          </v:shape>
          <o:OLEObject Type="Embed" ProgID="Equation.DSMT4" ShapeID="_x0000_i1025" DrawAspect="Content" ObjectID="_1724063415" r:id="rId34"/>
        </w:object>
      </w:r>
    </w:p>
    <w:p w14:paraId="19590E7A" w14:textId="02ED63C0" w:rsidR="00776708" w:rsidRPr="005D103B" w:rsidRDefault="00776708" w:rsidP="00776708">
      <w:pPr>
        <w:pStyle w:val="VCAAbullet"/>
      </w:pPr>
      <w:r w:rsidRPr="005D103B">
        <w:t xml:space="preserve">analyse the evidence for the influence of human activity in creating an enhanced greenhouse effect, including </w:t>
      </w:r>
      <w:r>
        <w:t xml:space="preserve">the change in the materials that comprise the surface of </w:t>
      </w:r>
      <w:r w:rsidRPr="00792D5B">
        <w:t>Earth</w:t>
      </w:r>
      <w:r w:rsidR="00A33E1B" w:rsidRPr="00792D5B">
        <w:t xml:space="preserve"> </w:t>
      </w:r>
      <w:r w:rsidRPr="00792D5B">
        <w:t>and the</w:t>
      </w:r>
      <w:r w:rsidRPr="005D103B">
        <w:t xml:space="preserve"> bal</w:t>
      </w:r>
      <w:r w:rsidR="00E03EEE">
        <w:t>ance of gases in the atmosphere</w:t>
      </w:r>
    </w:p>
    <w:p w14:paraId="088D0B0E" w14:textId="77777777" w:rsidR="00776708" w:rsidRPr="00D42EDF" w:rsidRDefault="00776708" w:rsidP="004F4108">
      <w:pPr>
        <w:pStyle w:val="VCAAHeading5"/>
        <w:rPr>
          <w:lang w:val="en-GB"/>
        </w:rPr>
      </w:pPr>
      <w:r w:rsidRPr="004F4108">
        <w:t>Communicating</w:t>
      </w:r>
      <w:r>
        <w:rPr>
          <w:lang w:val="en-GB"/>
        </w:rPr>
        <w:t xml:space="preserve"> physics</w:t>
      </w:r>
    </w:p>
    <w:p w14:paraId="25EDDC6C" w14:textId="77777777" w:rsidR="00776708" w:rsidRPr="00070940" w:rsidRDefault="00776708" w:rsidP="00776708">
      <w:pPr>
        <w:pStyle w:val="VCAAbullet"/>
      </w:pPr>
      <w:bookmarkStart w:id="139" w:name="_Hlk85556242"/>
      <w:r w:rsidRPr="00070940">
        <w:t xml:space="preserve">evaluate validity of sources of information </w:t>
      </w:r>
    </w:p>
    <w:p w14:paraId="312DE7E3"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4925C256"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489D3309"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51BBB949" w14:textId="662F7A42" w:rsidR="00776708" w:rsidRPr="00070940" w:rsidRDefault="00A33E1B" w:rsidP="00776708">
      <w:pPr>
        <w:pStyle w:val="VCAAbullet"/>
      </w:pPr>
      <w:r>
        <w:t>apply</w:t>
      </w:r>
      <w:r w:rsidRPr="00070940">
        <w:t xml:space="preserve"> </w:t>
      </w:r>
      <w:r w:rsidR="00776708" w:rsidRPr="00070940">
        <w:t>physics understanding to justify a stance, opinion or solution to th</w:t>
      </w:r>
      <w:r w:rsidR="00E03EEE">
        <w:t>e selected issue or application</w:t>
      </w:r>
      <w:r w:rsidR="000F1583">
        <w:t>.</w:t>
      </w:r>
    </w:p>
    <w:p w14:paraId="29BFF745" w14:textId="14BC3823" w:rsidR="00776708" w:rsidRDefault="00776708" w:rsidP="004F4108">
      <w:pPr>
        <w:pStyle w:val="VCAAHeading4"/>
      </w:pPr>
      <w:r w:rsidRPr="005D103B">
        <w:t>Option 2.</w:t>
      </w:r>
      <w:r>
        <w:t>2</w:t>
      </w:r>
      <w:r w:rsidRPr="005D103B">
        <w:t>: How do fusion and fission compare as viable nuclear energy power sources?</w:t>
      </w:r>
    </w:p>
    <w:p w14:paraId="7CAE81F2" w14:textId="6A040512" w:rsidR="004F4108" w:rsidRDefault="006A02C5" w:rsidP="004F4108">
      <w:pPr>
        <w:pStyle w:val="VCAAbody"/>
        <w:rPr>
          <w:lang w:val="en"/>
        </w:rPr>
      </w:pPr>
      <w:r w:rsidRPr="00792D5B">
        <w:rPr>
          <w:lang w:val="en"/>
        </w:rPr>
        <w:t>In this option students focus on communicating physics understanding in the context of fission and fusion reactions. Fission and fusion are nuclear reactions that produce relatively large quantities of energy from comparatively small quantities of fuel. In preparing their communication related to a selected contemporary societal issue or application, students explore fission and fusion reactions as power sources. Contexts for student exploration may include: the validity of arguments in the media that relate to nuclear energy as a source of power; the viability of using fission and fusion nuclear power as an energy source including a comparison and evaluation of its benefits and risks; or a comparison of fusion and fission reactions in terms of the availability of reactants, the percentage of the mass that is transformed into energy and environmental impacts.</w:t>
      </w:r>
    </w:p>
    <w:p w14:paraId="37436E76" w14:textId="77777777" w:rsidR="004F4108" w:rsidRDefault="004F4108">
      <w:pPr>
        <w:rPr>
          <w:rFonts w:ascii="Arial" w:hAnsi="Arial" w:cs="Arial"/>
          <w:color w:val="000000" w:themeColor="text1"/>
          <w:sz w:val="20"/>
          <w:lang w:val="en"/>
        </w:rPr>
      </w:pPr>
      <w:r>
        <w:rPr>
          <w:lang w:val="en"/>
        </w:rPr>
        <w:br w:type="page"/>
      </w:r>
    </w:p>
    <w:bookmarkEnd w:id="139"/>
    <w:p w14:paraId="290A4BEB" w14:textId="77777777" w:rsidR="00776708" w:rsidRDefault="00776708" w:rsidP="004F4108">
      <w:pPr>
        <w:pStyle w:val="VCAAHeading5"/>
        <w:rPr>
          <w:lang w:val="en-GB"/>
        </w:rPr>
      </w:pPr>
      <w:r>
        <w:rPr>
          <w:lang w:val="en-GB"/>
        </w:rPr>
        <w:lastRenderedPageBreak/>
        <w:t>Key knowledge</w:t>
      </w:r>
    </w:p>
    <w:p w14:paraId="0B0F4280" w14:textId="77777777" w:rsidR="00776708" w:rsidRPr="00D42EDF" w:rsidRDefault="00776708" w:rsidP="008D603A">
      <w:pPr>
        <w:pStyle w:val="VCAAHeading5"/>
        <w:spacing w:before="120"/>
        <w:rPr>
          <w:lang w:val="en-GB"/>
        </w:rPr>
      </w:pPr>
      <w:r>
        <w:rPr>
          <w:lang w:val="en-GB"/>
        </w:rPr>
        <w:t xml:space="preserve">The </w:t>
      </w:r>
      <w:r w:rsidRPr="00D42EDF">
        <w:rPr>
          <w:lang w:val="en-GB"/>
        </w:rPr>
        <w:t xml:space="preserve">physics </w:t>
      </w:r>
      <w:r>
        <w:rPr>
          <w:lang w:val="en-GB"/>
        </w:rPr>
        <w:t xml:space="preserve">of nuclear fusion and </w:t>
      </w:r>
      <w:r w:rsidRPr="004F4108">
        <w:t>fission</w:t>
      </w:r>
      <w:r>
        <w:rPr>
          <w:lang w:val="en-GB"/>
        </w:rPr>
        <w:t xml:space="preserve"> reactions</w:t>
      </w:r>
    </w:p>
    <w:p w14:paraId="6376F0F4" w14:textId="482D296F" w:rsidR="00776708" w:rsidRPr="004F0894" w:rsidRDefault="00776708" w:rsidP="004F4108">
      <w:pPr>
        <w:pStyle w:val="VCAAbullet"/>
      </w:pPr>
      <w:r w:rsidRPr="004F0894">
        <w:t xml:space="preserve">explain nuclear fusion reactions of proton-proton and deuterium-tritium with reference to: </w:t>
      </w:r>
    </w:p>
    <w:p w14:paraId="6506B347" w14:textId="77777777" w:rsidR="00776708" w:rsidRPr="004F0894" w:rsidRDefault="00776708" w:rsidP="004F4108">
      <w:pPr>
        <w:pStyle w:val="VCAAbulletlevel2"/>
      </w:pPr>
      <w:r w:rsidRPr="004F0894">
        <w:t>reactants, products and energy production</w:t>
      </w:r>
    </w:p>
    <w:p w14:paraId="4D18A78C" w14:textId="77777777" w:rsidR="00776708" w:rsidRPr="004F0894" w:rsidRDefault="00776708" w:rsidP="004F4108">
      <w:pPr>
        <w:pStyle w:val="VCAAbulletlevel2"/>
      </w:pPr>
      <w:r w:rsidRPr="004F0894">
        <w:t>availability of reactants</w:t>
      </w:r>
    </w:p>
    <w:p w14:paraId="45E09042" w14:textId="77777777" w:rsidR="00776708" w:rsidRPr="004F0894" w:rsidRDefault="00776708" w:rsidP="004F4108">
      <w:pPr>
        <w:pStyle w:val="VCAAbulletlevel2"/>
      </w:pPr>
      <w:r w:rsidRPr="004F0894">
        <w:t>energy production compared with mass of fuel</w:t>
      </w:r>
    </w:p>
    <w:p w14:paraId="530B0B1E" w14:textId="4D2B94FE" w:rsidR="00776708" w:rsidRPr="004F0894" w:rsidRDefault="00776708" w:rsidP="004F4108">
      <w:pPr>
        <w:pStyle w:val="VCAAbullet"/>
      </w:pPr>
      <w:r w:rsidRPr="004F0894">
        <w:t xml:space="preserve">explain nuclear fission reactions of </w:t>
      </w:r>
      <w:r w:rsidRPr="004F0894">
        <w:rPr>
          <w:rStyle w:val="A15"/>
          <w:rFonts w:ascii="Arial" w:hAnsi="Arial"/>
          <w:sz w:val="20"/>
          <w:vertAlign w:val="superscript"/>
        </w:rPr>
        <w:t>235</w:t>
      </w:r>
      <w:r w:rsidRPr="004F0894">
        <w:rPr>
          <w:rStyle w:val="A11"/>
          <w:rFonts w:ascii="Arial" w:hAnsi="Arial"/>
          <w:sz w:val="20"/>
        </w:rPr>
        <w:t>U</w:t>
      </w:r>
      <w:r w:rsidRPr="004F0894">
        <w:t xml:space="preserve"> and </w:t>
      </w:r>
      <w:r w:rsidRPr="004F0894">
        <w:rPr>
          <w:rStyle w:val="A15"/>
          <w:rFonts w:ascii="Arial" w:hAnsi="Arial"/>
          <w:sz w:val="20"/>
          <w:vertAlign w:val="superscript"/>
        </w:rPr>
        <w:t>239</w:t>
      </w:r>
      <w:r w:rsidRPr="004F0894">
        <w:rPr>
          <w:rStyle w:val="A11"/>
          <w:rFonts w:ascii="Arial" w:hAnsi="Arial"/>
          <w:sz w:val="20"/>
        </w:rPr>
        <w:t>Pu</w:t>
      </w:r>
      <w:r w:rsidRPr="004F0894">
        <w:t xml:space="preserve"> with reference to:</w:t>
      </w:r>
    </w:p>
    <w:p w14:paraId="69B66140" w14:textId="77777777" w:rsidR="00776708" w:rsidRPr="004F0894" w:rsidRDefault="00776708" w:rsidP="004F4108">
      <w:pPr>
        <w:pStyle w:val="VCAAbulletlevel2"/>
      </w:pPr>
      <w:r w:rsidRPr="004F0894">
        <w:t>fission initiation by slow and fast neutrons respectively</w:t>
      </w:r>
    </w:p>
    <w:p w14:paraId="14BDCEE9" w14:textId="77777777" w:rsidR="00776708" w:rsidRPr="004F0894" w:rsidRDefault="00776708" w:rsidP="004F4108">
      <w:pPr>
        <w:pStyle w:val="VCAAbulletlevel2"/>
      </w:pPr>
      <w:r w:rsidRPr="004F0894">
        <w:t>products of fission including typical unstable fission fragments and energy</w:t>
      </w:r>
    </w:p>
    <w:p w14:paraId="50B78162" w14:textId="77777777" w:rsidR="00776708" w:rsidRPr="004F0894" w:rsidRDefault="00776708" w:rsidP="004F4108">
      <w:pPr>
        <w:pStyle w:val="VCAAbulletlevel2"/>
      </w:pPr>
      <w:r w:rsidRPr="004F0894">
        <w:t>radiation produced by unstable fission fragments</w:t>
      </w:r>
    </w:p>
    <w:p w14:paraId="2AEB640B" w14:textId="5F22788E" w:rsidR="00776708" w:rsidRPr="004F0894" w:rsidRDefault="00776708" w:rsidP="004F4108">
      <w:pPr>
        <w:pStyle w:val="VCAAbullet"/>
      </w:pPr>
      <w:r w:rsidRPr="004F0894">
        <w:t xml:space="preserve">describe neutron absorption in </w:t>
      </w:r>
      <w:r w:rsidRPr="004F0894">
        <w:rPr>
          <w:rStyle w:val="A15"/>
          <w:rFonts w:ascii="Arial" w:hAnsi="Arial"/>
          <w:sz w:val="20"/>
          <w:vertAlign w:val="superscript"/>
        </w:rPr>
        <w:t>238</w:t>
      </w:r>
      <w:r w:rsidRPr="004F0894">
        <w:rPr>
          <w:rStyle w:val="A11"/>
          <w:rFonts w:ascii="Arial" w:hAnsi="Arial"/>
          <w:sz w:val="20"/>
        </w:rPr>
        <w:t>U</w:t>
      </w:r>
      <w:r w:rsidRPr="004F0894">
        <w:t xml:space="preserve">, including formation of </w:t>
      </w:r>
      <w:r w:rsidRPr="004F0894">
        <w:rPr>
          <w:rStyle w:val="A15"/>
          <w:rFonts w:ascii="Arial" w:hAnsi="Arial"/>
          <w:sz w:val="20"/>
          <w:vertAlign w:val="superscript"/>
        </w:rPr>
        <w:t>239</w:t>
      </w:r>
      <w:r w:rsidRPr="004F0894">
        <w:rPr>
          <w:rStyle w:val="A11"/>
          <w:rFonts w:ascii="Arial" w:hAnsi="Arial"/>
          <w:sz w:val="20"/>
        </w:rPr>
        <w:t>Pu</w:t>
      </w:r>
    </w:p>
    <w:p w14:paraId="2369D2DD" w14:textId="0D9D02F5" w:rsidR="00776708" w:rsidRPr="004F0894" w:rsidRDefault="00776708" w:rsidP="004F4108">
      <w:pPr>
        <w:pStyle w:val="VCAAbullet"/>
      </w:pPr>
      <w:r w:rsidRPr="004F0894">
        <w:t>describe the energy transfers and transformations in the systems that convert nuclear energy into thermal energy for subsequent power generation</w:t>
      </w:r>
    </w:p>
    <w:p w14:paraId="2DCB2C19" w14:textId="5800C4A8" w:rsidR="00776708" w:rsidRDefault="00776708" w:rsidP="004F4108">
      <w:pPr>
        <w:pStyle w:val="VCAAbullet"/>
      </w:pPr>
      <w:r w:rsidRPr="004F0894">
        <w:t>explain the risks and benefits for society of using n</w:t>
      </w:r>
      <w:r w:rsidR="00E03EEE">
        <w:t>uclear energy as a power source</w:t>
      </w:r>
    </w:p>
    <w:p w14:paraId="66677D51" w14:textId="77777777" w:rsidR="00776708" w:rsidRPr="00D42EDF" w:rsidRDefault="00776708" w:rsidP="004F4108">
      <w:pPr>
        <w:pStyle w:val="VCAAHeading5"/>
        <w:rPr>
          <w:lang w:val="en-GB"/>
        </w:rPr>
      </w:pPr>
      <w:r>
        <w:t>C</w:t>
      </w:r>
      <w:r>
        <w:rPr>
          <w:lang w:val="en-GB"/>
        </w:rPr>
        <w:t xml:space="preserve">ommunicating </w:t>
      </w:r>
      <w:r w:rsidRPr="004F4108">
        <w:t>physics</w:t>
      </w:r>
    </w:p>
    <w:p w14:paraId="2B3F7C25" w14:textId="77777777" w:rsidR="00776708" w:rsidRPr="00070940" w:rsidRDefault="00776708" w:rsidP="00776708">
      <w:pPr>
        <w:pStyle w:val="VCAAbullet"/>
      </w:pPr>
      <w:r w:rsidRPr="00070940">
        <w:t xml:space="preserve">evaluate validity of sources of information </w:t>
      </w:r>
    </w:p>
    <w:p w14:paraId="3D8A6A9D"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0228D458"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7366D622"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4B31CFF6" w14:textId="01AC8304" w:rsidR="00776708" w:rsidRPr="00070940" w:rsidRDefault="00A33E1B" w:rsidP="00776708">
      <w:pPr>
        <w:pStyle w:val="VCAAbullet"/>
      </w:pPr>
      <w:r>
        <w:t>apply</w:t>
      </w:r>
      <w:r w:rsidRPr="00070940">
        <w:t xml:space="preserve"> </w:t>
      </w:r>
      <w:r w:rsidR="00776708" w:rsidRPr="00070940">
        <w:t>physics understanding to justify a stance, opinion or solution to th</w:t>
      </w:r>
      <w:r w:rsidR="00E03EEE">
        <w:t>e selected issue or application</w:t>
      </w:r>
      <w:r w:rsidR="00D32FD2">
        <w:t>.</w:t>
      </w:r>
    </w:p>
    <w:p w14:paraId="5103F9A4" w14:textId="13C24878" w:rsidR="00776708" w:rsidRPr="005D103B" w:rsidRDefault="00776708" w:rsidP="004F4108">
      <w:pPr>
        <w:pStyle w:val="VCAAHeading4"/>
      </w:pPr>
      <w:r w:rsidRPr="005D103B">
        <w:t>Option 2.</w:t>
      </w:r>
      <w:r>
        <w:t>3</w:t>
      </w:r>
      <w:r w:rsidRPr="005D103B">
        <w:t>:</w:t>
      </w:r>
      <w:r w:rsidR="008D603A">
        <w:t xml:space="preserve"> </w:t>
      </w:r>
      <w:r w:rsidRPr="005D103B">
        <w:t>How do heavy things fly?</w:t>
      </w:r>
    </w:p>
    <w:p w14:paraId="208CEA49" w14:textId="77777777" w:rsidR="00776708" w:rsidRPr="00D32DD2" w:rsidRDefault="00776708" w:rsidP="004F4108">
      <w:pPr>
        <w:pStyle w:val="VCAAbody"/>
        <w:rPr>
          <w:lang w:val="en"/>
        </w:rPr>
      </w:pPr>
      <w:r w:rsidRPr="00D32DD2">
        <w:rPr>
          <w:lang w:val="en"/>
        </w:rPr>
        <w:t xml:space="preserve">In this option students focus on communicating physics </w:t>
      </w:r>
      <w:r w:rsidRPr="003E2D7B">
        <w:rPr>
          <w:lang w:val="en"/>
        </w:rPr>
        <w:t>understanding in the context of </w:t>
      </w:r>
      <w:r w:rsidRPr="00D32DD2">
        <w:rPr>
          <w:lang w:val="en"/>
        </w:rPr>
        <w:t xml:space="preserve">flight. </w:t>
      </w:r>
      <w:r>
        <w:rPr>
          <w:lang w:val="en"/>
        </w:rPr>
        <w:t xml:space="preserve">In preparing their communication related to a selected contemporary societal issue or application, students </w:t>
      </w:r>
      <w:r w:rsidRPr="00D32DD2">
        <w:rPr>
          <w:lang w:val="en"/>
        </w:rPr>
        <w:t xml:space="preserve">explore the aerospace principles that underpin the development of controlled powered flight and the application of these principles to aerospace design. Students observe how different forces affect flight. They investigate the principles of aerodynamics and flight control and how these principles are </w:t>
      </w:r>
      <w:proofErr w:type="spellStart"/>
      <w:r w:rsidRPr="00D32DD2">
        <w:rPr>
          <w:lang w:val="en"/>
        </w:rPr>
        <w:t>utilised</w:t>
      </w:r>
      <w:proofErr w:type="spellEnd"/>
      <w:r w:rsidRPr="00D32DD2">
        <w:rPr>
          <w:lang w:val="en"/>
        </w:rPr>
        <w:t xml:space="preserve"> in the design and operation of aircraft. </w:t>
      </w:r>
      <w:r>
        <w:rPr>
          <w:lang w:val="en"/>
        </w:rPr>
        <w:t xml:space="preserve">Contexts for student exploration may include: </w:t>
      </w:r>
      <w:r w:rsidRPr="00D32DD2">
        <w:rPr>
          <w:lang w:val="en"/>
        </w:rPr>
        <w:t>how aircraft can generate lift when flying upside down; the change in aerodynamic behaviour at supersonic speeds, including compressibility, shock wave formation and increase in drag; or applications of flight concepts beyond conventional aircraft such as improving lift in boomerangs, kites or helicopters.</w:t>
      </w:r>
    </w:p>
    <w:p w14:paraId="15F36E75" w14:textId="77777777" w:rsidR="008D603A" w:rsidRPr="008D603A" w:rsidRDefault="008D603A">
      <w:pPr>
        <w:rPr>
          <w:rFonts w:ascii="Arial" w:hAnsi="Arial" w:cs="Arial"/>
          <w:sz w:val="20"/>
          <w:szCs w:val="20"/>
          <w:lang w:val="en-GB" w:eastAsia="en-AU"/>
        </w:rPr>
      </w:pPr>
      <w:r w:rsidRPr="008D603A">
        <w:rPr>
          <w:sz w:val="20"/>
          <w:szCs w:val="20"/>
          <w:lang w:val="en-GB"/>
        </w:rPr>
        <w:br w:type="page"/>
      </w:r>
    </w:p>
    <w:p w14:paraId="5904C6F6" w14:textId="06340D6B" w:rsidR="00776708" w:rsidRDefault="00776708" w:rsidP="004F4108">
      <w:pPr>
        <w:pStyle w:val="VCAAHeading5"/>
        <w:rPr>
          <w:lang w:val="en-GB"/>
        </w:rPr>
      </w:pPr>
      <w:r>
        <w:rPr>
          <w:lang w:val="en-GB"/>
        </w:rPr>
        <w:lastRenderedPageBreak/>
        <w:t xml:space="preserve">Key </w:t>
      </w:r>
      <w:r w:rsidRPr="004F4108">
        <w:t>knowledge</w:t>
      </w:r>
    </w:p>
    <w:p w14:paraId="2751C068" w14:textId="77777777" w:rsidR="00776708" w:rsidRPr="00D42EDF" w:rsidRDefault="00776708" w:rsidP="008D603A">
      <w:pPr>
        <w:pStyle w:val="VCAAHeading5"/>
        <w:spacing w:before="120"/>
        <w:rPr>
          <w:lang w:val="en-GB"/>
        </w:rPr>
      </w:pPr>
      <w:r>
        <w:rPr>
          <w:lang w:val="en-GB"/>
        </w:rPr>
        <w:t xml:space="preserve">The </w:t>
      </w:r>
      <w:r w:rsidRPr="004F4108">
        <w:t>physics</w:t>
      </w:r>
      <w:r w:rsidRPr="00D42EDF">
        <w:rPr>
          <w:lang w:val="en-GB"/>
        </w:rPr>
        <w:t xml:space="preserve"> </w:t>
      </w:r>
      <w:r>
        <w:rPr>
          <w:lang w:val="en-GB"/>
        </w:rPr>
        <w:t>of flight</w:t>
      </w:r>
    </w:p>
    <w:p w14:paraId="064F24FC" w14:textId="77777777" w:rsidR="00776708" w:rsidRPr="00E01D96" w:rsidRDefault="00776708" w:rsidP="00776708">
      <w:pPr>
        <w:pStyle w:val="VCAAbullet"/>
      </w:pPr>
      <w:r w:rsidRPr="00E01D96">
        <w:t>model the forces acting on an aircraft in flight as:</w:t>
      </w:r>
    </w:p>
    <w:p w14:paraId="254A8ACD" w14:textId="77777777" w:rsidR="00776708" w:rsidRPr="00A41C07" w:rsidRDefault="00776708" w:rsidP="004F4108">
      <w:pPr>
        <w:pStyle w:val="VCAAbulletlevel2"/>
      </w:pPr>
      <w:r w:rsidRPr="00A41C07">
        <w:t>the force due to gravity, acting at the centre of mass</w:t>
      </w:r>
    </w:p>
    <w:p w14:paraId="37BB973E" w14:textId="3DE0EB75" w:rsidR="00776708" w:rsidRPr="00A41C07" w:rsidRDefault="00776708" w:rsidP="004F4108">
      <w:pPr>
        <w:pStyle w:val="VCAAbulletlevel2"/>
      </w:pPr>
      <w:r w:rsidRPr="00A41C07">
        <w:t xml:space="preserve">thrust </w:t>
      </w:r>
    </w:p>
    <w:p w14:paraId="32A5E4EA" w14:textId="7CD59F89" w:rsidR="00776708" w:rsidRPr="00A41C07" w:rsidRDefault="009D64B4" w:rsidP="004F4108">
      <w:pPr>
        <w:pStyle w:val="VCAAbulletlevel2"/>
      </w:pPr>
      <w:r>
        <w:t>l</w:t>
      </w:r>
      <w:r w:rsidR="00776708" w:rsidRPr="00A41C07">
        <w:t>ift</w:t>
      </w:r>
      <w:r>
        <w:t xml:space="preserve">: </w:t>
      </w:r>
      <w:r w:rsidR="00FC0D9C" w:rsidRPr="00A41C07">
        <w:rPr>
          <w:noProof/>
          <w:position w:val="-22"/>
        </w:rPr>
        <w:object w:dxaOrig="1400" w:dyaOrig="580" w14:anchorId="3D559A94">
          <v:shape id="_x0000_i1026" type="#_x0000_t75" alt="" style="width:70.75pt;height:30.4pt" o:ole="">
            <v:imagedata r:id="rId35" o:title=""/>
          </v:shape>
          <o:OLEObject Type="Embed" ProgID="Equation.DSMT4" ShapeID="_x0000_i1026" DrawAspect="Content" ObjectID="_1724063416" r:id="rId36"/>
        </w:object>
      </w:r>
      <w:r>
        <w:rPr>
          <w:noProof/>
        </w:rPr>
        <w:t xml:space="preserve">, </w:t>
      </w:r>
      <w:r w:rsidR="00776708" w:rsidRPr="00A41C07">
        <w:t>acting at the centre of pressure</w:t>
      </w:r>
    </w:p>
    <w:p w14:paraId="214BB21C" w14:textId="11409144" w:rsidR="00776708" w:rsidRPr="00A41C07" w:rsidRDefault="00776708" w:rsidP="008D603A">
      <w:pPr>
        <w:pStyle w:val="VCAAbulletlevel2"/>
      </w:pPr>
      <w:r w:rsidRPr="00A41C07">
        <w:t xml:space="preserve">drag: </w:t>
      </w:r>
      <w:r w:rsidR="00FC0D9C" w:rsidRPr="00A41C07">
        <w:rPr>
          <w:noProof/>
          <w:position w:val="-22"/>
        </w:rPr>
        <w:object w:dxaOrig="1440" w:dyaOrig="580" w14:anchorId="07C7BF0C">
          <v:shape id="_x0000_i1027" type="#_x0000_t75" alt="" style="width:1in;height:30.4pt" o:ole="">
            <v:imagedata r:id="rId37" o:title=""/>
          </v:shape>
          <o:OLEObject Type="Embed" ProgID="Equation.DSMT4" ShapeID="_x0000_i1027" DrawAspect="Content" ObjectID="_1724063417" r:id="rId38"/>
        </w:object>
      </w:r>
      <w:r w:rsidRPr="00A41C07">
        <w:t>, acting at the centre of pressure</w:t>
      </w:r>
    </w:p>
    <w:p w14:paraId="6FFCB27D" w14:textId="77777777" w:rsidR="00776708" w:rsidRPr="00E01D96" w:rsidRDefault="00776708" w:rsidP="004F4108">
      <w:pPr>
        <w:pStyle w:val="VCAAbullet"/>
      </w:pPr>
      <w:r w:rsidRPr="004F4108">
        <w:t>explain</w:t>
      </w:r>
      <w:r w:rsidRPr="00E01D96">
        <w:t xml:space="preserve"> the production of aerodynamic lift with reference to: </w:t>
      </w:r>
    </w:p>
    <w:p w14:paraId="4C5848D7" w14:textId="77777777" w:rsidR="00776708" w:rsidRPr="00E01D96" w:rsidRDefault="00776708" w:rsidP="004F4108">
      <w:pPr>
        <w:pStyle w:val="VCAAbulletlevel2"/>
      </w:pPr>
      <w:r w:rsidRPr="00E01D96">
        <w:t>Bernoulli’s principle and pressure differences</w:t>
      </w:r>
    </w:p>
    <w:p w14:paraId="71EF3B71" w14:textId="77777777" w:rsidR="00776708" w:rsidRPr="00E01D96" w:rsidRDefault="00776708" w:rsidP="004F4108">
      <w:pPr>
        <w:pStyle w:val="VCAAbulletlevel2"/>
      </w:pPr>
      <w:r w:rsidRPr="00E01D96">
        <w:t>conservation of momentum and downwash</w:t>
      </w:r>
    </w:p>
    <w:p w14:paraId="01C84801" w14:textId="77777777" w:rsidR="00776708" w:rsidRPr="00E01D96" w:rsidRDefault="00776708" w:rsidP="00776708">
      <w:pPr>
        <w:pStyle w:val="VCAAbullet"/>
      </w:pPr>
      <w:r w:rsidRPr="00E01D96">
        <w:t>compare contributions to aerodynamic drag, including skin friction, form and lift-induced</w:t>
      </w:r>
    </w:p>
    <w:p w14:paraId="7B7EFBD7" w14:textId="77777777" w:rsidR="00776708" w:rsidRPr="00E01D96" w:rsidRDefault="00776708" w:rsidP="00776708">
      <w:pPr>
        <w:pStyle w:val="VCAAbullet"/>
      </w:pPr>
      <w:r w:rsidRPr="00E01D96">
        <w:t>explain the production of thrust with reference to Newton’s laws of motion</w:t>
      </w:r>
    </w:p>
    <w:p w14:paraId="51907120" w14:textId="2A36F1E7" w:rsidR="00776708" w:rsidRPr="00E01D96" w:rsidRDefault="00776708" w:rsidP="00776708">
      <w:pPr>
        <w:pStyle w:val="VCAAbullet"/>
      </w:pPr>
      <w:r w:rsidRPr="00E01D96">
        <w:t xml:space="preserve">apply balance of forces and torques with reference to Newton’s laws of motion to the different stages of flight </w:t>
      </w:r>
      <w:r w:rsidR="00E03EEE">
        <w:t>and the control of the aircraft</w:t>
      </w:r>
    </w:p>
    <w:p w14:paraId="2D50B982" w14:textId="77777777" w:rsidR="00776708" w:rsidRPr="00D42EDF" w:rsidRDefault="00776708" w:rsidP="004F4108">
      <w:pPr>
        <w:pStyle w:val="VCAAHeading5"/>
        <w:rPr>
          <w:lang w:val="en-GB"/>
        </w:rPr>
      </w:pPr>
      <w:r w:rsidRPr="004F4108">
        <w:t>Communicating</w:t>
      </w:r>
      <w:r>
        <w:rPr>
          <w:lang w:val="en-GB"/>
        </w:rPr>
        <w:t xml:space="preserve"> physics</w:t>
      </w:r>
    </w:p>
    <w:p w14:paraId="0CE984C0" w14:textId="77777777" w:rsidR="00776708" w:rsidRPr="00070940" w:rsidRDefault="00776708" w:rsidP="00776708">
      <w:pPr>
        <w:pStyle w:val="VCAAbullet"/>
      </w:pPr>
      <w:r w:rsidRPr="00070940">
        <w:t xml:space="preserve">evaluate validity of sources of information </w:t>
      </w:r>
    </w:p>
    <w:p w14:paraId="75966907"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264822FC"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3872F7B0"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2D94E21F" w14:textId="5A117D67" w:rsidR="00776708" w:rsidRPr="0007094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9D64B4">
        <w:t>.</w:t>
      </w:r>
    </w:p>
    <w:p w14:paraId="597BA958" w14:textId="27885495" w:rsidR="00776708" w:rsidRDefault="00A65059" w:rsidP="004F4108">
      <w:pPr>
        <w:pStyle w:val="VCAAHeading4"/>
      </w:pPr>
      <w:r w:rsidRPr="005D103B">
        <w:t>Option</w:t>
      </w:r>
      <w:r>
        <w:t xml:space="preserve"> </w:t>
      </w:r>
      <w:r w:rsidR="00776708">
        <w:t>2.4</w:t>
      </w:r>
      <w:r w:rsidR="00EA3A43">
        <w:t>:</w:t>
      </w:r>
      <w:r w:rsidR="00776708">
        <w:t xml:space="preserve"> </w:t>
      </w:r>
      <w:r w:rsidR="00776708" w:rsidRPr="009A14CA">
        <w:t>How do forces act on structures and materials?</w:t>
      </w:r>
    </w:p>
    <w:p w14:paraId="781C78FF" w14:textId="34219DD0" w:rsidR="00776708" w:rsidRPr="00D32DD2" w:rsidRDefault="00776708" w:rsidP="00E95369">
      <w:pPr>
        <w:pStyle w:val="VCAAbody"/>
        <w:rPr>
          <w:lang w:val="en"/>
        </w:rPr>
      </w:pPr>
      <w:r w:rsidRPr="00D32DD2">
        <w:rPr>
          <w:lang w:val="en"/>
        </w:rPr>
        <w:t xml:space="preserve">In this option students focus on communicating physics </w:t>
      </w:r>
      <w:r w:rsidRPr="003E2D7B">
        <w:rPr>
          <w:lang w:val="en"/>
        </w:rPr>
        <w:t>understanding in the context of </w:t>
      </w:r>
      <w:r w:rsidRPr="00D32DD2">
        <w:rPr>
          <w:lang w:val="en"/>
        </w:rPr>
        <w:t xml:space="preserve">materials and their use in structures. </w:t>
      </w:r>
      <w:r>
        <w:rPr>
          <w:lang w:val="en"/>
        </w:rPr>
        <w:t xml:space="preserve">In preparing their communication related to a selected contemporary societal issue or application, students </w:t>
      </w:r>
      <w:r w:rsidRPr="00D32DD2">
        <w:rPr>
          <w:lang w:val="en"/>
        </w:rPr>
        <w:t xml:space="preserve">investigate the translational and rotational forces on structures and the effects these have on the stress and strain experienced by the material of the structure. They analyse structures and evaluate the suitability of materials used in structures. </w:t>
      </w:r>
      <w:r>
        <w:rPr>
          <w:lang w:val="en"/>
        </w:rPr>
        <w:t>Contexts for student exploration may include:</w:t>
      </w:r>
      <w:r w:rsidRPr="00D32DD2">
        <w:rPr>
          <w:lang w:val="en"/>
        </w:rPr>
        <w:t xml:space="preserve"> a case study of a piece of contemporary architecture</w:t>
      </w:r>
      <w:r>
        <w:rPr>
          <w:lang w:val="en"/>
        </w:rPr>
        <w:t>;</w:t>
      </w:r>
      <w:r w:rsidRPr="00D32DD2">
        <w:rPr>
          <w:lang w:val="en"/>
        </w:rPr>
        <w:t xml:space="preserve"> </w:t>
      </w:r>
      <w:r>
        <w:rPr>
          <w:lang w:val="en"/>
        </w:rPr>
        <w:t xml:space="preserve">physical testing of materials and structures for purpose; designing for greater stability of structures; </w:t>
      </w:r>
      <w:r w:rsidRPr="00D32DD2">
        <w:rPr>
          <w:lang w:val="en"/>
        </w:rPr>
        <w:t xml:space="preserve">or an evaluation of </w:t>
      </w:r>
      <w:r>
        <w:rPr>
          <w:lang w:val="en"/>
        </w:rPr>
        <w:t>the use of</w:t>
      </w:r>
      <w:r w:rsidRPr="00D32DD2">
        <w:rPr>
          <w:lang w:val="en"/>
        </w:rPr>
        <w:t xml:space="preserve"> contemporary materials </w:t>
      </w:r>
      <w:r>
        <w:rPr>
          <w:lang w:val="en"/>
        </w:rPr>
        <w:t xml:space="preserve">in structures </w:t>
      </w:r>
      <w:r w:rsidRPr="00D32DD2">
        <w:rPr>
          <w:lang w:val="en"/>
        </w:rPr>
        <w:t>such as ceramics, superalloys or composites.</w:t>
      </w:r>
    </w:p>
    <w:p w14:paraId="775ABB48" w14:textId="77777777" w:rsidR="00776708" w:rsidRDefault="00776708" w:rsidP="00776708">
      <w:pPr>
        <w:pStyle w:val="VCAAHeading5"/>
        <w:rPr>
          <w:lang w:val="en-GB"/>
        </w:rPr>
      </w:pPr>
      <w:r>
        <w:rPr>
          <w:lang w:val="en-GB"/>
        </w:rPr>
        <w:t>Key knowledge</w:t>
      </w:r>
    </w:p>
    <w:p w14:paraId="6ECFA1AE" w14:textId="77777777" w:rsidR="00776708" w:rsidRPr="00D42EDF" w:rsidRDefault="00776708" w:rsidP="008D603A">
      <w:pPr>
        <w:pStyle w:val="VCAAHeading5"/>
        <w:spacing w:before="120"/>
        <w:rPr>
          <w:lang w:val="en-GB"/>
        </w:rPr>
      </w:pPr>
      <w:r>
        <w:rPr>
          <w:lang w:val="en-GB"/>
        </w:rPr>
        <w:t xml:space="preserve">The </w:t>
      </w:r>
      <w:r w:rsidRPr="00D42EDF">
        <w:rPr>
          <w:lang w:val="en-GB"/>
        </w:rPr>
        <w:t xml:space="preserve">physics </w:t>
      </w:r>
      <w:r>
        <w:rPr>
          <w:lang w:val="en-GB"/>
        </w:rPr>
        <w:t>of structures and materials</w:t>
      </w:r>
    </w:p>
    <w:p w14:paraId="2E7A7909" w14:textId="77777777" w:rsidR="00776708" w:rsidRPr="00776B63" w:rsidRDefault="00776708" w:rsidP="00776708">
      <w:pPr>
        <w:pStyle w:val="VCAAbullet"/>
      </w:pPr>
      <w:r w:rsidRPr="00776B63">
        <w:t>identify different types of external forces</w:t>
      </w:r>
      <w:r>
        <w:t xml:space="preserve"> due to loads</w:t>
      </w:r>
      <w:r w:rsidRPr="00776B63">
        <w:t xml:space="preserve"> such as compression, tension and shear, that can act on a body, including gravitational forces</w:t>
      </w:r>
    </w:p>
    <w:p w14:paraId="2B822C9B" w14:textId="77777777" w:rsidR="00776708" w:rsidRPr="00B16C9A" w:rsidRDefault="00776708" w:rsidP="00776708">
      <w:pPr>
        <w:pStyle w:val="VCAAbullet"/>
      </w:pPr>
      <w:r w:rsidRPr="00B16C9A">
        <w:t xml:space="preserve">analyse </w:t>
      </w:r>
      <w:r>
        <w:t xml:space="preserve">the stability of structures using </w:t>
      </w:r>
      <w:r w:rsidRPr="00B16C9A">
        <w:t xml:space="preserve">translational and rotational forces (torques) </w:t>
      </w:r>
      <w:r>
        <w:t>and identify that gravitational forces act at the centre of mass</w:t>
      </w:r>
    </w:p>
    <w:p w14:paraId="3BF60416" w14:textId="77777777" w:rsidR="00776708" w:rsidRDefault="00776708" w:rsidP="00776708">
      <w:pPr>
        <w:pStyle w:val="VCAAbullet"/>
      </w:pPr>
      <w:r w:rsidRPr="005934A7">
        <w:lastRenderedPageBreak/>
        <w:t xml:space="preserve">calculate the stress and strain resulting from the application of compressive and tensile forces and loads to materials in structures, </w:t>
      </w:r>
      <w:r w:rsidRPr="005934A7">
        <w:rPr>
          <w:rFonts w:ascii="Times New Roman" w:hAnsi="Times New Roman" w:cs="Times New Roman"/>
          <w:sz w:val="22"/>
          <w:szCs w:val="22"/>
        </w:rPr>
        <w:t xml:space="preserve">σ = </w:t>
      </w:r>
      <w:r w:rsidRPr="005934A7">
        <w:rPr>
          <w:rFonts w:ascii="Times New Roman" w:hAnsi="Times New Roman" w:cs="Times New Roman"/>
          <w:i/>
          <w:sz w:val="22"/>
          <w:szCs w:val="22"/>
        </w:rPr>
        <w:t>F/A</w:t>
      </w:r>
      <w:r w:rsidRPr="005934A7">
        <w:rPr>
          <w:rFonts w:ascii="Times New Roman" w:hAnsi="Times New Roman" w:cs="Times New Roman"/>
          <w:sz w:val="22"/>
          <w:szCs w:val="22"/>
        </w:rPr>
        <w:t xml:space="preserve"> , ε = ∆</w:t>
      </w:r>
      <w:r w:rsidRPr="005934A7">
        <w:rPr>
          <w:rFonts w:ascii="Times New Roman" w:hAnsi="Times New Roman" w:cs="Times New Roman"/>
          <w:i/>
          <w:sz w:val="22"/>
          <w:szCs w:val="22"/>
        </w:rPr>
        <w:t>l</w:t>
      </w:r>
      <w:r w:rsidRPr="005934A7">
        <w:rPr>
          <w:rFonts w:ascii="Times New Roman" w:hAnsi="Times New Roman" w:cs="Times New Roman"/>
          <w:sz w:val="22"/>
          <w:szCs w:val="22"/>
        </w:rPr>
        <w:t>/</w:t>
      </w:r>
      <w:r w:rsidRPr="005934A7">
        <w:rPr>
          <w:rFonts w:ascii="Times New Roman" w:hAnsi="Times New Roman" w:cs="Times New Roman"/>
          <w:i/>
          <w:sz w:val="22"/>
          <w:szCs w:val="22"/>
        </w:rPr>
        <w:t>l</w:t>
      </w:r>
      <w:r w:rsidRPr="005934A7">
        <w:t xml:space="preserve"> </w:t>
      </w:r>
    </w:p>
    <w:p w14:paraId="6807884C" w14:textId="77777777" w:rsidR="00776708" w:rsidRPr="00D27A41" w:rsidRDefault="00776708" w:rsidP="00776708">
      <w:pPr>
        <w:pStyle w:val="VCAAbullet"/>
      </w:pPr>
      <w:r w:rsidRPr="005934A7">
        <w:t>analyse the behaviour of materials under load in terms of extension and compression, including Young</w:t>
      </w:r>
      <w:r w:rsidRPr="005934A7">
        <w:rPr>
          <w:rFonts w:hint="eastAsia"/>
        </w:rPr>
        <w:t>’</w:t>
      </w:r>
      <w:r w:rsidRPr="005934A7">
        <w:t xml:space="preserve">s modulus, </w:t>
      </w:r>
      <w:r w:rsidRPr="005934A7">
        <w:rPr>
          <w:rFonts w:ascii="Times New Roman" w:hAnsi="Times New Roman" w:cs="Times New Roman"/>
          <w:i/>
          <w:sz w:val="22"/>
          <w:szCs w:val="22"/>
        </w:rPr>
        <w:t>E</w:t>
      </w:r>
      <w:r w:rsidRPr="005934A7">
        <w:rPr>
          <w:rFonts w:ascii="Times New Roman" w:hAnsi="Times New Roman" w:cs="Times New Roman"/>
          <w:sz w:val="22"/>
          <w:szCs w:val="22"/>
        </w:rPr>
        <w:t xml:space="preserve"> = σ/ε</w:t>
      </w:r>
      <w:r>
        <w:rPr>
          <w:rFonts w:ascii="Times New Roman" w:hAnsi="Times New Roman" w:cs="Times New Roman"/>
          <w:sz w:val="22"/>
          <w:szCs w:val="22"/>
        </w:rPr>
        <w:t xml:space="preserve">, </w:t>
      </w:r>
      <w:r w:rsidRPr="00D27A41">
        <w:t>area under stress versus strain graphs and the elastic or plastic behaviour of materials under load</w:t>
      </w:r>
    </w:p>
    <w:p w14:paraId="0404B051" w14:textId="07851E9E" w:rsidR="00E95369" w:rsidRDefault="00776708" w:rsidP="00776708">
      <w:pPr>
        <w:pStyle w:val="VCAAbullet"/>
      </w:pPr>
      <w:r w:rsidRPr="005934A7">
        <w:t>evaluate the suitability of different materials for use in structures, comparing tensile and compressive strength and stiffness or flexibility under load</w:t>
      </w:r>
    </w:p>
    <w:p w14:paraId="42ECCBB2" w14:textId="77777777" w:rsidR="00776708" w:rsidRPr="00D42EDF" w:rsidRDefault="00776708" w:rsidP="00E95369">
      <w:pPr>
        <w:pStyle w:val="VCAAHeading5"/>
        <w:rPr>
          <w:lang w:val="en-GB"/>
        </w:rPr>
      </w:pPr>
      <w:r w:rsidRPr="00E95369">
        <w:t>Communicating</w:t>
      </w:r>
      <w:r>
        <w:rPr>
          <w:lang w:val="en-GB"/>
        </w:rPr>
        <w:t xml:space="preserve"> physics</w:t>
      </w:r>
    </w:p>
    <w:p w14:paraId="114F5551" w14:textId="77777777" w:rsidR="00776708" w:rsidRPr="00070940" w:rsidRDefault="00776708" w:rsidP="00776708">
      <w:pPr>
        <w:pStyle w:val="VCAAbullet"/>
      </w:pPr>
      <w:r w:rsidRPr="00070940">
        <w:t xml:space="preserve">evaluate validity of sources of information </w:t>
      </w:r>
    </w:p>
    <w:p w14:paraId="2B88BC40"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37AAA317"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283F79E8"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263476E0" w14:textId="6C04BDA5" w:rsidR="00776708" w:rsidRPr="0007094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9D64B4">
        <w:t>.</w:t>
      </w:r>
    </w:p>
    <w:p w14:paraId="1F290270" w14:textId="08B00B8F" w:rsidR="00776708" w:rsidRPr="005D103B" w:rsidRDefault="00776708" w:rsidP="00E95369">
      <w:pPr>
        <w:pStyle w:val="VCAAHeading4"/>
      </w:pPr>
      <w:r w:rsidRPr="005D103B">
        <w:t>Option 2.</w:t>
      </w:r>
      <w:r>
        <w:t>5</w:t>
      </w:r>
      <w:r w:rsidRPr="005D103B">
        <w:t>:</w:t>
      </w:r>
      <w:r w:rsidR="008D603A">
        <w:t xml:space="preserve"> </w:t>
      </w:r>
      <w:r w:rsidRPr="005D103B">
        <w:t>How do forces act on the human body?</w:t>
      </w:r>
    </w:p>
    <w:p w14:paraId="034F36C4" w14:textId="64C0FFEA" w:rsidR="00776708" w:rsidRDefault="00776708" w:rsidP="00E95369">
      <w:pPr>
        <w:pStyle w:val="VCAAbody"/>
        <w:rPr>
          <w:lang w:val="en"/>
        </w:rPr>
      </w:pPr>
      <w:r>
        <w:rPr>
          <w:lang w:val="en"/>
        </w:rPr>
        <w:t xml:space="preserve">In this option students focus on communicating physics </w:t>
      </w:r>
      <w:r w:rsidRPr="003E2D7B">
        <w:rPr>
          <w:lang w:val="en"/>
        </w:rPr>
        <w:t>understanding in the context of </w:t>
      </w:r>
      <w:r>
        <w:rPr>
          <w:lang w:val="en"/>
        </w:rPr>
        <w:t>materials and structures that make up the human body. In preparing their communication related to a selected contemporary societal issue or application, students investigate the mechanical theories and concepts related to living systems with emphasis on the human body, particularly its movement, structure and function. Students observe the effects of forces acting upon a material and evaluate data relating to changes to the material. They investigate properties of structures and materials in the human body and in the development and design of prosthetics. Contexts for student exploration may include:</w:t>
      </w:r>
      <w:r w:rsidRPr="00D32DD2">
        <w:rPr>
          <w:lang w:val="en"/>
        </w:rPr>
        <w:t xml:space="preserve"> </w:t>
      </w:r>
      <w:r>
        <w:rPr>
          <w:lang w:val="en"/>
        </w:rPr>
        <w:t xml:space="preserve">a case study of the forces on a body during a physical movement in sport or dance; an investigation of the development of artificial materials and structures for use in prosthetics; a case study of external prostheses for the replacement of lost limbs or internal prostheses such as hip or valve replacements; an evaluation of the challenges with implanting materials within the human body; or a comparison of the performance of artificial limbs with natural limbs with reference to function and longevity. </w:t>
      </w:r>
    </w:p>
    <w:p w14:paraId="10F4B9E6" w14:textId="005B5071" w:rsidR="00776708" w:rsidRDefault="00776708" w:rsidP="00E95369">
      <w:pPr>
        <w:pStyle w:val="VCAAHeading5"/>
        <w:rPr>
          <w:lang w:val="en-GB"/>
        </w:rPr>
      </w:pPr>
      <w:r>
        <w:rPr>
          <w:lang w:val="en-GB"/>
        </w:rPr>
        <w:t xml:space="preserve">Key </w:t>
      </w:r>
      <w:r w:rsidRPr="00E95369">
        <w:t>knowledge</w:t>
      </w:r>
    </w:p>
    <w:p w14:paraId="178C64FB" w14:textId="6EEA29EE" w:rsidR="00776708" w:rsidRPr="00D42EDF" w:rsidRDefault="00776708" w:rsidP="008D603A">
      <w:pPr>
        <w:pStyle w:val="VCAAHeading5"/>
        <w:spacing w:before="120" w:after="240"/>
        <w:rPr>
          <w:lang w:val="en-GB"/>
        </w:rPr>
      </w:pPr>
      <w:r>
        <w:rPr>
          <w:lang w:val="en-GB"/>
        </w:rPr>
        <w:t xml:space="preserve">The </w:t>
      </w:r>
      <w:r w:rsidRPr="00D42EDF">
        <w:rPr>
          <w:lang w:val="en-GB"/>
        </w:rPr>
        <w:t xml:space="preserve">physics </w:t>
      </w:r>
      <w:r>
        <w:rPr>
          <w:lang w:val="en-GB"/>
        </w:rPr>
        <w:t>of forces on the human body</w:t>
      </w:r>
    </w:p>
    <w:p w14:paraId="000AB30D" w14:textId="6BE18DBF" w:rsidR="00776708" w:rsidRPr="00E01D96" w:rsidRDefault="006038DB" w:rsidP="00FC0D9C">
      <w:pPr>
        <w:pStyle w:val="VCAAbullet"/>
        <w:spacing w:before="0" w:after="120"/>
        <w:rPr>
          <w:color w:val="221E1F"/>
        </w:rPr>
      </w:pPr>
      <w:r w:rsidRPr="00E01D96">
        <w:t>apply centre of mass calculations to a body or system</w:t>
      </w:r>
      <w:r w:rsidRPr="006E3194">
        <w:t>:</w:t>
      </w:r>
      <w:r>
        <w:t xml:space="preserve"> </w:t>
      </w:r>
      <w:r w:rsidRPr="006E3194">
        <w:t xml:space="preserve"> </w:t>
      </w:r>
      <m:oMath>
        <m:sSub>
          <m:sSubPr>
            <m:ctrlPr>
              <w:rPr>
                <w:rFonts w:ascii="Cambria Math" w:hAnsi="Cambria Math"/>
                <w:i/>
                <w:sz w:val="22"/>
                <w:szCs w:val="22"/>
              </w:rPr>
            </m:ctrlPr>
          </m:sSubPr>
          <m:e>
            <m:r>
              <m:rPr>
                <m:scr m:val="script"/>
              </m:rPr>
              <w:rPr>
                <w:rFonts w:ascii="Cambria Math" w:hAnsi="Cambria Math"/>
                <w:sz w:val="22"/>
                <w:szCs w:val="22"/>
              </w:rPr>
              <m:t>x</m:t>
            </m:r>
          </m:e>
          <m:sub>
            <m:r>
              <m:rPr>
                <m:scr m:val="script"/>
              </m:rPr>
              <w:rPr>
                <w:rFonts w:ascii="Cambria Math" w:hAnsi="Cambria Math"/>
                <w:sz w:val="22"/>
                <w:szCs w:val="22"/>
              </w:rPr>
              <m:t>m</m:t>
            </m:r>
          </m:sub>
        </m:sSub>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m:rPr>
                    <m:scr m:val="script"/>
                  </m:rPr>
                  <w:rPr>
                    <w:rFonts w:ascii="Cambria Math" w:hAnsi="Cambria Math"/>
                    <w:sz w:val="22"/>
                    <w:szCs w:val="22"/>
                  </w:rPr>
                  <m:t>x</m:t>
                </m:r>
              </m:e>
              <m:sub>
                <m:r>
                  <w:rPr>
                    <w:rFonts w:ascii="Cambria Math" w:hAnsi="Cambria Math"/>
                    <w:sz w:val="22"/>
                    <w:szCs w:val="22"/>
                  </w:rPr>
                  <m:t>1</m:t>
                </m:r>
              </m:sub>
            </m:sSub>
            <m:sSub>
              <m:sSubPr>
                <m:ctrlPr>
                  <w:rPr>
                    <w:rFonts w:ascii="Cambria Math" w:hAnsi="Cambria Math"/>
                    <w:i/>
                    <w:sz w:val="22"/>
                    <w:szCs w:val="22"/>
                  </w:rPr>
                </m:ctrlPr>
              </m:sSubPr>
              <m:e>
                <m:r>
                  <m:rPr>
                    <m:scr m:val="script"/>
                  </m:rPr>
                  <w:rPr>
                    <w:rFonts w:ascii="Cambria Math" w:hAnsi="Cambria Math"/>
                    <w:sz w:val="22"/>
                    <w:szCs w:val="22"/>
                  </w:rPr>
                  <m:t>m</m:t>
                </m:r>
              </m:e>
              <m:sub>
                <m:r>
                  <w:rPr>
                    <w:rFonts w:ascii="Cambria Math" w:hAnsi="Cambria Math"/>
                    <w:sz w:val="22"/>
                    <w:szCs w:val="22"/>
                  </w:rPr>
                  <m:t xml:space="preserve">1 </m:t>
                </m:r>
              </m:sub>
            </m:sSub>
            <m:sSub>
              <m:sSubPr>
                <m:ctrlPr>
                  <w:rPr>
                    <w:rFonts w:ascii="Cambria Math" w:hAnsi="Cambria Math"/>
                    <w:i/>
                    <w:sz w:val="22"/>
                    <w:szCs w:val="22"/>
                  </w:rPr>
                </m:ctrlPr>
              </m:sSubPr>
              <m:e>
                <m:r>
                  <m:rPr>
                    <m:scr m:val="script"/>
                  </m:rPr>
                  <w:rPr>
                    <w:rFonts w:ascii="Cambria Math" w:hAnsi="Cambria Math"/>
                    <w:sz w:val="22"/>
                    <w:szCs w:val="22"/>
                  </w:rPr>
                  <m:t>+ x</m:t>
                </m:r>
              </m:e>
              <m:sub>
                <m:r>
                  <w:rPr>
                    <w:rFonts w:ascii="Cambria Math" w:hAnsi="Cambria Math"/>
                    <w:sz w:val="22"/>
                    <w:szCs w:val="22"/>
                  </w:rPr>
                  <m:t>2</m:t>
                </m:r>
              </m:sub>
            </m:sSub>
            <m:sSub>
              <m:sSubPr>
                <m:ctrlPr>
                  <w:rPr>
                    <w:rFonts w:ascii="Cambria Math" w:hAnsi="Cambria Math"/>
                    <w:i/>
                    <w:sz w:val="22"/>
                    <w:szCs w:val="22"/>
                  </w:rPr>
                </m:ctrlPr>
              </m:sSubPr>
              <m:e>
                <m:r>
                  <m:rPr>
                    <m:scr m:val="script"/>
                  </m:rPr>
                  <w:rPr>
                    <w:rFonts w:ascii="Cambria Math" w:hAnsi="Cambria Math"/>
                    <w:sz w:val="22"/>
                    <w:szCs w:val="22"/>
                  </w:rPr>
                  <m:t>m</m:t>
                </m:r>
              </m:e>
              <m:sub>
                <m:r>
                  <w:rPr>
                    <w:rFonts w:ascii="Cambria Math" w:hAnsi="Cambria Math"/>
                    <w:sz w:val="22"/>
                    <w:szCs w:val="22"/>
                  </w:rPr>
                  <m:t xml:space="preserve">2 </m:t>
                </m:r>
              </m:sub>
            </m:sSub>
            <m:r>
              <w:rPr>
                <w:rFonts w:ascii="Cambria Math" w:hAnsi="Cambria Math"/>
                <w:sz w:val="22"/>
                <w:szCs w:val="22"/>
              </w:rPr>
              <m:t xml:space="preserve">+ … + </m:t>
            </m:r>
            <m:sSub>
              <m:sSubPr>
                <m:ctrlPr>
                  <w:rPr>
                    <w:rFonts w:ascii="Cambria Math" w:hAnsi="Cambria Math"/>
                    <w:i/>
                    <w:sz w:val="22"/>
                    <w:szCs w:val="22"/>
                  </w:rPr>
                </m:ctrlPr>
              </m:sSubPr>
              <m:e>
                <m:r>
                  <m:rPr>
                    <m:scr m:val="script"/>
                  </m:rPr>
                  <w:rPr>
                    <w:rFonts w:ascii="Cambria Math" w:hAnsi="Cambria Math"/>
                    <w:sz w:val="22"/>
                    <w:szCs w:val="22"/>
                  </w:rPr>
                  <m:t>x</m:t>
                </m:r>
              </m:e>
              <m:sub>
                <m:r>
                  <m:rPr>
                    <m:scr m:val="script"/>
                  </m:rPr>
                  <w:rPr>
                    <w:rFonts w:ascii="Cambria Math" w:hAnsi="Cambria Math"/>
                    <w:sz w:val="22"/>
                    <w:szCs w:val="22"/>
                  </w:rPr>
                  <m:t>n</m:t>
                </m:r>
              </m:sub>
            </m:sSub>
            <m:sSub>
              <m:sSubPr>
                <m:ctrlPr>
                  <w:rPr>
                    <w:rFonts w:ascii="Cambria Math" w:hAnsi="Cambria Math"/>
                    <w:i/>
                    <w:sz w:val="22"/>
                    <w:szCs w:val="22"/>
                  </w:rPr>
                </m:ctrlPr>
              </m:sSubPr>
              <m:e>
                <m:r>
                  <m:rPr>
                    <m:scr m:val="script"/>
                  </m:rPr>
                  <w:rPr>
                    <w:rFonts w:ascii="Cambria Math" w:hAnsi="Cambria Math"/>
                    <w:sz w:val="22"/>
                    <w:szCs w:val="22"/>
                  </w:rPr>
                  <m:t>m</m:t>
                </m:r>
              </m:e>
              <m:sub>
                <m:r>
                  <m:rPr>
                    <m:scr m:val="script"/>
                  </m:rPr>
                  <w:rPr>
                    <w:rFonts w:ascii="Cambria Math" w:hAnsi="Cambria Math"/>
                    <w:sz w:val="22"/>
                    <w:szCs w:val="22"/>
                  </w:rPr>
                  <m:t>n</m:t>
                </m:r>
              </m:sub>
            </m:sSub>
            <m:r>
              <w:rPr>
                <w:rFonts w:ascii="Cambria Math" w:hAnsi="Cambria Math"/>
                <w:sz w:val="22"/>
                <w:szCs w:val="22"/>
              </w:rPr>
              <m:t xml:space="preserve"> </m:t>
            </m:r>
          </m:num>
          <m:den>
            <m:sSub>
              <m:sSubPr>
                <m:ctrlPr>
                  <w:rPr>
                    <w:rFonts w:ascii="Cambria Math" w:hAnsi="Cambria Math"/>
                    <w:i/>
                    <w:sz w:val="22"/>
                    <w:szCs w:val="22"/>
                  </w:rPr>
                </m:ctrlPr>
              </m:sSubPr>
              <m:e>
                <m:r>
                  <m:rPr>
                    <m:scr m:val="script"/>
                  </m:rP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m:rPr>
                    <m:scr m:val="script"/>
                  </m:rPr>
                  <w:rPr>
                    <w:rFonts w:ascii="Cambria Math" w:hAnsi="Cambria Math"/>
                    <w:sz w:val="22"/>
                    <w:szCs w:val="22"/>
                  </w:rPr>
                  <m:t>m</m:t>
                </m:r>
              </m:e>
              <m:sub>
                <m:r>
                  <w:rPr>
                    <w:rFonts w:ascii="Cambria Math" w:hAnsi="Cambria Math"/>
                    <w:sz w:val="22"/>
                    <w:szCs w:val="22"/>
                  </w:rPr>
                  <m:t xml:space="preserve">2 </m:t>
                </m:r>
              </m:sub>
            </m:sSub>
            <m:r>
              <w:rPr>
                <w:rFonts w:ascii="Cambria Math" w:hAnsi="Cambria Math"/>
                <w:sz w:val="22"/>
                <w:szCs w:val="22"/>
              </w:rPr>
              <m:t xml:space="preserve">+ … + </m:t>
            </m:r>
            <m:sSub>
              <m:sSubPr>
                <m:ctrlPr>
                  <w:rPr>
                    <w:rFonts w:ascii="Cambria Math" w:hAnsi="Cambria Math"/>
                    <w:i/>
                    <w:sz w:val="22"/>
                    <w:szCs w:val="22"/>
                  </w:rPr>
                </m:ctrlPr>
              </m:sSubPr>
              <m:e>
                <m:r>
                  <m:rPr>
                    <m:scr m:val="script"/>
                  </m:rPr>
                  <w:rPr>
                    <w:rFonts w:ascii="Cambria Math" w:hAnsi="Cambria Math"/>
                    <w:sz w:val="22"/>
                    <w:szCs w:val="22"/>
                  </w:rPr>
                  <m:t>m</m:t>
                </m:r>
              </m:e>
              <m:sub>
                <m:r>
                  <m:rPr>
                    <m:scr m:val="script"/>
                  </m:rPr>
                  <w:rPr>
                    <w:rFonts w:ascii="Cambria Math" w:hAnsi="Cambria Math"/>
                    <w:sz w:val="22"/>
                    <w:szCs w:val="22"/>
                  </w:rPr>
                  <m:t xml:space="preserve">n </m:t>
                </m:r>
              </m:sub>
            </m:sSub>
          </m:den>
        </m:f>
      </m:oMath>
      <w:r w:rsidR="00776708" w:rsidRPr="006E3194">
        <w:t xml:space="preserve"> </w:t>
      </w:r>
    </w:p>
    <w:p w14:paraId="3583A03D" w14:textId="008AE746" w:rsidR="00776708" w:rsidRPr="00E01D96" w:rsidRDefault="00776708" w:rsidP="00FC0D9C">
      <w:pPr>
        <w:pStyle w:val="VCAAbullet"/>
        <w:spacing w:before="0"/>
      </w:pPr>
      <w:r w:rsidRPr="00E01D96">
        <w:t>investigate and apply theoretically and practically translational forces (gravitational, compressive, tensile and shear) and torques</w:t>
      </w:r>
    </w:p>
    <w:p w14:paraId="15A70594" w14:textId="77777777" w:rsidR="00776708" w:rsidRPr="00E01D96" w:rsidRDefault="00776708" w:rsidP="00776708">
      <w:pPr>
        <w:pStyle w:val="VCAAbullet"/>
        <w:rPr>
          <w:color w:val="221E1F"/>
        </w:rPr>
      </w:pPr>
      <w:r w:rsidRPr="00E01D96">
        <w:t>calculate the stress and strain resulting from the application of compressive and tensile forces and loads</w:t>
      </w:r>
      <w:r w:rsidRPr="00E01D96">
        <w:rPr>
          <w:color w:val="221E1F"/>
        </w:rPr>
        <w:t xml:space="preserve"> to materials in organic structures including bone and muscle using: </w:t>
      </w:r>
      <w:r w:rsidR="00CF2453" w:rsidRPr="00E01D96">
        <w:rPr>
          <w:noProof/>
          <w:color w:val="221E1F"/>
          <w:position w:val="-22"/>
        </w:rPr>
        <w:object w:dxaOrig="639" w:dyaOrig="580" w14:anchorId="08CE27A8">
          <v:shape id="_x0000_i1028" type="#_x0000_t75" alt="" style="width:31.5pt;height:30.4pt;mso-width-percent:0;mso-height-percent:0;mso-width-percent:0;mso-height-percent:0" o:ole="">
            <v:imagedata r:id="rId39" o:title=""/>
          </v:shape>
          <o:OLEObject Type="Embed" ProgID="Equation.DSMT4" ShapeID="_x0000_i1028" DrawAspect="Content" ObjectID="_1724063418" r:id="rId40"/>
        </w:object>
      </w:r>
      <w:r w:rsidRPr="00E01D96">
        <w:rPr>
          <w:color w:val="221E1F"/>
        </w:rPr>
        <w:t xml:space="preserve">and </w:t>
      </w:r>
      <w:r w:rsidR="00CF2453" w:rsidRPr="00E01D96">
        <w:rPr>
          <w:noProof/>
          <w:color w:val="221E1F"/>
          <w:position w:val="-22"/>
        </w:rPr>
        <w:object w:dxaOrig="660" w:dyaOrig="580" w14:anchorId="291C3A32">
          <v:shape id="_x0000_i1029" type="#_x0000_t75" alt="" style="width:32.65pt;height:30.4pt;mso-width-percent:0;mso-height-percent:0;mso-width-percent:0;mso-height-percent:0" o:ole="">
            <v:imagedata r:id="rId41" o:title=""/>
          </v:shape>
          <o:OLEObject Type="Embed" ProgID="Equation.DSMT4" ShapeID="_x0000_i1029" DrawAspect="Content" ObjectID="_1724063419" r:id="rId42"/>
        </w:object>
      </w:r>
    </w:p>
    <w:p w14:paraId="438DAF78" w14:textId="77777777" w:rsidR="00776708" w:rsidRPr="00E01D96" w:rsidRDefault="00776708" w:rsidP="00776708">
      <w:pPr>
        <w:pStyle w:val="VCAAbullet"/>
      </w:pPr>
      <w:r w:rsidRPr="00E01D96">
        <w:t xml:space="preserve">analyse the behaviour of living tissue under load with reference to extension and compression, including Young’s modulus, </w:t>
      </w:r>
      <w:r w:rsidR="00CF2453" w:rsidRPr="00E01D96">
        <w:rPr>
          <w:noProof/>
          <w:position w:val="-22"/>
        </w:rPr>
        <w:object w:dxaOrig="639" w:dyaOrig="580" w14:anchorId="01218C93">
          <v:shape id="_x0000_i1030" type="#_x0000_t75" alt="" style="width:31.5pt;height:30.4pt;mso-width-percent:0;mso-height-percent:0;mso-width-percent:0;mso-height-percent:0" o:ole="">
            <v:imagedata r:id="rId43" o:title=""/>
          </v:shape>
          <o:OLEObject Type="Embed" ProgID="Equation.DSMT4" ShapeID="_x0000_i1030" DrawAspect="Content" ObjectID="_1724063420" r:id="rId44"/>
        </w:object>
      </w:r>
      <w:r w:rsidRPr="00E01D96">
        <w:t>,</w:t>
      </w:r>
      <w:r>
        <w:t xml:space="preserve"> </w:t>
      </w:r>
      <w:r w:rsidRPr="00E01D96">
        <w:t>area under stress versus strain graphs and the elastic or plastic behaviour of materials under load</w:t>
      </w:r>
    </w:p>
    <w:p w14:paraId="2D916AFB" w14:textId="77777777" w:rsidR="00776708" w:rsidRPr="00E01D96" w:rsidRDefault="00776708" w:rsidP="00776708">
      <w:pPr>
        <w:pStyle w:val="VCAAbullet"/>
      </w:pPr>
      <w:r w:rsidRPr="00E01D96">
        <w:lastRenderedPageBreak/>
        <w:t>investigate the suitability of different materials for use in the human body, including bone, tendons and muscle, by comparing tensile and compressive strength and stiffness, toughness, and flexibility under load</w:t>
      </w:r>
    </w:p>
    <w:p w14:paraId="3EC1F799" w14:textId="4B21D05F" w:rsidR="008C41C4" w:rsidRDefault="00776708" w:rsidP="00776708">
      <w:pPr>
        <w:pStyle w:val="VCAAbullet"/>
      </w:pPr>
      <w:r w:rsidRPr="00E01D96">
        <w:t>evaluate the development, performance and challenges of using artificial materials and structures in prosthetics, including external prostheses for the replacement of lost limbs, and internal prostheses such as hip or valve replacements</w:t>
      </w:r>
    </w:p>
    <w:p w14:paraId="32448F4F" w14:textId="77777777" w:rsidR="00776708" w:rsidRPr="00D42EDF" w:rsidRDefault="00776708" w:rsidP="008C41C4">
      <w:pPr>
        <w:pStyle w:val="VCAAHeading5"/>
        <w:rPr>
          <w:lang w:val="en-GB"/>
        </w:rPr>
      </w:pPr>
      <w:r>
        <w:t>C</w:t>
      </w:r>
      <w:r>
        <w:rPr>
          <w:lang w:val="en-GB"/>
        </w:rPr>
        <w:t xml:space="preserve">ommunicating </w:t>
      </w:r>
      <w:r w:rsidRPr="008C41C4">
        <w:t>physics</w:t>
      </w:r>
    </w:p>
    <w:p w14:paraId="0B3AA4AA" w14:textId="77777777" w:rsidR="00776708" w:rsidRPr="00070940" w:rsidRDefault="00776708" w:rsidP="00776708">
      <w:pPr>
        <w:pStyle w:val="VCAAbullet"/>
      </w:pPr>
      <w:r w:rsidRPr="00070940">
        <w:t xml:space="preserve">evaluate validity of sources of information </w:t>
      </w:r>
    </w:p>
    <w:p w14:paraId="63CBD4DD"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1DB20A96"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524CF056"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6CACF6E5" w14:textId="42F7900A" w:rsidR="00776708"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740341">
        <w:t>.</w:t>
      </w:r>
    </w:p>
    <w:p w14:paraId="0E56631E" w14:textId="5B269A6F" w:rsidR="00776708" w:rsidRPr="005D103B" w:rsidRDefault="00776708" w:rsidP="008C41C4">
      <w:pPr>
        <w:pStyle w:val="VCAAHeading4"/>
      </w:pPr>
      <w:bookmarkStart w:id="140" w:name="_Hlk85554947"/>
      <w:r w:rsidRPr="005D103B">
        <w:t>Option 2.</w:t>
      </w:r>
      <w:r>
        <w:t>6</w:t>
      </w:r>
      <w:r w:rsidRPr="005D103B">
        <w:t>: How is radiation used to maintain human health?</w:t>
      </w:r>
    </w:p>
    <w:p w14:paraId="23252F72" w14:textId="4DEF9EE2" w:rsidR="00776708" w:rsidRPr="00D32DD2" w:rsidRDefault="00776708" w:rsidP="008C41C4">
      <w:pPr>
        <w:pStyle w:val="VCAAbody"/>
        <w:rPr>
          <w:lang w:val="en"/>
        </w:rPr>
      </w:pPr>
      <w:r w:rsidRPr="00D32DD2">
        <w:rPr>
          <w:lang w:val="en"/>
        </w:rPr>
        <w:t xml:space="preserve">In this option students focus on communicating physics </w:t>
      </w:r>
      <w:r w:rsidRPr="003E2D7B">
        <w:rPr>
          <w:lang w:val="en"/>
        </w:rPr>
        <w:t>understanding in the context of </w:t>
      </w:r>
      <w:r w:rsidRPr="00D32DD2">
        <w:rPr>
          <w:lang w:val="en"/>
        </w:rPr>
        <w:t xml:space="preserve">nuclear physics. </w:t>
      </w:r>
      <w:r>
        <w:rPr>
          <w:lang w:val="en"/>
        </w:rPr>
        <w:t xml:space="preserve">In preparing their communication related to a selected contemporary societal issue or application, students </w:t>
      </w:r>
      <w:r w:rsidRPr="00D32DD2">
        <w:rPr>
          <w:lang w:val="en"/>
        </w:rPr>
        <w:t xml:space="preserve">explore how the use of electromagnetic radiation and particle radiation are applied in medical diagnosis and treatment. They learn about the production and simple interpretation of images of the human body produced by a variety of imaging techniques used to observe or monitor the functioning of the human body. </w:t>
      </w:r>
      <w:r>
        <w:rPr>
          <w:lang w:val="en"/>
        </w:rPr>
        <w:t xml:space="preserve">Contexts for student exploration may include: </w:t>
      </w:r>
      <w:r w:rsidRPr="00D32DD2">
        <w:rPr>
          <w:lang w:val="en"/>
        </w:rPr>
        <w:t>the effects of α, β and γ radiation on humans such as different capacities to cause cell damage and the short-term and long-term effects of low and high doses; the use of medical radioisotopes in therapy including the effects on healthy and damaged tissues and cells</w:t>
      </w:r>
      <w:r>
        <w:rPr>
          <w:lang w:val="en"/>
        </w:rPr>
        <w:t xml:space="preserve">; </w:t>
      </w:r>
      <w:r w:rsidRPr="00D32DD2">
        <w:rPr>
          <w:lang w:val="en"/>
        </w:rPr>
        <w:t>an evaluation of the cost of medi</w:t>
      </w:r>
      <w:r>
        <w:rPr>
          <w:lang w:val="en"/>
        </w:rPr>
        <w:t>c</w:t>
      </w:r>
      <w:r w:rsidRPr="00D32DD2">
        <w:rPr>
          <w:lang w:val="en"/>
        </w:rPr>
        <w:t>al imaging and the consequences in terms of equity</w:t>
      </w:r>
      <w:r>
        <w:rPr>
          <w:lang w:val="en"/>
        </w:rPr>
        <w:t>;</w:t>
      </w:r>
      <w:r w:rsidRPr="00D32DD2">
        <w:rPr>
          <w:lang w:val="en"/>
        </w:rPr>
        <w:t xml:space="preserve"> physics research that led to the development of technology such as matter and anti-matter annihilation</w:t>
      </w:r>
      <w:r>
        <w:rPr>
          <w:lang w:val="en"/>
        </w:rPr>
        <w:t>;</w:t>
      </w:r>
      <w:r w:rsidRPr="00D32DD2">
        <w:rPr>
          <w:lang w:val="en"/>
        </w:rPr>
        <w:t xml:space="preserve"> an evaluation of the risks and benefits of imaging techniques</w:t>
      </w:r>
      <w:r>
        <w:rPr>
          <w:lang w:val="en"/>
        </w:rPr>
        <w:t>;</w:t>
      </w:r>
      <w:r w:rsidRPr="00D32DD2">
        <w:rPr>
          <w:lang w:val="en"/>
        </w:rPr>
        <w:t xml:space="preserve"> or an investigation in new research that will potentially lead to better imaging.</w:t>
      </w:r>
    </w:p>
    <w:bookmarkEnd w:id="140"/>
    <w:p w14:paraId="6499EF12" w14:textId="77777777" w:rsidR="00776708" w:rsidRDefault="00776708" w:rsidP="00776708">
      <w:pPr>
        <w:pStyle w:val="VCAAHeading5"/>
        <w:rPr>
          <w:lang w:val="en-GB"/>
        </w:rPr>
      </w:pPr>
      <w:r>
        <w:rPr>
          <w:lang w:val="en-GB"/>
        </w:rPr>
        <w:t>Key knowledge</w:t>
      </w:r>
    </w:p>
    <w:p w14:paraId="00756A66" w14:textId="77777777" w:rsidR="00776708" w:rsidRPr="00D42EDF" w:rsidRDefault="00776708" w:rsidP="003A0877">
      <w:pPr>
        <w:pStyle w:val="VCAAHeading5"/>
        <w:spacing w:before="120"/>
        <w:rPr>
          <w:lang w:val="en-GB"/>
        </w:rPr>
      </w:pPr>
      <w:r>
        <w:rPr>
          <w:lang w:val="en-GB"/>
        </w:rPr>
        <w:t xml:space="preserve">The physics of medical </w:t>
      </w:r>
      <w:r w:rsidRPr="008C41C4">
        <w:t>radiation</w:t>
      </w:r>
    </w:p>
    <w:p w14:paraId="337F6AE6" w14:textId="77777777" w:rsidR="00776708" w:rsidRPr="00E01D96" w:rsidRDefault="00776708" w:rsidP="00776708">
      <w:pPr>
        <w:pStyle w:val="VCAAbullet"/>
      </w:pPr>
      <w:r w:rsidRPr="00E01D96">
        <w:t>describe how X-rays for medical use are produced including the distinction between soft and hard X-rays</w:t>
      </w:r>
    </w:p>
    <w:p w14:paraId="3A34DAF7" w14:textId="77777777" w:rsidR="00776708" w:rsidRPr="00E01D96" w:rsidRDefault="00776708" w:rsidP="00776708">
      <w:pPr>
        <w:pStyle w:val="VCAAbullet"/>
      </w:pPr>
      <w:r w:rsidRPr="00E01D96">
        <w:t>describe how medical radioisotopes may be produced by neutron bombardment and high energy collisions</w:t>
      </w:r>
    </w:p>
    <w:p w14:paraId="18C0F9CE" w14:textId="77777777" w:rsidR="00776708" w:rsidRPr="00E01D96" w:rsidRDefault="00776708" w:rsidP="00776708">
      <w:pPr>
        <w:pStyle w:val="VCAAbullet"/>
      </w:pPr>
      <w:r w:rsidRPr="00E01D96">
        <w:t xml:space="preserve">compare ionising and non-ionising radiation with reference to how each affects living tissues and cells </w:t>
      </w:r>
    </w:p>
    <w:p w14:paraId="3E3C1B51" w14:textId="77777777" w:rsidR="00776708" w:rsidRPr="00E01D96" w:rsidRDefault="00776708" w:rsidP="00776708">
      <w:pPr>
        <w:pStyle w:val="VCAAbullet"/>
      </w:pPr>
      <w:r w:rsidRPr="00E01D96">
        <w:t>compare the processes of, and images produced by, medical imaging using two or more of X-rays, computed tomography (CT), γ </w:t>
      </w:r>
      <w:r>
        <w:t xml:space="preserve"> </w:t>
      </w:r>
      <w:r w:rsidRPr="00E01D96">
        <w:t>radiation, magnetic resonance imaging (MRI), single photon emission computed tomography (SPECT) and positron emission tomography (PET)</w:t>
      </w:r>
    </w:p>
    <w:p w14:paraId="22F0D735" w14:textId="77777777" w:rsidR="00776708" w:rsidRPr="00E01D96" w:rsidRDefault="00776708" w:rsidP="00776708">
      <w:pPr>
        <w:pStyle w:val="VCAAbullet"/>
      </w:pPr>
      <w:r w:rsidRPr="00E01D96">
        <w:t xml:space="preserve">describe applications of medical radioisotopes in imaging and diagnosis </w:t>
      </w:r>
    </w:p>
    <w:p w14:paraId="0C7CCB7F" w14:textId="48EC1077" w:rsidR="00776708" w:rsidRPr="00E01D96" w:rsidRDefault="00776708" w:rsidP="00776708">
      <w:pPr>
        <w:pStyle w:val="VCAAbullet"/>
      </w:pPr>
      <w:r w:rsidRPr="00E01D96">
        <w:t>relate the detection and penetrating properties of α, β and γ radiation to their use in</w:t>
      </w:r>
      <w:r w:rsidR="00E03EEE">
        <w:t xml:space="preserve"> different medical applications</w:t>
      </w:r>
    </w:p>
    <w:p w14:paraId="5AB92062" w14:textId="77777777" w:rsidR="00FC0D9C" w:rsidRPr="00FC0D9C" w:rsidRDefault="00FC0D9C">
      <w:pPr>
        <w:rPr>
          <w:rFonts w:ascii="Arial" w:hAnsi="Arial" w:cs="Arial"/>
          <w:sz w:val="20"/>
          <w:szCs w:val="20"/>
          <w:lang w:val="en" w:eastAsia="en-AU"/>
        </w:rPr>
      </w:pPr>
      <w:r>
        <w:br w:type="page"/>
      </w:r>
    </w:p>
    <w:p w14:paraId="2A97864E" w14:textId="494E44FB" w:rsidR="00776708" w:rsidRPr="00D42EDF" w:rsidRDefault="00776708" w:rsidP="008C41C4">
      <w:pPr>
        <w:pStyle w:val="VCAAHeading5"/>
        <w:rPr>
          <w:lang w:val="en-GB"/>
        </w:rPr>
      </w:pPr>
      <w:r>
        <w:lastRenderedPageBreak/>
        <w:t>C</w:t>
      </w:r>
      <w:r>
        <w:rPr>
          <w:lang w:val="en-GB"/>
        </w:rPr>
        <w:t xml:space="preserve">ommunicating </w:t>
      </w:r>
      <w:r w:rsidRPr="008C41C4">
        <w:t>physics</w:t>
      </w:r>
    </w:p>
    <w:p w14:paraId="12081689" w14:textId="77777777" w:rsidR="00776708" w:rsidRPr="00070940" w:rsidRDefault="00776708" w:rsidP="00776708">
      <w:pPr>
        <w:pStyle w:val="VCAAbullet"/>
      </w:pPr>
      <w:r w:rsidRPr="00070940">
        <w:t xml:space="preserve">evaluate validity of sources of information </w:t>
      </w:r>
    </w:p>
    <w:p w14:paraId="5B554216"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70D5284C"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3C77D170"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5BAA89D5" w14:textId="64850D09" w:rsidR="00776708" w:rsidRPr="0007094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583C3B">
        <w:t>.</w:t>
      </w:r>
    </w:p>
    <w:p w14:paraId="3687792E" w14:textId="7CAF2AFA" w:rsidR="00776708" w:rsidRPr="005D103B" w:rsidRDefault="00776708" w:rsidP="008C41C4">
      <w:pPr>
        <w:pStyle w:val="VCAAHeading4"/>
      </w:pPr>
      <w:bookmarkStart w:id="141" w:name="_Hlk85547665"/>
      <w:r w:rsidRPr="005D103B">
        <w:t>Option 2.</w:t>
      </w:r>
      <w:r>
        <w:t>7</w:t>
      </w:r>
      <w:r w:rsidRPr="005D103B">
        <w:t>:</w:t>
      </w:r>
      <w:r w:rsidR="00846513">
        <w:t xml:space="preserve"> </w:t>
      </w:r>
      <w:r w:rsidRPr="005D103B">
        <w:t>How does the human body use electricity?</w:t>
      </w:r>
    </w:p>
    <w:p w14:paraId="0640B1D5" w14:textId="2976C1E5" w:rsidR="00776708" w:rsidRPr="00D32DD2" w:rsidRDefault="00776708" w:rsidP="008C41C4">
      <w:pPr>
        <w:pStyle w:val="VCAAbody"/>
        <w:rPr>
          <w:lang w:val="en"/>
        </w:rPr>
      </w:pPr>
      <w:r w:rsidRPr="00D32DD2">
        <w:rPr>
          <w:lang w:val="en"/>
        </w:rPr>
        <w:t xml:space="preserve">In this option students focus on communicating physics </w:t>
      </w:r>
      <w:r w:rsidRPr="003E2D7B">
        <w:rPr>
          <w:lang w:val="en"/>
        </w:rPr>
        <w:t>understanding in the context of</w:t>
      </w:r>
      <w:r w:rsidRPr="00D32DD2">
        <w:rPr>
          <w:lang w:val="en"/>
        </w:rPr>
        <w:t xml:space="preserve"> the production of potential difference and subsequent currents in the human body. </w:t>
      </w:r>
      <w:r>
        <w:rPr>
          <w:lang w:val="en"/>
        </w:rPr>
        <w:t xml:space="preserve">In preparing their communication related to a selected contemporary societal issue or application, students </w:t>
      </w:r>
      <w:r w:rsidRPr="00D32DD2">
        <w:rPr>
          <w:lang w:val="en"/>
        </w:rPr>
        <w:t xml:space="preserve">explore the role </w:t>
      </w:r>
      <w:r w:rsidRPr="001E0EC9">
        <w:rPr>
          <w:color w:val="auto"/>
          <w:lang w:val="en"/>
        </w:rPr>
        <w:t xml:space="preserve">of </w:t>
      </w:r>
      <w:r w:rsidR="006E3A5B" w:rsidRPr="001E0EC9">
        <w:rPr>
          <w:color w:val="auto"/>
          <w:lang w:val="en"/>
        </w:rPr>
        <w:t>electrical responses</w:t>
      </w:r>
      <w:r w:rsidRPr="001E0EC9">
        <w:rPr>
          <w:color w:val="auto"/>
          <w:lang w:val="en"/>
        </w:rPr>
        <w:t xml:space="preserve"> in nerve transmission, in sensation, and in the heart to understand concepts including resistance, the generation of action potentials and neural transmission. They consider the effects of current through the body. Students use this physics to form a stance, opinion or solution to a selected contemporary societal issue or application. Contexts for student exploration may include: the operation of defibrillators</w:t>
      </w:r>
      <w:r w:rsidR="00140114" w:rsidRPr="001E0EC9">
        <w:rPr>
          <w:color w:val="auto"/>
          <w:lang w:val="en"/>
        </w:rPr>
        <w:t>;</w:t>
      </w:r>
      <w:r w:rsidRPr="001E0EC9">
        <w:rPr>
          <w:color w:val="auto"/>
          <w:lang w:val="en"/>
        </w:rPr>
        <w:t xml:space="preserve"> biomedical diagnosis using electrocardiograms (ECGs) or electroencephalograms (EEGs)</w:t>
      </w:r>
      <w:r w:rsidR="00140114" w:rsidRPr="001E0EC9">
        <w:rPr>
          <w:color w:val="auto"/>
          <w:lang w:val="en"/>
        </w:rPr>
        <w:t>;</w:t>
      </w:r>
      <w:r w:rsidRPr="001E0EC9">
        <w:rPr>
          <w:color w:val="auto"/>
          <w:lang w:val="en"/>
        </w:rPr>
        <w:t xml:space="preserve"> the </w:t>
      </w:r>
      <w:r w:rsidR="006E3A5B" w:rsidRPr="001E0EC9">
        <w:rPr>
          <w:color w:val="auto"/>
          <w:lang w:val="en"/>
        </w:rPr>
        <w:t>electrodermal</w:t>
      </w:r>
      <w:r w:rsidRPr="001E0EC9">
        <w:rPr>
          <w:color w:val="auto"/>
          <w:lang w:val="en"/>
        </w:rPr>
        <w:t xml:space="preserve"> response </w:t>
      </w:r>
      <w:r w:rsidRPr="00D32DD2">
        <w:rPr>
          <w:lang w:val="en"/>
        </w:rPr>
        <w:t>and its use in polygraphs or biotherapy feedback</w:t>
      </w:r>
      <w:r w:rsidR="00140114">
        <w:rPr>
          <w:lang w:val="en"/>
        </w:rPr>
        <w:t>;</w:t>
      </w:r>
      <w:r w:rsidRPr="00D32DD2">
        <w:rPr>
          <w:lang w:val="en"/>
        </w:rPr>
        <w:t xml:space="preserve"> neuroplasticity</w:t>
      </w:r>
      <w:r w:rsidR="00140114">
        <w:rPr>
          <w:lang w:val="en"/>
        </w:rPr>
        <w:t>;</w:t>
      </w:r>
      <w:r w:rsidRPr="00D32DD2">
        <w:rPr>
          <w:lang w:val="en"/>
        </w:rPr>
        <w:t xml:space="preserve"> the detection of light and perception of colour by photoreceptors in the eye</w:t>
      </w:r>
      <w:r w:rsidR="00140114">
        <w:rPr>
          <w:lang w:val="en"/>
        </w:rPr>
        <w:t>;</w:t>
      </w:r>
      <w:r w:rsidRPr="00D32DD2">
        <w:rPr>
          <w:lang w:val="en"/>
        </w:rPr>
        <w:t xml:space="preserve"> </w:t>
      </w:r>
      <w:r>
        <w:rPr>
          <w:lang w:val="en"/>
        </w:rPr>
        <w:t>or</w:t>
      </w:r>
      <w:r w:rsidRPr="00D32DD2">
        <w:rPr>
          <w:lang w:val="en"/>
        </w:rPr>
        <w:t xml:space="preserve"> the use of the brain to control electrical devices.</w:t>
      </w:r>
    </w:p>
    <w:bookmarkEnd w:id="141"/>
    <w:p w14:paraId="7AF2DCDE" w14:textId="77777777" w:rsidR="00776708" w:rsidRDefault="00776708" w:rsidP="00776708">
      <w:pPr>
        <w:pStyle w:val="VCAAHeading5"/>
        <w:rPr>
          <w:lang w:val="en-GB"/>
        </w:rPr>
      </w:pPr>
      <w:r>
        <w:rPr>
          <w:lang w:val="en-GB"/>
        </w:rPr>
        <w:t>Key knowledge</w:t>
      </w:r>
    </w:p>
    <w:p w14:paraId="52101C18" w14:textId="77777777" w:rsidR="00776708" w:rsidRPr="00D42EDF" w:rsidRDefault="00776708" w:rsidP="00846513">
      <w:pPr>
        <w:pStyle w:val="VCAAHeading5"/>
        <w:spacing w:before="120"/>
        <w:rPr>
          <w:lang w:val="en-GB"/>
        </w:rPr>
      </w:pPr>
      <w:r>
        <w:rPr>
          <w:lang w:val="en-GB"/>
        </w:rPr>
        <w:t>The ph</w:t>
      </w:r>
      <w:r w:rsidRPr="00D42EDF">
        <w:rPr>
          <w:lang w:val="en-GB"/>
        </w:rPr>
        <w:t xml:space="preserve">ysics </w:t>
      </w:r>
      <w:r>
        <w:rPr>
          <w:lang w:val="en-GB"/>
        </w:rPr>
        <w:t xml:space="preserve">of the use of </w:t>
      </w:r>
      <w:r w:rsidRPr="008C41C4">
        <w:t>electricity</w:t>
      </w:r>
      <w:r>
        <w:rPr>
          <w:lang w:val="en-GB"/>
        </w:rPr>
        <w:t xml:space="preserve"> in the human body</w:t>
      </w:r>
    </w:p>
    <w:p w14:paraId="4F12B0D7" w14:textId="77777777" w:rsidR="00776708" w:rsidRPr="00510489" w:rsidRDefault="00776708" w:rsidP="00776708">
      <w:pPr>
        <w:pStyle w:val="VCAAbullet"/>
      </w:pPr>
      <w:r w:rsidRPr="00510489">
        <w:t>compare charge carriers in the human body (specifically Na</w:t>
      </w:r>
      <w:r w:rsidRPr="00510489">
        <w:rPr>
          <w:vertAlign w:val="superscript"/>
        </w:rPr>
        <w:t>+</w:t>
      </w:r>
      <w:r w:rsidRPr="00510489">
        <w:t>, K</w:t>
      </w:r>
      <w:r w:rsidRPr="00510489">
        <w:rPr>
          <w:vertAlign w:val="superscript"/>
        </w:rPr>
        <w:t>+</w:t>
      </w:r>
      <w:r w:rsidRPr="00510489">
        <w:t>, Ca</w:t>
      </w:r>
      <w:r w:rsidRPr="00510489">
        <w:rPr>
          <w:vertAlign w:val="superscript"/>
        </w:rPr>
        <w:t>2+</w:t>
      </w:r>
      <w:r w:rsidRPr="00510489">
        <w:t>, Mg</w:t>
      </w:r>
      <w:r w:rsidRPr="00510489">
        <w:rPr>
          <w:vertAlign w:val="superscript"/>
        </w:rPr>
        <w:t>2+</w:t>
      </w:r>
      <w:r w:rsidRPr="00510489">
        <w:t>, PO</w:t>
      </w:r>
      <w:r w:rsidRPr="00510489">
        <w:rPr>
          <w:vertAlign w:val="subscript"/>
        </w:rPr>
        <w:t>4</w:t>
      </w:r>
      <w:r w:rsidRPr="00510489">
        <w:rPr>
          <w:vertAlign w:val="superscript"/>
        </w:rPr>
        <w:t>3-</w:t>
      </w:r>
      <w:r w:rsidRPr="00510489">
        <w:t xml:space="preserve"> and Cl</w:t>
      </w:r>
      <w:r w:rsidRPr="00510489">
        <w:rPr>
          <w:vertAlign w:val="superscript"/>
        </w:rPr>
        <w:t>-</w:t>
      </w:r>
      <w:r w:rsidRPr="00510489">
        <w:t xml:space="preserve"> ions) with those in metals (specifically electrons)</w:t>
      </w:r>
    </w:p>
    <w:p w14:paraId="1B170611" w14:textId="77777777" w:rsidR="00776708" w:rsidRPr="00510489" w:rsidRDefault="00776708" w:rsidP="00776708">
      <w:pPr>
        <w:pStyle w:val="VCAAbullet"/>
      </w:pPr>
      <w:r w:rsidRPr="00510489">
        <w:t>describe the nervous system as the control of the function of the human body through electrical processes of nerve cells (through an action potential) and chemical transfer between nerve cells (through neurotransmitters diffusing across synapses)</w:t>
      </w:r>
    </w:p>
    <w:p w14:paraId="5D508B79" w14:textId="77777777" w:rsidR="00776708" w:rsidRPr="00510489" w:rsidRDefault="00776708" w:rsidP="00776708">
      <w:pPr>
        <w:pStyle w:val="VCAAbullet"/>
      </w:pPr>
      <w:r w:rsidRPr="00510489">
        <w:t>model an action potential as a short-lasting electrical event across the cell membrane in response to a stimulus, including reference to the roles of ion channels (leakage and voltage gated) in changing membrane potentials during the processes of depolarisation, repolarisation, hyperpolarisation and return to resting state</w:t>
      </w:r>
    </w:p>
    <w:p w14:paraId="76037DDD" w14:textId="77777777" w:rsidR="00776708" w:rsidRPr="00510489" w:rsidRDefault="00776708" w:rsidP="00776708">
      <w:pPr>
        <w:pStyle w:val="VCAAbullet"/>
      </w:pPr>
      <w:r w:rsidRPr="00510489">
        <w:t>explain heart beat with reference to the production of a potential difference and model heart beat with reference to the action of the nodes in atrial and ventricular muscles as the source of the electric signal, the staggering of signals from the atrial and ventricular muscles, and time delay before both muscles can contract again</w:t>
      </w:r>
    </w:p>
    <w:p w14:paraId="7F00907A" w14:textId="77777777" w:rsidR="00776708" w:rsidRPr="00510489" w:rsidRDefault="00776708" w:rsidP="00776708">
      <w:pPr>
        <w:pStyle w:val="VCAAbullet"/>
      </w:pPr>
      <w:r w:rsidRPr="00510489">
        <w:t>describe the effects of current through, and potential difference across, the human body</w:t>
      </w:r>
    </w:p>
    <w:p w14:paraId="53B388A3" w14:textId="1B2F349D" w:rsidR="00776708" w:rsidRPr="00510489" w:rsidRDefault="00776708" w:rsidP="00776708">
      <w:pPr>
        <w:pStyle w:val="VCAAbullet"/>
      </w:pPr>
      <w:r w:rsidRPr="00510489">
        <w:t>explain why people have different electrical resistances with reference to comparison of the resistances in human bon</w:t>
      </w:r>
      <w:r w:rsidR="00E03EEE">
        <w:t>e, fat, muscle, nerves and skin</w:t>
      </w:r>
    </w:p>
    <w:p w14:paraId="298DB9D8" w14:textId="77777777" w:rsidR="00776708" w:rsidRPr="00D42EDF" w:rsidRDefault="00776708" w:rsidP="008C41C4">
      <w:pPr>
        <w:pStyle w:val="VCAAHeading5"/>
        <w:rPr>
          <w:lang w:val="en-GB"/>
        </w:rPr>
      </w:pPr>
      <w:bookmarkStart w:id="142" w:name="_Hlk85548000"/>
      <w:r>
        <w:t>C</w:t>
      </w:r>
      <w:r>
        <w:rPr>
          <w:lang w:val="en-GB"/>
        </w:rPr>
        <w:t>ommunicating physics</w:t>
      </w:r>
    </w:p>
    <w:bookmarkEnd w:id="142"/>
    <w:p w14:paraId="3D1F6B23" w14:textId="77777777" w:rsidR="00776708" w:rsidRPr="00070940" w:rsidRDefault="00776708" w:rsidP="00776708">
      <w:pPr>
        <w:pStyle w:val="VCAAbullet"/>
      </w:pPr>
      <w:r w:rsidRPr="00070940">
        <w:t xml:space="preserve">evaluate validity of sources of information </w:t>
      </w:r>
    </w:p>
    <w:p w14:paraId="795DE51E"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222BB413" w14:textId="77777777" w:rsidR="00776708" w:rsidRPr="00070940" w:rsidRDefault="00776708" w:rsidP="00776708">
      <w:pPr>
        <w:pStyle w:val="VCAAbullet"/>
      </w:pPr>
      <w:r w:rsidRPr="00070940">
        <w:lastRenderedPageBreak/>
        <w:t>apply the use of data representations, models and theories in organising and explaining observed phenomena and physics concepts, and discuss the limitations of the explanations</w:t>
      </w:r>
    </w:p>
    <w:p w14:paraId="01A80044"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251EEF7F" w14:textId="5E776B66" w:rsidR="00846513"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316A86">
        <w:t>.</w:t>
      </w:r>
    </w:p>
    <w:p w14:paraId="79662BFB" w14:textId="79C4E437" w:rsidR="00776708" w:rsidRPr="00EE01CF" w:rsidRDefault="00776708" w:rsidP="00EE01CF">
      <w:pPr>
        <w:pStyle w:val="VCAAHeading4"/>
        <w:rPr>
          <w:rFonts w:eastAsia="Times New Roman"/>
          <w:kern w:val="22"/>
          <w:sz w:val="20"/>
          <w:szCs w:val="20"/>
          <w:lang w:val="en-GB" w:eastAsia="ja-JP"/>
        </w:rPr>
      </w:pPr>
      <w:bookmarkStart w:id="143" w:name="_Hlk85553874"/>
      <w:r w:rsidRPr="005D103B">
        <w:t>Option 2.</w:t>
      </w:r>
      <w:r>
        <w:t>8</w:t>
      </w:r>
      <w:r w:rsidRPr="005D103B">
        <w:t>: How can human vision be enhanced?</w:t>
      </w:r>
    </w:p>
    <w:p w14:paraId="5FB22B43" w14:textId="7873ABC2" w:rsidR="00776708" w:rsidRPr="00D32DD2" w:rsidRDefault="009A3B6F" w:rsidP="008C41C4">
      <w:pPr>
        <w:pStyle w:val="VCAAbody"/>
        <w:rPr>
          <w:lang w:val="en"/>
        </w:rPr>
      </w:pPr>
      <w:r>
        <w:rPr>
          <w:lang w:val="en"/>
        </w:rPr>
        <w:t xml:space="preserve">In this option students focus on communicating physics understanding in the context of human vision. In preparing their communication related to a selected contemporary societal issue or application, students observe the behaviour of light, investigate reflection and refraction, and apply these concepts to the operation of cameras, lenses, telescopes, microscopes and the human eye. Contexts for student exploration </w:t>
      </w:r>
      <w:r w:rsidR="008C41C4">
        <w:rPr>
          <w:lang w:val="en"/>
        </w:rPr>
        <w:t>may include:</w:t>
      </w:r>
      <w:r>
        <w:rPr>
          <w:lang w:val="en"/>
        </w:rPr>
        <w:t xml:space="preserve"> the effects of aging on the human eye and the consequences for vision; the treatment of cataract blindness including the use of intraocular lenses; the mechanism of the operation of the bionic eye; </w:t>
      </w:r>
      <w:r w:rsidRPr="00F61450">
        <w:rPr>
          <w:lang w:val="en"/>
        </w:rPr>
        <w:t>an evaluation of the quality of sunglasses for specific purposes;</w:t>
      </w:r>
      <w:r>
        <w:rPr>
          <w:lang w:val="en"/>
        </w:rPr>
        <w:t xml:space="preserve"> or exploring new technologies that have improved the collection of visual information from beyond Earth</w:t>
      </w:r>
      <w:r w:rsidR="00776708">
        <w:rPr>
          <w:lang w:val="en"/>
        </w:rPr>
        <w:t>.</w:t>
      </w:r>
    </w:p>
    <w:bookmarkEnd w:id="143"/>
    <w:p w14:paraId="5132A14D" w14:textId="77777777" w:rsidR="00776708" w:rsidRDefault="00776708" w:rsidP="00776708">
      <w:pPr>
        <w:pStyle w:val="VCAAHeading5"/>
        <w:rPr>
          <w:lang w:val="en-GB"/>
        </w:rPr>
      </w:pPr>
      <w:r>
        <w:rPr>
          <w:lang w:val="en-GB"/>
        </w:rPr>
        <w:t>Key knowledge</w:t>
      </w:r>
    </w:p>
    <w:p w14:paraId="1E62D965" w14:textId="77777777" w:rsidR="00776708" w:rsidRPr="00D42EDF" w:rsidRDefault="00776708" w:rsidP="005650B2">
      <w:pPr>
        <w:pStyle w:val="VCAAHeading5"/>
        <w:spacing w:before="120"/>
        <w:rPr>
          <w:lang w:val="en-GB"/>
        </w:rPr>
      </w:pPr>
      <w:r>
        <w:rPr>
          <w:lang w:val="en-GB"/>
        </w:rPr>
        <w:t>The physics of human vision</w:t>
      </w:r>
    </w:p>
    <w:p w14:paraId="513ACA09" w14:textId="77777777" w:rsidR="00776708" w:rsidRPr="00510489" w:rsidRDefault="00776708" w:rsidP="00776708">
      <w:pPr>
        <w:pStyle w:val="VCAAbullet"/>
      </w:pPr>
      <w:r w:rsidRPr="00510489">
        <w:t xml:space="preserve">describe image formation using pinhole cameras and convex and concave lenses </w:t>
      </w:r>
    </w:p>
    <w:p w14:paraId="22449E0B" w14:textId="3021EBA5" w:rsidR="008C41C4" w:rsidRDefault="00776708" w:rsidP="00846513">
      <w:pPr>
        <w:pStyle w:val="VCAAbullet"/>
        <w:spacing w:after="0"/>
      </w:pPr>
      <w:r w:rsidRPr="00510489">
        <w:t xml:space="preserve">calculate image positions for thin lenses using either accurate ray tracing scale diagrams and/or the thin </w:t>
      </w:r>
    </w:p>
    <w:p w14:paraId="5765AD02" w14:textId="52F15D20" w:rsidR="00776708" w:rsidRPr="00510489" w:rsidRDefault="00776708" w:rsidP="008C41C4">
      <w:pPr>
        <w:pStyle w:val="VCAAbody"/>
        <w:ind w:left="426"/>
      </w:pPr>
      <w:r w:rsidRPr="00510489">
        <w:t xml:space="preserve">lens equation: </w:t>
      </w:r>
      <m:oMath>
        <m:f>
          <m:fPr>
            <m:ctrlPr>
              <w:rPr>
                <w:rFonts w:ascii="Cambria Math" w:hAnsi="Cambria Math"/>
                <w:i/>
                <w:sz w:val="22"/>
              </w:rPr>
            </m:ctrlPr>
          </m:fPr>
          <m:num>
            <m:r>
              <w:rPr>
                <w:rFonts w:ascii="Cambria Math" w:hAnsi="Cambria Math"/>
                <w:sz w:val="22"/>
              </w:rPr>
              <m:t>1</m:t>
            </m:r>
          </m:num>
          <m:den>
            <m:r>
              <w:rPr>
                <w:rFonts w:ascii="Cambria Math" w:hAnsi="Cambria Math"/>
                <w:sz w:val="22"/>
              </w:rPr>
              <m:t>f</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1</m:t>
            </m:r>
          </m:num>
          <m:den>
            <m:r>
              <m:rPr>
                <m:scr m:val="script"/>
              </m:rPr>
              <w:rPr>
                <w:rFonts w:ascii="Cambria Math" w:hAnsi="Cambria Math"/>
                <w:sz w:val="22"/>
              </w:rPr>
              <m:t>U</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1</m:t>
            </m:r>
          </m:num>
          <m:den>
            <m:r>
              <m:rPr>
                <m:scr m:val="script"/>
              </m:rPr>
              <w:rPr>
                <w:rFonts w:ascii="Cambria Math" w:hAnsi="Cambria Math"/>
                <w:sz w:val="22"/>
              </w:rPr>
              <m:t>V</m:t>
            </m:r>
          </m:den>
        </m:f>
      </m:oMath>
      <w:r w:rsidR="00846513">
        <w:t xml:space="preserve"> </w:t>
      </w:r>
    </w:p>
    <w:p w14:paraId="72AB1B96" w14:textId="68D264CA" w:rsidR="00776708" w:rsidRPr="00510489" w:rsidRDefault="00776708" w:rsidP="005F512B">
      <w:pPr>
        <w:pStyle w:val="VCAAbullet"/>
        <w:spacing w:after="120"/>
      </w:pPr>
      <w:r w:rsidRPr="00510489">
        <w:t xml:space="preserve">calculate image sizes in pinhole and simple lens cameras: </w:t>
      </w:r>
      <m:oMath>
        <m:r>
          <w:rPr>
            <w:rFonts w:ascii="Cambria Math" w:hAnsi="Cambria Math"/>
          </w:rPr>
          <m:t>M= -</m:t>
        </m:r>
        <m:f>
          <m:fPr>
            <m:ctrlPr>
              <w:rPr>
                <w:rFonts w:ascii="Cambria Math" w:hAnsi="Cambria Math"/>
                <w:i/>
              </w:rPr>
            </m:ctrlPr>
          </m:fPr>
          <m:num>
            <m:r>
              <m:rPr>
                <m:scr m:val="script"/>
              </m:rPr>
              <w:rPr>
                <w:rFonts w:ascii="Cambria Math" w:hAnsi="Cambria Math"/>
              </w:rPr>
              <m:t>V</m:t>
            </m:r>
          </m:num>
          <m:den>
            <m:r>
              <m:rPr>
                <m:scr m:val="script"/>
              </m:rPr>
              <w:rPr>
                <w:rFonts w:ascii="Cambria Math" w:hAnsi="Cambria Math"/>
              </w:rPr>
              <m:t>U</m:t>
            </m:r>
          </m:den>
        </m:f>
      </m:oMath>
    </w:p>
    <w:p w14:paraId="294E3EFB" w14:textId="496BBBE5" w:rsidR="00776708" w:rsidRPr="00510489" w:rsidRDefault="00776708" w:rsidP="00776708">
      <w:pPr>
        <w:pStyle w:val="VCAAbullet"/>
      </w:pPr>
      <w:r w:rsidRPr="00510489">
        <w:t>explain the operation of simple two-lens telescopes and microscopes</w:t>
      </w:r>
    </w:p>
    <w:p w14:paraId="39D2F5D5" w14:textId="55ED9E0E" w:rsidR="00776708" w:rsidRPr="00510489" w:rsidRDefault="00776708" w:rsidP="00776708">
      <w:pPr>
        <w:pStyle w:val="VCAAbullet"/>
      </w:pPr>
      <w:r w:rsidRPr="00510489">
        <w:t>model and explain human vision as refraction at a spherical surface with an adjusting lens and explain accommodation in the human eye including the effects of ageing</w:t>
      </w:r>
    </w:p>
    <w:p w14:paraId="6D2DAD44" w14:textId="5B6D3B2A" w:rsidR="00776708" w:rsidRPr="00510489" w:rsidRDefault="00776708" w:rsidP="00776708">
      <w:pPr>
        <w:pStyle w:val="VCAAbullet"/>
      </w:pPr>
      <w:r w:rsidRPr="00510489">
        <w:t>distinguish between short-sightedness and long-sightedness, and explain their correction by concave and convex lenses, respectively</w:t>
      </w:r>
    </w:p>
    <w:p w14:paraId="26D9CC6E" w14:textId="17F44C34" w:rsidR="006A02C5" w:rsidRDefault="00776708" w:rsidP="00846513">
      <w:pPr>
        <w:pStyle w:val="VCAAbullet"/>
        <w:spacing w:before="0" w:after="0"/>
      </w:pPr>
      <w:r w:rsidRPr="00510489">
        <w:t>apply the power of a lens:</w:t>
      </w:r>
      <w:r w:rsidR="00846513">
        <w:t xml:space="preserve"> </w:t>
      </w:r>
      <m:oMath>
        <m:r>
          <w:rPr>
            <w:rFonts w:ascii="Cambria Math" w:hAnsi="Cambria Math"/>
            <w:sz w:val="24"/>
            <w:szCs w:val="24"/>
          </w:rPr>
          <m:t xml:space="preserve">P=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m:t>
            </m:r>
          </m:den>
        </m:f>
      </m:oMath>
      <w:r w:rsidR="00846513">
        <w:t xml:space="preserve">  </w:t>
      </w:r>
      <w:r w:rsidRPr="00510489">
        <w:t>to eye glasses</w:t>
      </w:r>
    </w:p>
    <w:p w14:paraId="0C5CEF16" w14:textId="7398F43C" w:rsidR="00776708" w:rsidRPr="00F61450" w:rsidRDefault="006A02C5" w:rsidP="00776708">
      <w:pPr>
        <w:pStyle w:val="VCAAbullet"/>
      </w:pPr>
      <w:r w:rsidRPr="00F61450">
        <w:t>investigate sunglasses including the function of polarised lenses, photochromatic lenses and the benefits and possible damaging effects of tinted lenses</w:t>
      </w:r>
    </w:p>
    <w:p w14:paraId="644CC953" w14:textId="77777777" w:rsidR="00776708" w:rsidRPr="00D42EDF" w:rsidRDefault="00776708" w:rsidP="005F512B">
      <w:pPr>
        <w:pStyle w:val="VCAAHeading5"/>
        <w:rPr>
          <w:lang w:val="en-GB"/>
        </w:rPr>
      </w:pPr>
      <w:r w:rsidRPr="005F512B">
        <w:t>Communicating</w:t>
      </w:r>
      <w:r>
        <w:rPr>
          <w:lang w:val="en-GB"/>
        </w:rPr>
        <w:t xml:space="preserve"> physics</w:t>
      </w:r>
    </w:p>
    <w:p w14:paraId="70D4670A" w14:textId="77777777" w:rsidR="00776708" w:rsidRPr="00070940" w:rsidRDefault="00776708" w:rsidP="00776708">
      <w:pPr>
        <w:pStyle w:val="VCAAbullet"/>
      </w:pPr>
      <w:r w:rsidRPr="00070940">
        <w:t xml:space="preserve">evaluate validity of sources of information </w:t>
      </w:r>
    </w:p>
    <w:p w14:paraId="1F81EE6F"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56A4DF48"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0E16A786"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16257568" w14:textId="26601E4B" w:rsidR="00776708" w:rsidRPr="0007094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316A86">
        <w:t>.</w:t>
      </w:r>
    </w:p>
    <w:p w14:paraId="70BD3F19" w14:textId="77777777" w:rsidR="00FC0D9C" w:rsidRPr="00FC0D9C" w:rsidRDefault="00FC0D9C">
      <w:pPr>
        <w:rPr>
          <w:rFonts w:ascii="Arial" w:hAnsi="Arial" w:cs="Arial"/>
          <w:sz w:val="20"/>
          <w:szCs w:val="20"/>
          <w:lang w:val="en" w:eastAsia="en-AU"/>
        </w:rPr>
      </w:pPr>
      <w:r>
        <w:br w:type="page"/>
      </w:r>
    </w:p>
    <w:p w14:paraId="7E58E7FF" w14:textId="31890623" w:rsidR="00776708" w:rsidRDefault="00316A86" w:rsidP="005F512B">
      <w:pPr>
        <w:pStyle w:val="VCAAHeading4"/>
      </w:pPr>
      <w:r w:rsidRPr="005D103B">
        <w:lastRenderedPageBreak/>
        <w:t xml:space="preserve">Option </w:t>
      </w:r>
      <w:r w:rsidR="00776708">
        <w:t>2.9</w:t>
      </w:r>
      <w:r w:rsidR="005650B2">
        <w:t xml:space="preserve"> </w:t>
      </w:r>
      <w:r w:rsidR="00776708" w:rsidRPr="001120B6">
        <w:t>How is physics used in photography?</w:t>
      </w:r>
    </w:p>
    <w:p w14:paraId="33C92177" w14:textId="1CC31541" w:rsidR="00776708" w:rsidRDefault="00776708" w:rsidP="005F512B">
      <w:pPr>
        <w:pStyle w:val="VCAAbody"/>
        <w:rPr>
          <w:lang w:val="en"/>
        </w:rPr>
      </w:pPr>
      <w:r>
        <w:rPr>
          <w:lang w:val="en"/>
        </w:rPr>
        <w:t xml:space="preserve">In this option students focus on communicating physics </w:t>
      </w:r>
      <w:r w:rsidRPr="003E2D7B">
        <w:rPr>
          <w:lang w:val="en"/>
        </w:rPr>
        <w:t>understanding in the context of</w:t>
      </w:r>
      <w:r w:rsidR="00FC0D9C">
        <w:rPr>
          <w:lang w:val="en"/>
        </w:rPr>
        <w:t xml:space="preserve"> </w:t>
      </w:r>
      <w:r>
        <w:rPr>
          <w:lang w:val="en"/>
        </w:rPr>
        <w:t>photography. They observe the behaviour of light</w:t>
      </w:r>
      <w:r w:rsidR="00D27A41">
        <w:rPr>
          <w:lang w:val="en"/>
        </w:rPr>
        <w:t xml:space="preserve"> in</w:t>
      </w:r>
      <w:r>
        <w:rPr>
          <w:lang w:val="en"/>
        </w:rPr>
        <w:t xml:space="preserve"> the formation of images. In preparing their communication related to a selected contemporary societal issue or application, students apply these concepts to the operation of lenses and traditional cameras and compare these with image formation using a digital camera. Contexts for student exploration may include: camera design to improve image formation; the effect of digital photography on society; the comparison of quality of image formation between traditional and digital cameras; or the developments in technology that have led to better imaging by digital cameras and smart phones.</w:t>
      </w:r>
    </w:p>
    <w:p w14:paraId="4615A793" w14:textId="6CBBD4B1" w:rsidR="00776708" w:rsidRDefault="00776708" w:rsidP="005F512B">
      <w:pPr>
        <w:pStyle w:val="VCAAHeading5"/>
        <w:rPr>
          <w:lang w:val="en-GB"/>
        </w:rPr>
      </w:pPr>
      <w:r>
        <w:rPr>
          <w:lang w:val="en-GB"/>
        </w:rPr>
        <w:t xml:space="preserve">Key </w:t>
      </w:r>
      <w:r w:rsidRPr="005F512B">
        <w:t>knowledge</w:t>
      </w:r>
    </w:p>
    <w:p w14:paraId="47CA87F8" w14:textId="77777777" w:rsidR="00776708" w:rsidRPr="00D42EDF" w:rsidRDefault="00776708" w:rsidP="005F512B">
      <w:pPr>
        <w:pStyle w:val="VCAAHeading5"/>
        <w:rPr>
          <w:lang w:val="en-GB"/>
        </w:rPr>
      </w:pPr>
      <w:r>
        <w:rPr>
          <w:lang w:val="en-GB"/>
        </w:rPr>
        <w:t xml:space="preserve">The </w:t>
      </w:r>
      <w:r w:rsidRPr="00D42EDF">
        <w:rPr>
          <w:lang w:val="en-GB"/>
        </w:rPr>
        <w:t xml:space="preserve">physics </w:t>
      </w:r>
      <w:r>
        <w:rPr>
          <w:lang w:val="en-GB"/>
        </w:rPr>
        <w:t xml:space="preserve">of </w:t>
      </w:r>
      <w:r w:rsidRPr="005F512B">
        <w:t>photography</w:t>
      </w:r>
    </w:p>
    <w:p w14:paraId="3FCF1F91" w14:textId="77777777" w:rsidR="00776708" w:rsidRPr="007F1F04" w:rsidRDefault="00776708" w:rsidP="00776708">
      <w:pPr>
        <w:pStyle w:val="VCAAbullet"/>
      </w:pPr>
      <w:r w:rsidRPr="007F1F04">
        <w:t xml:space="preserve">describe image formation using pinhole cameras and convex and concave lenses </w:t>
      </w:r>
    </w:p>
    <w:p w14:paraId="4E3240E2" w14:textId="635CE23E" w:rsidR="005F512B" w:rsidRDefault="00776708" w:rsidP="00F13E02">
      <w:pPr>
        <w:pStyle w:val="VCAAbullet"/>
        <w:spacing w:after="120"/>
      </w:pPr>
      <w:r w:rsidRPr="007F1F04">
        <w:t xml:space="preserve">calculate image positions for thin lenses using either accurate ray tracing scale diagrams and/or the thin </w:t>
      </w:r>
    </w:p>
    <w:p w14:paraId="07FADBCA" w14:textId="5CA8596D" w:rsidR="00776708" w:rsidRPr="007F1F04" w:rsidRDefault="00776708" w:rsidP="005F512B">
      <w:pPr>
        <w:pStyle w:val="VCAAbody"/>
        <w:spacing w:before="0"/>
        <w:ind w:left="426"/>
      </w:pPr>
      <w:r w:rsidRPr="007F1F04">
        <w:t>lens equation:</w:t>
      </w:r>
      <w:r w:rsidR="005F512B">
        <w:t xml:space="preserve"> </w:t>
      </w:r>
      <m:oMath>
        <m:f>
          <m:fPr>
            <m:ctrlPr>
              <w:rPr>
                <w:rFonts w:ascii="Cambria Math" w:hAnsi="Cambria Math"/>
                <w:i/>
                <w:sz w:val="22"/>
              </w:rPr>
            </m:ctrlPr>
          </m:fPr>
          <m:num>
            <m:r>
              <w:rPr>
                <w:rFonts w:ascii="Cambria Math" w:hAnsi="Cambria Math"/>
                <w:sz w:val="22"/>
              </w:rPr>
              <m:t>1</m:t>
            </m:r>
          </m:num>
          <m:den>
            <m:r>
              <w:rPr>
                <w:rFonts w:ascii="Cambria Math" w:hAnsi="Cambria Math"/>
                <w:sz w:val="22"/>
              </w:rPr>
              <m:t>f</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1</m:t>
            </m:r>
          </m:num>
          <m:den>
            <m:r>
              <m:rPr>
                <m:scr m:val="script"/>
              </m:rPr>
              <w:rPr>
                <w:rFonts w:ascii="Cambria Math" w:hAnsi="Cambria Math"/>
                <w:sz w:val="22"/>
              </w:rPr>
              <m:t>U</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1</m:t>
            </m:r>
          </m:num>
          <m:den>
            <m:r>
              <m:rPr>
                <m:scr m:val="script"/>
              </m:rPr>
              <w:rPr>
                <w:rFonts w:ascii="Cambria Math" w:hAnsi="Cambria Math"/>
                <w:sz w:val="22"/>
              </w:rPr>
              <m:t>V</m:t>
            </m:r>
          </m:den>
        </m:f>
      </m:oMath>
      <w:r w:rsidR="009046E5">
        <w:t xml:space="preserve"> </w:t>
      </w:r>
    </w:p>
    <w:p w14:paraId="3DCE8D41" w14:textId="36FB4A9F" w:rsidR="00776708" w:rsidRPr="007F1F04" w:rsidRDefault="00776708" w:rsidP="00776708">
      <w:pPr>
        <w:pStyle w:val="VCAAbullet"/>
      </w:pPr>
      <w:r w:rsidRPr="007F1F04">
        <w:t xml:space="preserve">calculate image sizes in pinhole and simple lens cameras: </w:t>
      </w:r>
      <m:oMath>
        <m:r>
          <w:rPr>
            <w:rFonts w:ascii="Cambria Math" w:hAnsi="Cambria Math"/>
          </w:rPr>
          <m:t>M= -</m:t>
        </m:r>
        <m:f>
          <m:fPr>
            <m:ctrlPr>
              <w:rPr>
                <w:rFonts w:ascii="Cambria Math" w:hAnsi="Cambria Math"/>
                <w:i/>
              </w:rPr>
            </m:ctrlPr>
          </m:fPr>
          <m:num>
            <m:r>
              <m:rPr>
                <m:scr m:val="script"/>
              </m:rPr>
              <w:rPr>
                <w:rFonts w:ascii="Cambria Math" w:hAnsi="Cambria Math"/>
              </w:rPr>
              <m:t>V</m:t>
            </m:r>
          </m:num>
          <m:den>
            <m:r>
              <m:rPr>
                <m:scr m:val="script"/>
              </m:rPr>
              <w:rPr>
                <w:rFonts w:ascii="Cambria Math" w:hAnsi="Cambria Math"/>
              </w:rPr>
              <m:t>U</m:t>
            </m:r>
          </m:den>
        </m:f>
      </m:oMath>
      <w:r w:rsidR="00F13E02">
        <w:t xml:space="preserve"> </w:t>
      </w:r>
    </w:p>
    <w:p w14:paraId="380DCB48" w14:textId="77777777" w:rsidR="00776708" w:rsidRDefault="00776708" w:rsidP="00776708">
      <w:pPr>
        <w:pStyle w:val="VCAAbullet"/>
      </w:pPr>
      <w:r w:rsidRPr="007F1F04">
        <w:t xml:space="preserve">explain the operation of </w:t>
      </w:r>
      <w:r>
        <w:t xml:space="preserve">a </w:t>
      </w:r>
      <w:r w:rsidRPr="007F1F04">
        <w:t xml:space="preserve">simple two-lens </w:t>
      </w:r>
      <w:r>
        <w:t>camera</w:t>
      </w:r>
    </w:p>
    <w:p w14:paraId="043C6CBD" w14:textId="77777777" w:rsidR="00776708" w:rsidRDefault="00776708" w:rsidP="00776708">
      <w:pPr>
        <w:pStyle w:val="VCAAbullet"/>
      </w:pPr>
      <w:r>
        <w:t>investigate the effect on image formation by polarising lenses, colour filters and aperture size and shutter speed</w:t>
      </w:r>
    </w:p>
    <w:p w14:paraId="1D245180" w14:textId="09E6EE17" w:rsidR="00776708" w:rsidRDefault="00776708" w:rsidP="00776708">
      <w:pPr>
        <w:pStyle w:val="VCAAbullet"/>
      </w:pPr>
      <w:r>
        <w:t>compare image formation by a traditio</w:t>
      </w:r>
      <w:r w:rsidR="00E03EEE">
        <w:t>nal camera and a digital camera</w:t>
      </w:r>
    </w:p>
    <w:p w14:paraId="15574FE1" w14:textId="77777777" w:rsidR="00776708" w:rsidRPr="00D42EDF" w:rsidRDefault="00776708" w:rsidP="005471D3">
      <w:pPr>
        <w:pStyle w:val="VCAAHeading5"/>
        <w:rPr>
          <w:lang w:val="en-GB"/>
        </w:rPr>
      </w:pPr>
      <w:r>
        <w:t>C</w:t>
      </w:r>
      <w:r>
        <w:rPr>
          <w:lang w:val="en-GB"/>
        </w:rPr>
        <w:t xml:space="preserve">ommunicating </w:t>
      </w:r>
      <w:r w:rsidRPr="005471D3">
        <w:t>physics</w:t>
      </w:r>
    </w:p>
    <w:p w14:paraId="51A01CF1" w14:textId="77777777" w:rsidR="00776708" w:rsidRPr="00070940" w:rsidRDefault="00776708" w:rsidP="00776708">
      <w:pPr>
        <w:pStyle w:val="VCAAbullet"/>
      </w:pPr>
      <w:r w:rsidRPr="00070940">
        <w:t xml:space="preserve">evaluate validity of sources of information </w:t>
      </w:r>
    </w:p>
    <w:p w14:paraId="068317DB"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6E36D8EA"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492C773A"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49E6CD67" w14:textId="03F56B80" w:rsidR="00776708" w:rsidRPr="00070940" w:rsidRDefault="00A33E1B" w:rsidP="00776708">
      <w:pPr>
        <w:pStyle w:val="VCAAbullet"/>
      </w:pPr>
      <w:r>
        <w:t>apply</w:t>
      </w:r>
      <w:r w:rsidR="00776708" w:rsidRPr="00070940">
        <w:t xml:space="preserve"> physics understanding to justify a stance, opinion or solution to the selected issue</w:t>
      </w:r>
      <w:r w:rsidR="00E03EEE">
        <w:t xml:space="preserve"> or application</w:t>
      </w:r>
      <w:r w:rsidR="00187439">
        <w:t>.</w:t>
      </w:r>
    </w:p>
    <w:p w14:paraId="057B52E3" w14:textId="77777777" w:rsidR="00776708" w:rsidRPr="005D103B" w:rsidRDefault="00776708" w:rsidP="005471D3">
      <w:pPr>
        <w:pStyle w:val="VCAAHeading4"/>
      </w:pPr>
      <w:bookmarkStart w:id="144" w:name="_Hlk85551032"/>
      <w:r w:rsidRPr="005D103B">
        <w:t>Option 2.1</w:t>
      </w:r>
      <w:r>
        <w:t>0</w:t>
      </w:r>
      <w:r w:rsidRPr="005D103B">
        <w:t>: How do instruments make music?</w:t>
      </w:r>
    </w:p>
    <w:p w14:paraId="6727756D" w14:textId="7F758F00" w:rsidR="00776708" w:rsidRPr="00D32DD2" w:rsidRDefault="00776708" w:rsidP="005471D3">
      <w:pPr>
        <w:pStyle w:val="VCAAbody"/>
        <w:rPr>
          <w:lang w:val="en"/>
        </w:rPr>
      </w:pPr>
      <w:r w:rsidRPr="00D32DD2">
        <w:rPr>
          <w:lang w:val="en"/>
        </w:rPr>
        <w:t xml:space="preserve">In this option students focus on communicating physics </w:t>
      </w:r>
      <w:r w:rsidRPr="003E2D7B">
        <w:rPr>
          <w:lang w:val="en"/>
        </w:rPr>
        <w:t>understanding in the context of </w:t>
      </w:r>
      <w:r w:rsidRPr="00D32DD2">
        <w:rPr>
          <w:lang w:val="en"/>
        </w:rPr>
        <w:t xml:space="preserve">sound production or music. </w:t>
      </w:r>
      <w:r>
        <w:rPr>
          <w:lang w:val="en"/>
        </w:rPr>
        <w:t xml:space="preserve">In preparing their communication related to a selected contemporary societal issue or application, students </w:t>
      </w:r>
      <w:r w:rsidRPr="00D32DD2">
        <w:rPr>
          <w:lang w:val="en"/>
        </w:rPr>
        <w:t xml:space="preserve">examine how the wave model is applied in the design and development of musical instruments. They explore concepts including sound intensity, sound intensity levels, resonance and timbre. </w:t>
      </w:r>
      <w:r>
        <w:rPr>
          <w:lang w:val="en"/>
        </w:rPr>
        <w:t xml:space="preserve">Contexts for student exploration may include: </w:t>
      </w:r>
      <w:r w:rsidRPr="00D32DD2">
        <w:rPr>
          <w:lang w:val="en"/>
        </w:rPr>
        <w:t>the human voice box as a resonance chamber with vibration provided by the vocal chords</w:t>
      </w:r>
      <w:r>
        <w:rPr>
          <w:lang w:val="en"/>
        </w:rPr>
        <w:t>;</w:t>
      </w:r>
      <w:r w:rsidRPr="00D32DD2">
        <w:rPr>
          <w:lang w:val="en"/>
        </w:rPr>
        <w:t xml:space="preserve"> the effects of sound and why certain chord progressions and cadences are more appealing to the human ear than others</w:t>
      </w:r>
      <w:r>
        <w:rPr>
          <w:lang w:val="en"/>
        </w:rPr>
        <w:t>;</w:t>
      </w:r>
      <w:r w:rsidRPr="00D32DD2">
        <w:rPr>
          <w:lang w:val="en"/>
        </w:rPr>
        <w:t xml:space="preserve"> the frequency response curve and change in hearing ability with increasing age</w:t>
      </w:r>
      <w:r>
        <w:rPr>
          <w:lang w:val="en"/>
        </w:rPr>
        <w:t xml:space="preserve">; </w:t>
      </w:r>
      <w:r w:rsidRPr="00D32DD2">
        <w:rPr>
          <w:lang w:val="en"/>
        </w:rPr>
        <w:t>how cochlear implants work</w:t>
      </w:r>
      <w:r>
        <w:rPr>
          <w:lang w:val="en"/>
        </w:rPr>
        <w:t>;</w:t>
      </w:r>
      <w:r w:rsidRPr="00D32DD2">
        <w:rPr>
          <w:lang w:val="en"/>
        </w:rPr>
        <w:t xml:space="preserve"> or psychoacoustics.</w:t>
      </w:r>
    </w:p>
    <w:p w14:paraId="5FBE7EE6" w14:textId="77777777" w:rsidR="00FC0D9C" w:rsidRPr="00FC0D9C" w:rsidRDefault="00FC0D9C">
      <w:pPr>
        <w:rPr>
          <w:rFonts w:ascii="Arial" w:hAnsi="Arial" w:cs="Arial"/>
          <w:sz w:val="20"/>
          <w:szCs w:val="20"/>
          <w:lang w:val="en-GB" w:eastAsia="en-AU"/>
        </w:rPr>
      </w:pPr>
      <w:r>
        <w:rPr>
          <w:lang w:val="en-GB"/>
        </w:rPr>
        <w:br w:type="page"/>
      </w:r>
    </w:p>
    <w:p w14:paraId="6FD0C1D1" w14:textId="3250C5BC" w:rsidR="00776708" w:rsidRDefault="00776708" w:rsidP="00776708">
      <w:pPr>
        <w:pStyle w:val="VCAAHeading5"/>
        <w:rPr>
          <w:lang w:val="en-GB"/>
        </w:rPr>
      </w:pPr>
      <w:r>
        <w:rPr>
          <w:lang w:val="en-GB"/>
        </w:rPr>
        <w:lastRenderedPageBreak/>
        <w:t>Key knowledge</w:t>
      </w:r>
    </w:p>
    <w:p w14:paraId="36A86C5B" w14:textId="77777777" w:rsidR="00776708" w:rsidRPr="00D42EDF" w:rsidRDefault="00776708" w:rsidP="005471D3">
      <w:pPr>
        <w:pStyle w:val="VCAAHeading5"/>
        <w:rPr>
          <w:lang w:val="en-GB"/>
        </w:rPr>
      </w:pPr>
      <w:r>
        <w:rPr>
          <w:lang w:val="en-GB"/>
        </w:rPr>
        <w:t xml:space="preserve">The </w:t>
      </w:r>
      <w:r w:rsidRPr="005471D3">
        <w:t>physics</w:t>
      </w:r>
      <w:r>
        <w:rPr>
          <w:lang w:val="en-GB"/>
        </w:rPr>
        <w:t xml:space="preserve"> of sound production and music</w:t>
      </w:r>
    </w:p>
    <w:p w14:paraId="7651BB98" w14:textId="77777777" w:rsidR="00776708" w:rsidRPr="00510489" w:rsidRDefault="00776708" w:rsidP="00776708">
      <w:pPr>
        <w:pStyle w:val="VCAAbullet"/>
      </w:pPr>
      <w:r w:rsidRPr="00510489">
        <w:t>describe sound as the transmission of energy via longitudinal pressure waves and distinguish between sound intensity (W m</w:t>
      </w:r>
      <w:r w:rsidRPr="006E3A5B">
        <w:rPr>
          <w:vertAlign w:val="superscript"/>
        </w:rPr>
        <w:t>-2</w:t>
      </w:r>
      <w:r w:rsidRPr="00510489">
        <w:t>) and sound intensity level (dB)</w:t>
      </w:r>
    </w:p>
    <w:p w14:paraId="38969C92" w14:textId="77777777" w:rsidR="00776708" w:rsidRPr="00510489" w:rsidRDefault="00776708" w:rsidP="00776708">
      <w:pPr>
        <w:pStyle w:val="VCAAbullet"/>
      </w:pPr>
      <w:r w:rsidRPr="00510489">
        <w:t>calculate sound intensity at different distances from a source using an inverse square law</w:t>
      </w:r>
    </w:p>
    <w:p w14:paraId="05016BAD" w14:textId="618A80B4" w:rsidR="00776708" w:rsidRPr="00510489" w:rsidRDefault="00776708" w:rsidP="00776708">
      <w:pPr>
        <w:pStyle w:val="VCAAbullet"/>
      </w:pPr>
      <w:r w:rsidRPr="00510489">
        <w:t>explain resonance and identify it as related to the natural frequency of an object</w:t>
      </w:r>
      <w:r w:rsidR="006D60D7">
        <w:t>,</w:t>
      </w:r>
      <w:r w:rsidRPr="00510489">
        <w:t xml:space="preserve"> and analyse the unique sound of an instrument as a consequence of multiple resonances created by the instrument and described as timbre</w:t>
      </w:r>
    </w:p>
    <w:p w14:paraId="79CF28E9" w14:textId="09F6325D" w:rsidR="00357830" w:rsidRPr="00CF2453" w:rsidRDefault="00776708" w:rsidP="00CF2453">
      <w:pPr>
        <w:pStyle w:val="VCAAbullet"/>
      </w:pPr>
      <w:r w:rsidRPr="00510489">
        <w:t>investigate factors that influence natural frequency including shape and material and explain how this relates to instruments</w:t>
      </w:r>
    </w:p>
    <w:p w14:paraId="055BE98A" w14:textId="77777777" w:rsidR="00776708" w:rsidRPr="00510489" w:rsidRDefault="00776708" w:rsidP="00776708">
      <w:pPr>
        <w:pStyle w:val="VCAAbullet"/>
      </w:pPr>
      <w:r w:rsidRPr="00510489">
        <w:t>investigate and explain a variety of musical instruments with reference to the similarities and differences of sound production between instrument types (brass, string, woodwind and percussion) and how they compare with the human voice</w:t>
      </w:r>
    </w:p>
    <w:p w14:paraId="321B12F9" w14:textId="77777777" w:rsidR="00776708" w:rsidRPr="00510489" w:rsidRDefault="00776708" w:rsidP="00776708">
      <w:pPr>
        <w:pStyle w:val="VCAAbullet"/>
      </w:pPr>
      <w:r w:rsidRPr="00510489">
        <w:t>analyse, for strings and open and closed resonant tubes, the fundamental and subsequent harmonics and apply this analysis to selected musical instruments</w:t>
      </w:r>
    </w:p>
    <w:p w14:paraId="53B3AB01" w14:textId="77777777" w:rsidR="00776708" w:rsidRPr="00D42EDF" w:rsidRDefault="00776708" w:rsidP="005471D3">
      <w:pPr>
        <w:pStyle w:val="VCAAHeading5"/>
        <w:rPr>
          <w:lang w:val="en-GB"/>
        </w:rPr>
      </w:pPr>
      <w:r>
        <w:t>C</w:t>
      </w:r>
      <w:r>
        <w:rPr>
          <w:lang w:val="en-GB"/>
        </w:rPr>
        <w:t xml:space="preserve">ommunicating </w:t>
      </w:r>
      <w:r w:rsidRPr="005471D3">
        <w:t>physics</w:t>
      </w:r>
    </w:p>
    <w:bookmarkEnd w:id="144"/>
    <w:p w14:paraId="2EB42952" w14:textId="77777777" w:rsidR="00776708" w:rsidRPr="00070940" w:rsidRDefault="00776708" w:rsidP="00776708">
      <w:pPr>
        <w:pStyle w:val="VCAAbullet"/>
      </w:pPr>
      <w:r w:rsidRPr="00070940">
        <w:t xml:space="preserve">evaluate validity of sources of information </w:t>
      </w:r>
    </w:p>
    <w:p w14:paraId="50A1EE1A"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6F3847F0"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5D2CC2FD"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1941470B" w14:textId="197873AD" w:rsidR="00776708" w:rsidRPr="0007094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6D60D7">
        <w:t>.</w:t>
      </w:r>
    </w:p>
    <w:p w14:paraId="4AE84991" w14:textId="69128A7D" w:rsidR="00776708" w:rsidRPr="004B0270" w:rsidRDefault="00776708" w:rsidP="005471D3">
      <w:pPr>
        <w:pStyle w:val="VCAAHeading4"/>
        <w:rPr>
          <w:sz w:val="20"/>
          <w:szCs w:val="20"/>
        </w:rPr>
      </w:pPr>
      <w:r w:rsidRPr="005D103B">
        <w:t>Option 2.1</w:t>
      </w:r>
      <w:r>
        <w:t>1</w:t>
      </w:r>
      <w:r w:rsidRPr="005D103B">
        <w:t>:</w:t>
      </w:r>
      <w:r w:rsidR="00357830">
        <w:t xml:space="preserve"> </w:t>
      </w:r>
      <w:r w:rsidRPr="005D103B">
        <w:t>How can performance in ball sports be improved?</w:t>
      </w:r>
    </w:p>
    <w:p w14:paraId="4C5B2A13" w14:textId="4F2B953C" w:rsidR="00776708" w:rsidRPr="00D32DD2" w:rsidRDefault="00776708" w:rsidP="005471D3">
      <w:pPr>
        <w:pStyle w:val="VCAAbody"/>
        <w:rPr>
          <w:lang w:val="en"/>
        </w:rPr>
      </w:pPr>
      <w:bookmarkStart w:id="145" w:name="_Hlk85549360"/>
      <w:r w:rsidRPr="00D32DD2">
        <w:rPr>
          <w:lang w:val="en"/>
        </w:rPr>
        <w:t xml:space="preserve">In this option students focus on communicating physics </w:t>
      </w:r>
      <w:bookmarkEnd w:id="145"/>
      <w:r w:rsidRPr="003E2D7B">
        <w:rPr>
          <w:lang w:val="en"/>
        </w:rPr>
        <w:t>understanding in the context of </w:t>
      </w:r>
      <w:r w:rsidRPr="00D32DD2">
        <w:rPr>
          <w:lang w:val="en"/>
        </w:rPr>
        <w:t xml:space="preserve">ball sports. </w:t>
      </w:r>
      <w:r>
        <w:rPr>
          <w:lang w:val="en"/>
        </w:rPr>
        <w:t xml:space="preserve">In preparing their communication related to a selected contemporary societal issue or application, students </w:t>
      </w:r>
      <w:r w:rsidRPr="00D32DD2">
        <w:rPr>
          <w:lang w:val="en"/>
        </w:rPr>
        <w:t xml:space="preserve">examine mechanics concepts including Newton’s laws of motion. They observe and analyse motion in one and two dimensions, study associated collisions and explore the factors that </w:t>
      </w:r>
      <w:proofErr w:type="spellStart"/>
      <w:r w:rsidRPr="00D32DD2">
        <w:rPr>
          <w:lang w:val="en"/>
        </w:rPr>
        <w:t>maximise</w:t>
      </w:r>
      <w:proofErr w:type="spellEnd"/>
      <w:r w:rsidRPr="00D32DD2">
        <w:rPr>
          <w:lang w:val="en"/>
        </w:rPr>
        <w:t xml:space="preserve"> the projection of the ball in various sports. </w:t>
      </w:r>
      <w:r>
        <w:rPr>
          <w:lang w:val="en"/>
        </w:rPr>
        <w:t>Contexts for student exploration may include:</w:t>
      </w:r>
      <w:r w:rsidRPr="00D32DD2">
        <w:rPr>
          <w:lang w:val="en"/>
        </w:rPr>
        <w:t xml:space="preserve"> ideas</w:t>
      </w:r>
      <w:r w:rsidR="001057A9">
        <w:rPr>
          <w:lang w:val="en"/>
        </w:rPr>
        <w:t xml:space="preserve"> applied</w:t>
      </w:r>
      <w:r w:rsidRPr="00D32DD2">
        <w:rPr>
          <w:lang w:val="en"/>
        </w:rPr>
        <w:t xml:space="preserve"> in a selected sport of interest or the comparison of a range of ball sports.</w:t>
      </w:r>
      <w:r w:rsidR="00C250CA">
        <w:rPr>
          <w:lang w:val="en"/>
        </w:rPr>
        <w:t xml:space="preserve"> </w:t>
      </w:r>
      <w:r w:rsidRPr="00D32DD2">
        <w:rPr>
          <w:lang w:val="en"/>
        </w:rPr>
        <w:t>They may focus on, for example: the swing of a racquet, club, stick or ball; the throw, pitch or hurl of a ball; or the kick of a ball. They may study the relative influence of dynamics factors that affect the performance of the equipment used in ball sports, the effect of the use of different materials, or the aerodynamics of ball shapes (round, ovoid) and surface textures (smooth or dimpled).</w:t>
      </w:r>
    </w:p>
    <w:p w14:paraId="6069F20B" w14:textId="77777777" w:rsidR="00776708" w:rsidRDefault="00776708" w:rsidP="00776708">
      <w:pPr>
        <w:pStyle w:val="VCAAHeading5"/>
        <w:rPr>
          <w:lang w:val="en-GB"/>
        </w:rPr>
      </w:pPr>
      <w:r>
        <w:rPr>
          <w:lang w:val="en-GB"/>
        </w:rPr>
        <w:t>Key knowledge</w:t>
      </w:r>
    </w:p>
    <w:p w14:paraId="5B77735A" w14:textId="77777777" w:rsidR="00776708" w:rsidRPr="00D42EDF" w:rsidRDefault="00776708" w:rsidP="00357830">
      <w:pPr>
        <w:pStyle w:val="VCAAHeading5"/>
        <w:spacing w:before="120"/>
        <w:rPr>
          <w:lang w:val="en-GB"/>
        </w:rPr>
      </w:pPr>
      <w:r>
        <w:rPr>
          <w:lang w:val="en-GB"/>
        </w:rPr>
        <w:t>The ph</w:t>
      </w:r>
      <w:r w:rsidRPr="00D42EDF">
        <w:rPr>
          <w:lang w:val="en-GB"/>
        </w:rPr>
        <w:t xml:space="preserve">ysics </w:t>
      </w:r>
      <w:r>
        <w:rPr>
          <w:lang w:val="en-GB"/>
        </w:rPr>
        <w:t xml:space="preserve">of ball </w:t>
      </w:r>
      <w:r w:rsidRPr="005471D3">
        <w:t>sports</w:t>
      </w:r>
    </w:p>
    <w:p w14:paraId="109117FE" w14:textId="77777777" w:rsidR="00776708" w:rsidRPr="00510489" w:rsidRDefault="00776708" w:rsidP="00776708">
      <w:pPr>
        <w:pStyle w:val="VCAAbullet"/>
      </w:pPr>
      <w:r w:rsidRPr="00510489">
        <w:t xml:space="preserve">investigate and calculate theoretically and practically the transfer of momentum in elastic and inelastic collisions (limited to two dimensions) including the use of the coefficient of restitution, </w:t>
      </w:r>
      <w:r w:rsidRPr="00510489">
        <w:rPr>
          <w:i/>
        </w:rPr>
        <w:t>e</w:t>
      </w:r>
    </w:p>
    <w:p w14:paraId="29522C03" w14:textId="77777777" w:rsidR="00776708" w:rsidRPr="00510489" w:rsidRDefault="00776708" w:rsidP="00776708">
      <w:pPr>
        <w:pStyle w:val="VCAAbullet"/>
      </w:pPr>
      <w:r w:rsidRPr="00510489">
        <w:t>investigate and apply theoretically and practically the coefficients of static and kinetic friction to sliding and rolling balls to calculate speeds using Newton’s laws of motion and the equations of constant acceleration</w:t>
      </w:r>
    </w:p>
    <w:p w14:paraId="506F4688" w14:textId="77777777" w:rsidR="00776708" w:rsidRPr="00510489" w:rsidRDefault="00776708" w:rsidP="00776708">
      <w:pPr>
        <w:pStyle w:val="VCAAbullet"/>
      </w:pPr>
      <w:r w:rsidRPr="00510489">
        <w:lastRenderedPageBreak/>
        <w:t xml:space="preserve">explain rolling of spherical objects using angular and linear speeds: </w:t>
      </w:r>
      <w:r w:rsidRPr="00510489">
        <w:rPr>
          <w:i/>
        </w:rPr>
        <w:t>v</w:t>
      </w:r>
      <w:r w:rsidRPr="00510489">
        <w:t xml:space="preserve"> = </w:t>
      </w:r>
      <w:r w:rsidRPr="00510489">
        <w:rPr>
          <w:i/>
        </w:rPr>
        <w:t>r ω</w:t>
      </w:r>
      <w:r w:rsidRPr="00510489">
        <w:t xml:space="preserve">. </w:t>
      </w:r>
    </w:p>
    <w:p w14:paraId="7C9419B8" w14:textId="3F072960" w:rsidR="00C250CA" w:rsidRPr="00C250CA" w:rsidRDefault="00776708" w:rsidP="00C250CA">
      <w:pPr>
        <w:pStyle w:val="VCAAbullet"/>
      </w:pPr>
      <w:r w:rsidRPr="00510489">
        <w:t>calculate air resistance (drag)</w:t>
      </w:r>
      <w:r>
        <w:t xml:space="preserve"> </w:t>
      </w:r>
      <w:r w:rsidRPr="00510489">
        <w:t>and terminal velocity:</w:t>
      </w:r>
      <w:r w:rsidR="005471D3">
        <w:t xml:space="preserve"> </w:t>
      </w:r>
      <w:proofErr w:type="spellStart"/>
      <w:r w:rsidR="00C250CA">
        <w:rPr>
          <w:color w:val="222222"/>
          <w:sz w:val="24"/>
          <w:szCs w:val="24"/>
          <w:lang w:eastAsia="en-AU"/>
        </w:rPr>
        <w:t>v</w:t>
      </w:r>
      <w:r w:rsidR="00C250CA">
        <w:rPr>
          <w:color w:val="222222"/>
          <w:sz w:val="24"/>
          <w:szCs w:val="24"/>
          <w:vertAlign w:val="subscript"/>
          <w:lang w:eastAsia="en-AU"/>
        </w:rPr>
        <w:t>terminal</w:t>
      </w:r>
      <w:proofErr w:type="spellEnd"/>
      <w:r w:rsidR="00C250CA">
        <w:rPr>
          <w:color w:val="222222"/>
          <w:sz w:val="24"/>
          <w:szCs w:val="24"/>
          <w:lang w:eastAsia="en-AU"/>
        </w:rPr>
        <w:t xml:space="preserve"> = </w:t>
      </w:r>
      <m:oMath>
        <m:rad>
          <m:radPr>
            <m:degHide m:val="1"/>
            <m:ctrlPr>
              <w:rPr>
                <w:rFonts w:ascii="Cambria Math" w:hAnsi="Cambria Math"/>
                <w:i/>
                <w:color w:val="222222"/>
                <w:sz w:val="24"/>
                <w:szCs w:val="24"/>
                <w:lang w:eastAsia="en-AU"/>
              </w:rPr>
            </m:ctrlPr>
          </m:radPr>
          <m:deg/>
          <m:e>
            <m:f>
              <m:fPr>
                <m:ctrlPr>
                  <w:rPr>
                    <w:rFonts w:ascii="Cambria Math" w:hAnsi="Cambria Math"/>
                    <w:i/>
                    <w:color w:val="222222"/>
                    <w:sz w:val="24"/>
                    <w:szCs w:val="24"/>
                    <w:lang w:eastAsia="en-AU"/>
                  </w:rPr>
                </m:ctrlPr>
              </m:fPr>
              <m:num>
                <m:r>
                  <w:rPr>
                    <w:rFonts w:ascii="Cambria Math" w:hAnsi="Cambria Math"/>
                    <w:color w:val="222222"/>
                    <w:sz w:val="24"/>
                    <w:szCs w:val="24"/>
                    <w:lang w:eastAsia="en-AU"/>
                  </w:rPr>
                  <m:t>2mg</m:t>
                </m:r>
              </m:num>
              <m:den>
                <m:sSub>
                  <m:sSubPr>
                    <m:ctrlPr>
                      <w:rPr>
                        <w:rFonts w:ascii="Cambria Math" w:hAnsi="Cambria Math"/>
                        <w:i/>
                        <w:color w:val="222222"/>
                        <w:sz w:val="24"/>
                        <w:szCs w:val="24"/>
                        <w:lang w:eastAsia="en-AU"/>
                      </w:rPr>
                    </m:ctrlPr>
                  </m:sSubPr>
                  <m:e>
                    <m:r>
                      <w:rPr>
                        <w:rFonts w:ascii="Cambria Math" w:hAnsi="Cambria Math"/>
                        <w:color w:val="222222"/>
                        <w:sz w:val="24"/>
                        <w:szCs w:val="24"/>
                        <w:lang w:eastAsia="en-AU"/>
                      </w:rPr>
                      <m:t>C</m:t>
                    </m:r>
                  </m:e>
                  <m:sub>
                    <m:r>
                      <w:rPr>
                        <w:rFonts w:ascii="Cambria Math" w:hAnsi="Cambria Math"/>
                        <w:color w:val="222222"/>
                        <w:sz w:val="24"/>
                        <w:szCs w:val="24"/>
                        <w:lang w:eastAsia="en-AU"/>
                      </w:rPr>
                      <m:t>D</m:t>
                    </m:r>
                  </m:sub>
                </m:sSub>
                <m:r>
                  <w:rPr>
                    <w:rFonts w:ascii="Cambria Math" w:hAnsi="Cambria Math"/>
                    <w:color w:val="222222"/>
                    <w:sz w:val="24"/>
                    <w:szCs w:val="24"/>
                    <w:lang w:eastAsia="en-AU"/>
                  </w:rPr>
                  <m:t>ρA</m:t>
                </m:r>
              </m:den>
            </m:f>
          </m:e>
        </m:rad>
      </m:oMath>
      <w:r w:rsidR="00C250CA">
        <w:rPr>
          <w:color w:val="222222"/>
          <w:sz w:val="24"/>
          <w:szCs w:val="24"/>
          <w:lang w:eastAsia="en-AU"/>
        </w:rPr>
        <w:t xml:space="preserve"> , </w:t>
      </w:r>
      <w:r w:rsidR="00C250CA" w:rsidRPr="00C250CA">
        <w:t>where C</w:t>
      </w:r>
      <w:r w:rsidR="00C250CA" w:rsidRPr="00F61450">
        <w:rPr>
          <w:vertAlign w:val="subscript"/>
        </w:rPr>
        <w:t>D</w:t>
      </w:r>
      <w:r w:rsidR="00C250CA" w:rsidRPr="00C250CA">
        <w:t xml:space="preserve"> is the drag coefficient, ρ is the gas density, A is the frontal area</w:t>
      </w:r>
    </w:p>
    <w:p w14:paraId="6CD1493D" w14:textId="77777777" w:rsidR="00776708" w:rsidRPr="00510489" w:rsidRDefault="00776708" w:rsidP="00776708">
      <w:pPr>
        <w:pStyle w:val="VCAAbullet"/>
      </w:pPr>
      <w:r w:rsidRPr="00510489">
        <w:t>investigate and apply theoretically and practically the equations of constant acceleration to calculate the flight of objects through the air (neglecting air resistance) in two dimensions</w:t>
      </w:r>
    </w:p>
    <w:p w14:paraId="33F391C3" w14:textId="77777777" w:rsidR="00776708" w:rsidRPr="00510489" w:rsidRDefault="00776708" w:rsidP="00776708">
      <w:pPr>
        <w:pStyle w:val="VCAAbullet"/>
      </w:pPr>
      <w:r w:rsidRPr="00510489">
        <w:t>model and describe qualitatively the flight of:</w:t>
      </w:r>
    </w:p>
    <w:p w14:paraId="222BAF32" w14:textId="77777777" w:rsidR="00776708" w:rsidRDefault="00776708" w:rsidP="005471D3">
      <w:pPr>
        <w:pStyle w:val="VCAAbulletlevel2"/>
      </w:pPr>
      <w:r w:rsidRPr="00510489">
        <w:t>a ball through the air when air resistance is not neglected</w:t>
      </w:r>
    </w:p>
    <w:p w14:paraId="00ECE457" w14:textId="645C3994" w:rsidR="005471D3" w:rsidRDefault="00776708" w:rsidP="005471D3">
      <w:pPr>
        <w:pStyle w:val="VCAAbulletlevel2"/>
      </w:pPr>
      <w:r w:rsidRPr="00510489">
        <w:t>spinning sports balls with reference to the Magnus effect</w:t>
      </w:r>
    </w:p>
    <w:p w14:paraId="1B00828C" w14:textId="77777777" w:rsidR="00776708" w:rsidRPr="00D42EDF" w:rsidRDefault="00776708" w:rsidP="005471D3">
      <w:pPr>
        <w:pStyle w:val="VCAAHeading5"/>
        <w:rPr>
          <w:lang w:val="en-GB"/>
        </w:rPr>
      </w:pPr>
      <w:r>
        <w:t>C</w:t>
      </w:r>
      <w:r>
        <w:rPr>
          <w:lang w:val="en-GB"/>
        </w:rPr>
        <w:t xml:space="preserve">ommunicating </w:t>
      </w:r>
      <w:r w:rsidRPr="005471D3">
        <w:t>physics</w:t>
      </w:r>
    </w:p>
    <w:p w14:paraId="7D9CFD63" w14:textId="77777777" w:rsidR="00776708" w:rsidRPr="00070940" w:rsidRDefault="00776708" w:rsidP="00776708">
      <w:pPr>
        <w:pStyle w:val="VCAAbullet"/>
      </w:pPr>
      <w:r w:rsidRPr="00070940">
        <w:t xml:space="preserve">evaluate validity of sources of information </w:t>
      </w:r>
    </w:p>
    <w:p w14:paraId="0AB1C414"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60BBEDEF"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24A3CC48"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3AE0B38F" w14:textId="24018126" w:rsidR="00776708" w:rsidRPr="0007094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6E7D5E">
        <w:t>.</w:t>
      </w:r>
    </w:p>
    <w:p w14:paraId="36A2E53D" w14:textId="560900A7" w:rsidR="00776708" w:rsidRPr="005D103B" w:rsidRDefault="00776708" w:rsidP="005471D3">
      <w:pPr>
        <w:pStyle w:val="VCAAHeading4"/>
      </w:pPr>
      <w:r w:rsidRPr="005D103B">
        <w:t>Option 2.</w:t>
      </w:r>
      <w:r>
        <w:t>12</w:t>
      </w:r>
      <w:r w:rsidRPr="005D103B">
        <w:t>: How can AC electricity charge a DC device?</w:t>
      </w:r>
    </w:p>
    <w:p w14:paraId="224131EC" w14:textId="6CCAE541" w:rsidR="00776708" w:rsidRDefault="00776708" w:rsidP="005471D3">
      <w:pPr>
        <w:pStyle w:val="VCAAbody"/>
        <w:rPr>
          <w:lang w:val="en"/>
        </w:rPr>
      </w:pPr>
      <w:r>
        <w:rPr>
          <w:lang w:val="en"/>
        </w:rPr>
        <w:t xml:space="preserve">In this option students focus on communicating physics </w:t>
      </w:r>
      <w:r w:rsidRPr="003E2D7B">
        <w:rPr>
          <w:lang w:val="en"/>
        </w:rPr>
        <w:t>understanding in the context of</w:t>
      </w:r>
      <w:r w:rsidR="005471D3">
        <w:rPr>
          <w:lang w:val="en"/>
        </w:rPr>
        <w:t xml:space="preserve"> </w:t>
      </w:r>
      <w:r>
        <w:rPr>
          <w:lang w:val="en"/>
        </w:rPr>
        <w:t>AC to DC electricity conversion. In preparing their communication related to a selected contemporary societal issue or application, students investigate the processes involved in transforming the alternating current delivered by the electrical supplier into low voltage direct current for use with small current electrical devices. In preparing their communication, students investigate a variety of circuits to explore processes including transformation, rectification, smoothing and regulation. They use a variety of instruments to observe the effects of electricity. Contexts for student exploration may include</w:t>
      </w:r>
      <w:r w:rsidR="001057A9">
        <w:rPr>
          <w:lang w:val="en"/>
        </w:rPr>
        <w:t>:</w:t>
      </w:r>
      <w:r>
        <w:rPr>
          <w:lang w:val="en"/>
        </w:rPr>
        <w:t xml:space="preserve"> the importance of reliable power sources for new technologies; an evaluation of </w:t>
      </w:r>
      <w:r w:rsidRPr="00A472CE">
        <w:rPr>
          <w:lang w:val="en"/>
        </w:rPr>
        <w:t xml:space="preserve">light sources (bulbs, LEDs, lasers) </w:t>
      </w:r>
      <w:r>
        <w:rPr>
          <w:lang w:val="en"/>
        </w:rPr>
        <w:t xml:space="preserve">for their suitability for data transfer; the limitations and benefits of using </w:t>
      </w:r>
      <w:proofErr w:type="spellStart"/>
      <w:r>
        <w:rPr>
          <w:lang w:val="en"/>
        </w:rPr>
        <w:t>fibre</w:t>
      </w:r>
      <w:proofErr w:type="spellEnd"/>
      <w:r>
        <w:rPr>
          <w:lang w:val="en"/>
        </w:rPr>
        <w:t xml:space="preserve"> optics for communication; an investigation of contemporary technologies making data transfer expedient; or investigating advancements in technology to smooth signals.</w:t>
      </w:r>
    </w:p>
    <w:p w14:paraId="3A24FFA1" w14:textId="77777777" w:rsidR="00776708" w:rsidRDefault="00776708" w:rsidP="00776708">
      <w:pPr>
        <w:pStyle w:val="VCAAHeading5"/>
        <w:rPr>
          <w:lang w:val="en-GB"/>
        </w:rPr>
      </w:pPr>
      <w:r>
        <w:rPr>
          <w:lang w:val="en-GB"/>
        </w:rPr>
        <w:t>Key knowledge</w:t>
      </w:r>
    </w:p>
    <w:p w14:paraId="386F959C" w14:textId="77777777" w:rsidR="00776708" w:rsidRPr="00D42EDF" w:rsidRDefault="00776708" w:rsidP="00357830">
      <w:pPr>
        <w:pStyle w:val="VCAAHeading5"/>
        <w:spacing w:before="120"/>
        <w:rPr>
          <w:lang w:val="en-GB"/>
        </w:rPr>
      </w:pPr>
      <w:r>
        <w:rPr>
          <w:lang w:val="en-GB"/>
        </w:rPr>
        <w:t xml:space="preserve">The </w:t>
      </w:r>
      <w:r w:rsidRPr="00D42EDF">
        <w:rPr>
          <w:lang w:val="en-GB"/>
        </w:rPr>
        <w:t xml:space="preserve">physics </w:t>
      </w:r>
      <w:r w:rsidRPr="005471D3">
        <w:t>of</w:t>
      </w:r>
      <w:r>
        <w:rPr>
          <w:lang w:val="en-GB"/>
        </w:rPr>
        <w:t xml:space="preserve"> using AC electricity to charge a DC device</w:t>
      </w:r>
    </w:p>
    <w:p w14:paraId="2BCB5E82" w14:textId="51D25E2F" w:rsidR="00776708" w:rsidRPr="00510489" w:rsidRDefault="005471D3" w:rsidP="00776708">
      <w:pPr>
        <w:pStyle w:val="VCAAbullet"/>
      </w:pPr>
      <w:r>
        <w:rPr>
          <w:noProof/>
          <w:lang w:val="en-AU"/>
        </w:rPr>
        <mc:AlternateContent>
          <mc:Choice Requires="wps">
            <w:drawing>
              <wp:anchor distT="0" distB="0" distL="114300" distR="114300" simplePos="0" relativeHeight="251670528" behindDoc="0" locked="0" layoutInCell="1" allowOverlap="1" wp14:anchorId="38F1CE7B" wp14:editId="2816C7FB">
                <wp:simplePos x="0" y="0"/>
                <wp:positionH relativeFrom="column">
                  <wp:posOffset>784860</wp:posOffset>
                </wp:positionH>
                <wp:positionV relativeFrom="paragraph">
                  <wp:posOffset>255270</wp:posOffset>
                </wp:positionV>
                <wp:extent cx="2895600" cy="2794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2895600" cy="279400"/>
                        </a:xfrm>
                        <a:prstGeom prst="rect">
                          <a:avLst/>
                        </a:prstGeom>
                        <a:solidFill>
                          <a:schemeClr val="lt1"/>
                        </a:solidFill>
                        <a:ln w="6350">
                          <a:noFill/>
                        </a:ln>
                      </wps:spPr>
                      <wps:txbx>
                        <w:txbxContent>
                          <w:p w14:paraId="3C581143" w14:textId="496A649C" w:rsidR="0071778D" w:rsidRPr="005471D3" w:rsidRDefault="0071778D">
                            <w:pPr>
                              <w:rPr>
                                <w:lang w:val="en-AU"/>
                              </w:rPr>
                            </w:pPr>
                            <w:r w:rsidRPr="005471D3">
                              <w:rPr>
                                <w:sz w:val="20"/>
                                <w:szCs w:val="20"/>
                                <w:lang w:val="en-AU"/>
                              </w:rPr>
                              <w:t>(</w:t>
                            </w:r>
                            <w:r w:rsidRPr="005471D3">
                              <w:rPr>
                                <w:sz w:val="20"/>
                                <w:szCs w:val="20"/>
                              </w:rPr>
                              <w:t>not including induction or its internal</w:t>
                            </w:r>
                            <w:r w:rsidRPr="00510489">
                              <w:t xml:space="preserve"> </w:t>
                            </w:r>
                            <w:r w:rsidRPr="005471D3">
                              <w:rPr>
                                <w:sz w:val="20"/>
                                <w:szCs w:val="20"/>
                              </w:rPr>
                              <w:t>workings)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1CE7B" id="Text Box 14" o:spid="_x0000_s1027" type="#_x0000_t202" style="position:absolute;left:0;text-align:left;margin-left:61.8pt;margin-top:20.1pt;width:228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" fillcolor="white [3201]" stroked="f" strokeweight=".5pt">
                <v:textbox>
                  <w:txbxContent>
                    <w:p w14:paraId="3C581143" w14:textId="496A649C" w:rsidR="0071778D" w:rsidRPr="005471D3" w:rsidRDefault="0071778D">
                      <w:pPr>
                        <w:rPr>
                          <w:lang w:val="en-AU"/>
                        </w:rPr>
                      </w:pPr>
                      <w:r w:rsidRPr="005471D3">
                        <w:rPr>
                          <w:sz w:val="20"/>
                          <w:szCs w:val="20"/>
                          <w:lang w:val="en-AU"/>
                        </w:rPr>
                        <w:t>(</w:t>
                      </w:r>
                      <w:r w:rsidRPr="005471D3">
                        <w:rPr>
                          <w:sz w:val="20"/>
                          <w:szCs w:val="20"/>
                        </w:rPr>
                        <w:t>not including induction or its internal</w:t>
                      </w:r>
                      <w:r w:rsidRPr="00510489">
                        <w:t xml:space="preserve"> </w:t>
                      </w:r>
                      <w:r w:rsidRPr="005471D3">
                        <w:rPr>
                          <w:sz w:val="20"/>
                          <w:szCs w:val="20"/>
                        </w:rPr>
                        <w:t>workings)</w:t>
                      </w:r>
                    </w:p>
                  </w:txbxContent>
                </v:textbox>
              </v:shape>
            </w:pict>
          </mc:Fallback>
        </mc:AlternateContent>
      </w:r>
      <w:r w:rsidR="00776708" w:rsidRPr="00510489">
        <w:t xml:space="preserve">analyse the role of the transformer in the power supply system including the analysis of voltage ratio: </w:t>
      </w:r>
      <w:r w:rsidR="00CF2453" w:rsidRPr="00510489">
        <w:rPr>
          <w:noProof/>
        </w:rPr>
        <w:object w:dxaOrig="820" w:dyaOrig="639" w14:anchorId="58AF9B77">
          <v:shape id="_x0000_i1031" type="#_x0000_t75" alt="" style="width:40.5pt;height:31.5pt;mso-width-percent:0;mso-height-percent:0;mso-width-percent:0;mso-height-percent:0" o:ole="">
            <v:imagedata r:id="rId45" o:title=""/>
          </v:shape>
          <o:OLEObject Type="Embed" ProgID="Equation.DSMT4" ShapeID="_x0000_i1031" DrawAspect="Content" ObjectID="_1724063421" r:id="rId46"/>
        </w:object>
      </w:r>
    </w:p>
    <w:p w14:paraId="33F57D17" w14:textId="77777777" w:rsidR="00776708" w:rsidRPr="00510489" w:rsidRDefault="00776708" w:rsidP="00776708">
      <w:pPr>
        <w:pStyle w:val="VCAAbullet"/>
      </w:pPr>
      <w:r w:rsidRPr="00510489">
        <w:t>explain the use of diodes in half-wave and full-wave bridge rectification</w:t>
      </w:r>
    </w:p>
    <w:p w14:paraId="6BCCA95A" w14:textId="77777777" w:rsidR="00776708" w:rsidRPr="00510489" w:rsidRDefault="00776708" w:rsidP="00776708">
      <w:pPr>
        <w:pStyle w:val="VCAAbullet"/>
      </w:pPr>
      <w:r w:rsidRPr="00510489">
        <w:t xml:space="preserve">explain the effect of capacitors with reference to voltage drop and current change when charging and discharging (time constant for charging and discharging, </w:t>
      </w:r>
      <w:r w:rsidRPr="00510489">
        <w:rPr>
          <w:i/>
        </w:rPr>
        <w:t>τ</w:t>
      </w:r>
      <w:r w:rsidRPr="00510489">
        <w:t xml:space="preserve"> = </w:t>
      </w:r>
      <w:r w:rsidRPr="00510489">
        <w:rPr>
          <w:i/>
        </w:rPr>
        <w:t>RC </w:t>
      </w:r>
      <w:r w:rsidRPr="00510489">
        <w:t>) leading to smoothing for DC power supplies</w:t>
      </w:r>
    </w:p>
    <w:p w14:paraId="2589E545" w14:textId="77777777" w:rsidR="00776708" w:rsidRPr="00510489" w:rsidRDefault="00776708" w:rsidP="00776708">
      <w:pPr>
        <w:pStyle w:val="VCAAbullet"/>
      </w:pPr>
      <w:r w:rsidRPr="00510489">
        <w:t>describe the use of voltage regulators including Zener diodes and integrated circuits</w:t>
      </w:r>
    </w:p>
    <w:p w14:paraId="362D6068" w14:textId="77777777" w:rsidR="00776708" w:rsidRPr="00510489" w:rsidRDefault="00776708" w:rsidP="00776708">
      <w:pPr>
        <w:pStyle w:val="VCAAbullet"/>
      </w:pPr>
      <w:r w:rsidRPr="00510489">
        <w:t xml:space="preserve">apply the use of heat and light sensors such as thermistors and light-dependent resistors (LDRs) to trigger an output device such as lighting or a motor  </w:t>
      </w:r>
    </w:p>
    <w:p w14:paraId="05D8558B" w14:textId="77777777" w:rsidR="00776708" w:rsidRPr="00510489" w:rsidRDefault="00776708" w:rsidP="00776708">
      <w:pPr>
        <w:pStyle w:val="VCAAbullet"/>
      </w:pPr>
      <w:r w:rsidRPr="00510489">
        <w:t>compare different light sources (bulbs, LEDs, lasers) for their suitability for data transfer</w:t>
      </w:r>
    </w:p>
    <w:p w14:paraId="57566E37" w14:textId="77777777" w:rsidR="00776708" w:rsidRPr="00D42EDF" w:rsidRDefault="00776708" w:rsidP="005471D3">
      <w:pPr>
        <w:pStyle w:val="VCAAHeading5"/>
        <w:rPr>
          <w:lang w:val="en-GB"/>
        </w:rPr>
      </w:pPr>
      <w:r>
        <w:lastRenderedPageBreak/>
        <w:t>C</w:t>
      </w:r>
      <w:r>
        <w:rPr>
          <w:lang w:val="en-GB"/>
        </w:rPr>
        <w:t xml:space="preserve">ommunicating </w:t>
      </w:r>
      <w:r w:rsidRPr="005471D3">
        <w:t>physics</w:t>
      </w:r>
    </w:p>
    <w:p w14:paraId="29CF2114" w14:textId="77777777" w:rsidR="00776708" w:rsidRPr="00070940" w:rsidRDefault="00776708" w:rsidP="00776708">
      <w:pPr>
        <w:pStyle w:val="VCAAbullet"/>
      </w:pPr>
      <w:r w:rsidRPr="00070940">
        <w:t xml:space="preserve">evaluate validity of sources of information </w:t>
      </w:r>
    </w:p>
    <w:p w14:paraId="0A34C1BA"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24F8BEA9"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75B714CF" w14:textId="33893173" w:rsidR="00776708" w:rsidRPr="00070940" w:rsidRDefault="00776708" w:rsidP="00776708">
      <w:pPr>
        <w:pStyle w:val="VCAAbullet"/>
      </w:pPr>
      <w:r w:rsidRPr="00070940">
        <w:t>discuss the influence of sociocultural, economic, legal and political factors relevant to the selected issue or application</w:t>
      </w:r>
    </w:p>
    <w:p w14:paraId="0BA64AFB" w14:textId="4E48B21A" w:rsidR="00776708" w:rsidRPr="0007094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613740">
        <w:t>.</w:t>
      </w:r>
    </w:p>
    <w:p w14:paraId="05972361" w14:textId="3EC9CF0C" w:rsidR="00776708" w:rsidRPr="005D103B" w:rsidRDefault="00776708" w:rsidP="005471D3">
      <w:pPr>
        <w:pStyle w:val="VCAAHeading4"/>
      </w:pPr>
      <w:r w:rsidRPr="005D103B">
        <w:t>Option 2.</w:t>
      </w:r>
      <w:r>
        <w:t>13</w:t>
      </w:r>
      <w:r w:rsidRPr="005D103B">
        <w:t xml:space="preserve">: </w:t>
      </w:r>
      <w:r w:rsidR="0010272E" w:rsidRPr="0010272E">
        <w:t>How do astrophysicists investigate stars and black holes</w:t>
      </w:r>
      <w:r w:rsidRPr="005D103B">
        <w:t>?</w:t>
      </w:r>
    </w:p>
    <w:p w14:paraId="1234E974" w14:textId="5A488150" w:rsidR="00776708" w:rsidRDefault="00776708" w:rsidP="005471D3">
      <w:pPr>
        <w:pStyle w:val="VCAAbody"/>
      </w:pPr>
      <w:r>
        <w:rPr>
          <w:lang w:val="en"/>
        </w:rPr>
        <w:t xml:space="preserve">In this option students focus on communicating physics </w:t>
      </w:r>
      <w:r w:rsidRPr="003E2D7B">
        <w:rPr>
          <w:lang w:val="en"/>
        </w:rPr>
        <w:t>understanding in the context of </w:t>
      </w:r>
      <w:r>
        <w:rPr>
          <w:lang w:val="en"/>
        </w:rPr>
        <w:t>stellar investigations. Observations of the night sky have changed over time from using just the naked eye to the use of sophisticated instruments. In preparing their communication related to a selected contemporary societal issue or application, students examine the birth, life and death of stars in the Universe. They explore how the properties of starlight can provide information, including the star’s distance from Earth, its temperature, composition, age and future. Contexts for student exploration include: the challenges of detecting information about the stars; the quality of the stellar information; the change of knowledge resulting from improved collection of information; evaluation of data from stars; how space research led to the hypothesis and subsequent identification of black holes; or the evaluation of the efficiency of</w:t>
      </w:r>
      <w:r>
        <w:rPr>
          <w:b/>
          <w:bCs/>
        </w:rPr>
        <w:t> </w:t>
      </w:r>
      <w:r>
        <w:t>research in contemporary stellar astronomy.</w:t>
      </w:r>
    </w:p>
    <w:p w14:paraId="12ECB6DF" w14:textId="77777777" w:rsidR="00776708" w:rsidRDefault="00776708" w:rsidP="005471D3">
      <w:pPr>
        <w:pStyle w:val="VCAAHeading5"/>
        <w:rPr>
          <w:lang w:val="en-GB"/>
        </w:rPr>
      </w:pPr>
      <w:r>
        <w:rPr>
          <w:lang w:val="en-GB"/>
        </w:rPr>
        <w:t xml:space="preserve">Key </w:t>
      </w:r>
      <w:r w:rsidRPr="005471D3">
        <w:t>knowledge</w:t>
      </w:r>
    </w:p>
    <w:p w14:paraId="1E30578A" w14:textId="77777777" w:rsidR="00776708" w:rsidRPr="00D42EDF" w:rsidRDefault="00776708" w:rsidP="00357830">
      <w:pPr>
        <w:pStyle w:val="VCAAHeading5"/>
        <w:spacing w:before="120"/>
      </w:pPr>
      <w:r>
        <w:rPr>
          <w:lang w:val="en-GB"/>
        </w:rPr>
        <w:t xml:space="preserve">The </w:t>
      </w:r>
      <w:r w:rsidRPr="005471D3">
        <w:t>physics</w:t>
      </w:r>
      <w:r>
        <w:rPr>
          <w:lang w:val="en-GB"/>
        </w:rPr>
        <w:t xml:space="preserve"> of stars</w:t>
      </w:r>
    </w:p>
    <w:p w14:paraId="3F9B0A65" w14:textId="77777777" w:rsidR="00776708" w:rsidRPr="00551EE6" w:rsidRDefault="00776708" w:rsidP="00776708">
      <w:pPr>
        <w:pStyle w:val="VCAAbullet"/>
      </w:pPr>
      <w:r w:rsidRPr="00551EE6">
        <w:t xml:space="preserve">apply methods used to investigate the light from stars and for measurements of the distances to stars and galaxies </w:t>
      </w:r>
    </w:p>
    <w:p w14:paraId="39EAA68C" w14:textId="77777777" w:rsidR="00776708" w:rsidRPr="00551EE6" w:rsidRDefault="00776708" w:rsidP="00776708">
      <w:pPr>
        <w:pStyle w:val="VCAAbullet"/>
      </w:pPr>
      <w:r w:rsidRPr="00551EE6">
        <w:t>identify the properties of stars, including luminosity, radius and mass, temperature and spectral type, and explain how these properties are used to classify stars</w:t>
      </w:r>
    </w:p>
    <w:p w14:paraId="7A042B3D" w14:textId="5F18D081" w:rsidR="00776708" w:rsidRPr="00551EE6" w:rsidRDefault="00776708" w:rsidP="00776708">
      <w:pPr>
        <w:pStyle w:val="VCAAbullet"/>
      </w:pPr>
      <w:r w:rsidRPr="00551EE6">
        <w:t>distinguish between the different nuclear fusion phenomena that occur in stars of various sizes</w:t>
      </w:r>
    </w:p>
    <w:p w14:paraId="0CFBAFF6" w14:textId="4CF19D08" w:rsidR="00776708" w:rsidRPr="00551EE6" w:rsidRDefault="00776708" w:rsidP="00776708">
      <w:pPr>
        <w:pStyle w:val="VCAAbullet"/>
      </w:pPr>
      <w:r w:rsidRPr="00551EE6">
        <w:t>apply the Hertzsprung–Russell diagram as a tool to describe the evolution and death of stars with differing initial mass</w:t>
      </w:r>
    </w:p>
    <w:p w14:paraId="2E9A19F4" w14:textId="68A06840" w:rsidR="00776708" w:rsidRPr="00551EE6" w:rsidRDefault="00776708" w:rsidP="00357830">
      <w:pPr>
        <w:pStyle w:val="VCAAbullet"/>
      </w:pPr>
      <w:r w:rsidRPr="00551EE6">
        <w:t>explain the event horizon of a black hole and use</w:t>
      </w:r>
      <w:r w:rsidR="005471D3">
        <w:t xml:space="preserv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s</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2GM</m:t>
            </m:r>
          </m:num>
          <m:den>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den>
        </m:f>
      </m:oMath>
      <w:r w:rsidR="00357830">
        <w:t xml:space="preserve"> </w:t>
      </w:r>
      <w:r w:rsidR="005471D3">
        <w:t xml:space="preserve"> </w:t>
      </w:r>
      <w:r w:rsidRPr="00551EE6">
        <w:t>to calculate the Schwarzschild radius</w:t>
      </w:r>
    </w:p>
    <w:p w14:paraId="68E27836" w14:textId="44126076" w:rsidR="00776708" w:rsidRDefault="00776708" w:rsidP="00776708">
      <w:pPr>
        <w:pStyle w:val="VCAAbullet"/>
      </w:pPr>
      <w:r w:rsidRPr="00551EE6">
        <w:t>describe the effects of the gravitational fields of black holes on space and time</w:t>
      </w:r>
    </w:p>
    <w:p w14:paraId="532A8FE6" w14:textId="77777777" w:rsidR="00776708" w:rsidRPr="00D42EDF" w:rsidRDefault="00776708" w:rsidP="005471D3">
      <w:pPr>
        <w:pStyle w:val="VCAAHeading5"/>
        <w:rPr>
          <w:lang w:val="en-GB"/>
        </w:rPr>
      </w:pPr>
      <w:r w:rsidRPr="005471D3">
        <w:t>Communicating</w:t>
      </w:r>
      <w:r>
        <w:rPr>
          <w:lang w:val="en-GB"/>
        </w:rPr>
        <w:t xml:space="preserve"> physics</w:t>
      </w:r>
    </w:p>
    <w:p w14:paraId="22DF540E" w14:textId="77777777" w:rsidR="00776708" w:rsidRPr="00070940" w:rsidRDefault="00776708" w:rsidP="00776708">
      <w:pPr>
        <w:pStyle w:val="VCAAbullet"/>
      </w:pPr>
      <w:r w:rsidRPr="00070940">
        <w:t xml:space="preserve">evaluate validity of sources of information </w:t>
      </w:r>
    </w:p>
    <w:p w14:paraId="6CA86D55"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14774454"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3E84F41A"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0D955C05" w14:textId="7A200A82" w:rsidR="00776708" w:rsidRPr="00070940" w:rsidRDefault="00776708" w:rsidP="00776708">
      <w:pPr>
        <w:pStyle w:val="VCAAbullet"/>
      </w:pPr>
      <w:r w:rsidRPr="00070940">
        <w:t>use physics understanding to justify a stance, opinion or solution to th</w:t>
      </w:r>
      <w:r w:rsidR="00E03EEE">
        <w:t>e selected issue or application</w:t>
      </w:r>
      <w:r w:rsidR="00393FF3">
        <w:t>.</w:t>
      </w:r>
    </w:p>
    <w:p w14:paraId="018EA2A2" w14:textId="77777777" w:rsidR="00FC0D9C" w:rsidRPr="00FC0D9C" w:rsidRDefault="00FC0D9C">
      <w:pPr>
        <w:rPr>
          <w:rFonts w:ascii="Arial" w:hAnsi="Arial" w:cs="Arial"/>
          <w:sz w:val="20"/>
          <w:szCs w:val="20"/>
          <w:lang w:val="en" w:eastAsia="en-AU"/>
        </w:rPr>
      </w:pPr>
      <w:r>
        <w:br w:type="page"/>
      </w:r>
    </w:p>
    <w:p w14:paraId="023546CD" w14:textId="36EEC880" w:rsidR="00776708" w:rsidRPr="005D103B" w:rsidRDefault="00776708" w:rsidP="005471D3">
      <w:pPr>
        <w:pStyle w:val="VCAAHeading4"/>
      </w:pPr>
      <w:r w:rsidRPr="005D103B">
        <w:lastRenderedPageBreak/>
        <w:t>Option 2.</w:t>
      </w:r>
      <w:r>
        <w:t>14</w:t>
      </w:r>
      <w:r w:rsidRPr="005D103B">
        <w:t xml:space="preserve">: </w:t>
      </w:r>
      <w:r w:rsidR="0010272E">
        <w:t xml:space="preserve">How can </w:t>
      </w:r>
      <w:r w:rsidR="0010272E" w:rsidRPr="0010272E">
        <w:t xml:space="preserve">we detect possible life beyond </w:t>
      </w:r>
      <w:r w:rsidRPr="005D103B">
        <w:t>Earth’s Solar System?</w:t>
      </w:r>
    </w:p>
    <w:p w14:paraId="50E9D05B" w14:textId="77777777" w:rsidR="00776708" w:rsidRPr="00DA5B8F" w:rsidRDefault="00776708" w:rsidP="00357830">
      <w:pPr>
        <w:pStyle w:val="VCAAbody"/>
      </w:pPr>
      <w:r w:rsidRPr="00DA5B8F">
        <w:t xml:space="preserve">In this option students focus on communicating physics </w:t>
      </w:r>
      <w:r>
        <w:t xml:space="preserve">understanding of </w:t>
      </w:r>
      <w:r w:rsidRPr="00DA5B8F">
        <w:t>the search for life beyond the Solar System. In preparing their communication related to a selected contemporary societal issue or application, students are introduced to ways that the question about life beyond Earth’s Solar System is investigated by astronomers. Students consider the likelihood of life, including intelligent life, beyond the Solar System, the methods used to find suitably habitable planets, and how the search for life beyond the Solar System is conducted. They examine how telescopes are deployed to observe starlight from across our galaxy and to detect possible signals from other life. Contexts for student exploration could include</w:t>
      </w:r>
      <w:r>
        <w:t>:</w:t>
      </w:r>
      <w:r w:rsidRPr="00DA5B8F">
        <w:t xml:space="preserve"> the challenges of detecting information about extra-terrestrial life</w:t>
      </w:r>
      <w:r>
        <w:t>;</w:t>
      </w:r>
      <w:r w:rsidRPr="00DA5B8F">
        <w:t xml:space="preserve"> the quality of the information used to detect extra-terrestrial life</w:t>
      </w:r>
      <w:r>
        <w:t>;</w:t>
      </w:r>
      <w:r w:rsidRPr="00DA5B8F">
        <w:t xml:space="preserve"> the change of knowledge resulting from improved collection of </w:t>
      </w:r>
      <w:r>
        <w:t>information;</w:t>
      </w:r>
      <w:r w:rsidRPr="00DA5B8F">
        <w:t xml:space="preserve"> evaluation of data from beyond the </w:t>
      </w:r>
      <w:r>
        <w:t>S</w:t>
      </w:r>
      <w:r w:rsidRPr="00DA5B8F">
        <w:t xml:space="preserve">olar </w:t>
      </w:r>
      <w:r>
        <w:t>S</w:t>
      </w:r>
      <w:r w:rsidRPr="00DA5B8F">
        <w:t>ystem</w:t>
      </w:r>
      <w:r>
        <w:t>;</w:t>
      </w:r>
      <w:r w:rsidRPr="00DA5B8F">
        <w:t xml:space="preserve"> extreme habitats</w:t>
      </w:r>
      <w:r>
        <w:t>;</w:t>
      </w:r>
      <w:r w:rsidRPr="00DA5B8F">
        <w:t xml:space="preserve"> or an evaluation of the ethics related to the location of intelligent life beyond the Solar System.</w:t>
      </w:r>
    </w:p>
    <w:p w14:paraId="34EB2182" w14:textId="77777777" w:rsidR="00776708" w:rsidRDefault="00776708" w:rsidP="00776708">
      <w:pPr>
        <w:pStyle w:val="VCAAHeading5"/>
        <w:rPr>
          <w:lang w:val="en-GB"/>
        </w:rPr>
      </w:pPr>
      <w:r>
        <w:rPr>
          <w:lang w:val="en-GB"/>
        </w:rPr>
        <w:t>Key knowledge</w:t>
      </w:r>
    </w:p>
    <w:p w14:paraId="3B7138AA" w14:textId="77777777" w:rsidR="00776708" w:rsidRPr="00D42EDF" w:rsidRDefault="00776708" w:rsidP="00357830">
      <w:pPr>
        <w:pStyle w:val="VCAAHeading5"/>
        <w:spacing w:before="120"/>
        <w:rPr>
          <w:lang w:val="en-GB"/>
        </w:rPr>
      </w:pPr>
      <w:r>
        <w:rPr>
          <w:lang w:val="en-GB"/>
        </w:rPr>
        <w:t xml:space="preserve">The </w:t>
      </w:r>
      <w:r w:rsidRPr="00D42EDF">
        <w:rPr>
          <w:lang w:val="en-GB"/>
        </w:rPr>
        <w:t xml:space="preserve">physics </w:t>
      </w:r>
      <w:r>
        <w:rPr>
          <w:lang w:val="en-GB"/>
        </w:rPr>
        <w:t xml:space="preserve">of life </w:t>
      </w:r>
      <w:r w:rsidRPr="005471D3">
        <w:t>beyond</w:t>
      </w:r>
      <w:r>
        <w:rPr>
          <w:lang w:val="en-GB"/>
        </w:rPr>
        <w:t xml:space="preserve"> the Solar System</w:t>
      </w:r>
    </w:p>
    <w:p w14:paraId="0197B3B1" w14:textId="77777777" w:rsidR="00776708" w:rsidRPr="00510489" w:rsidRDefault="00776708" w:rsidP="00776708">
      <w:pPr>
        <w:pStyle w:val="VCAAbullet"/>
      </w:pPr>
      <w:r w:rsidRPr="00510489">
        <w:t xml:space="preserve">identify spectroscopy as a tool to investigate the light from stars, and interpret and analyse spectroscopic data with reference to information from beyond our Solar System </w:t>
      </w:r>
    </w:p>
    <w:p w14:paraId="33D5504A" w14:textId="6CD6C199" w:rsidR="00776708" w:rsidRPr="00510489" w:rsidRDefault="00776708" w:rsidP="00776708">
      <w:pPr>
        <w:pStyle w:val="VCAAbullet"/>
      </w:pPr>
      <w:r w:rsidRPr="00510489">
        <w:t xml:space="preserve">compare methods of exoplanet detection including astrometric, radial velocity, transit method and microlensing, referring to databases that differentiate for size, eccentricity </w:t>
      </w:r>
      <w:r w:rsidR="00393FF3">
        <w:t xml:space="preserve">and </w:t>
      </w:r>
      <w:r w:rsidRPr="00510489">
        <w:t>radius</w:t>
      </w:r>
      <w:r w:rsidR="00393FF3">
        <w:t>,</w:t>
      </w:r>
      <w:r w:rsidRPr="00510489">
        <w:t xml:space="preserve"> and by observing the gravitational effect of a planetary system on a star</w:t>
      </w:r>
    </w:p>
    <w:p w14:paraId="1975E933" w14:textId="77777777" w:rsidR="00776708" w:rsidRPr="00510489" w:rsidRDefault="00776708" w:rsidP="00776708">
      <w:pPr>
        <w:pStyle w:val="VCAAbullet"/>
      </w:pPr>
      <w:r w:rsidRPr="00510489">
        <w:t xml:space="preserve">explain and apply Doppler shift including spectral shift and ‘wobble’ of planetary systems using: </w:t>
      </w:r>
      <w:r w:rsidR="00CF2453" w:rsidRPr="00510489">
        <w:rPr>
          <w:noProof/>
        </w:rPr>
        <w:object w:dxaOrig="800" w:dyaOrig="680" w14:anchorId="1D6B16F3">
          <v:shape id="_x0000_i1032" type="#_x0000_t75" alt="" style="width:40.5pt;height:33.75pt;mso-width-percent:0;mso-height-percent:0;mso-width-percent:0;mso-height-percent:0" o:ole="">
            <v:imagedata r:id="rId47" o:title=""/>
          </v:shape>
          <o:OLEObject Type="Embed" ProgID="Equation.DSMT4" ShapeID="_x0000_i1032" DrawAspect="Content" ObjectID="_1724063422" r:id="rId48"/>
        </w:object>
      </w:r>
    </w:p>
    <w:p w14:paraId="5B7FFEFD" w14:textId="7AB420F9" w:rsidR="00776708" w:rsidRPr="00510489" w:rsidRDefault="00776708" w:rsidP="00776708">
      <w:pPr>
        <w:pStyle w:val="VCAAbullet"/>
      </w:pPr>
      <w:r w:rsidRPr="00510489">
        <w:t>explain the use of the Fermi paradox and the Drake equation to question the possibility of life outside Earth’s Solar System and of predicting the likelihood of life existing in the Universe</w:t>
      </w:r>
    </w:p>
    <w:p w14:paraId="58660D9B" w14:textId="77777777" w:rsidR="00776708" w:rsidRPr="00510489" w:rsidRDefault="00776708" w:rsidP="00776708">
      <w:pPr>
        <w:pStyle w:val="VCAAbullet"/>
      </w:pPr>
      <w:r w:rsidRPr="00510489">
        <w:t>distinguish between targeted and untargeted searches for extra-terrestrial intelligence (ETI), and describe optimising strategies including where to look and how to ‘listen’ with reference to choice of frequency and bandwidth</w:t>
      </w:r>
    </w:p>
    <w:p w14:paraId="5E24E5CC" w14:textId="0EC56905" w:rsidR="00776708" w:rsidRPr="00510489" w:rsidRDefault="00776708" w:rsidP="00776708">
      <w:pPr>
        <w:pStyle w:val="VCAAbullet"/>
      </w:pPr>
      <w:r w:rsidRPr="00510489">
        <w:t>explain the nature of information that humans transmit beyond Earth to signal that in</w:t>
      </w:r>
      <w:r w:rsidR="00E03EEE">
        <w:t>telligent life exists on Earth</w:t>
      </w:r>
    </w:p>
    <w:p w14:paraId="4890B1EE" w14:textId="77777777" w:rsidR="00776708" w:rsidRPr="00D42EDF" w:rsidRDefault="00776708" w:rsidP="00310DB8">
      <w:pPr>
        <w:pStyle w:val="VCAAHeading5"/>
        <w:rPr>
          <w:lang w:val="en-GB"/>
        </w:rPr>
      </w:pPr>
      <w:r>
        <w:t>C</w:t>
      </w:r>
      <w:r>
        <w:rPr>
          <w:lang w:val="en-GB"/>
        </w:rPr>
        <w:t xml:space="preserve">ommunicating </w:t>
      </w:r>
      <w:r w:rsidRPr="00310DB8">
        <w:t>physics</w:t>
      </w:r>
    </w:p>
    <w:p w14:paraId="7206C3BC" w14:textId="77777777" w:rsidR="00776708" w:rsidRPr="00070940" w:rsidRDefault="00776708" w:rsidP="00776708">
      <w:pPr>
        <w:pStyle w:val="VCAAbullet"/>
      </w:pPr>
      <w:r w:rsidRPr="00070940">
        <w:t xml:space="preserve">evaluate validity of sources of information </w:t>
      </w:r>
    </w:p>
    <w:p w14:paraId="0890000E"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175EDD33"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2D58A547"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3CC94DAA" w14:textId="1918E925" w:rsidR="00776708" w:rsidRPr="00070940" w:rsidRDefault="00A33E1B" w:rsidP="00776708">
      <w:pPr>
        <w:pStyle w:val="VCAAbullet"/>
      </w:pPr>
      <w:r>
        <w:t>apply</w:t>
      </w:r>
      <w:r w:rsidR="00776708" w:rsidRPr="00070940">
        <w:t xml:space="preserve"> physics understanding to justify a stance, opinion or solution to the selected issue or</w:t>
      </w:r>
      <w:r w:rsidR="00E03EEE">
        <w:t xml:space="preserve"> application</w:t>
      </w:r>
      <w:r w:rsidR="00B772F9">
        <w:t>.</w:t>
      </w:r>
    </w:p>
    <w:p w14:paraId="2C07476E" w14:textId="77777777" w:rsidR="00FC0D9C" w:rsidRPr="00FC0D9C" w:rsidRDefault="00FC0D9C">
      <w:pPr>
        <w:rPr>
          <w:rFonts w:ascii="Arial" w:hAnsi="Arial" w:cs="Arial"/>
          <w:sz w:val="20"/>
          <w:szCs w:val="20"/>
          <w:lang w:val="en" w:eastAsia="en-AU"/>
        </w:rPr>
      </w:pPr>
      <w:bookmarkStart w:id="146" w:name="_Hlk85741872"/>
      <w:r>
        <w:br w:type="page"/>
      </w:r>
    </w:p>
    <w:p w14:paraId="11B5476E" w14:textId="1D9659FF" w:rsidR="00776708" w:rsidRDefault="00B772F9" w:rsidP="00310DB8">
      <w:pPr>
        <w:pStyle w:val="VCAAHeading4"/>
      </w:pPr>
      <w:r w:rsidRPr="005D103B">
        <w:lastRenderedPageBreak/>
        <w:t xml:space="preserve">Option </w:t>
      </w:r>
      <w:r w:rsidR="00776708">
        <w:t>2.15</w:t>
      </w:r>
      <w:r>
        <w:t>:</w:t>
      </w:r>
      <w:r w:rsidR="00776708">
        <w:t xml:space="preserve"> </w:t>
      </w:r>
      <w:r w:rsidR="00776708" w:rsidRPr="001120B6">
        <w:t>How can physics explain traditional artefacts</w:t>
      </w:r>
      <w:r w:rsidR="00776708">
        <w:t>, knowledge</w:t>
      </w:r>
      <w:r w:rsidR="00776708" w:rsidRPr="001120B6">
        <w:t xml:space="preserve"> and techniques?</w:t>
      </w:r>
    </w:p>
    <w:p w14:paraId="7282042D" w14:textId="5DE307FA" w:rsidR="00357830" w:rsidRDefault="00776708" w:rsidP="00310DB8">
      <w:pPr>
        <w:pStyle w:val="VCAAbody"/>
      </w:pPr>
      <w:r w:rsidRPr="00DA5B8F">
        <w:t>In this option students focus on</w:t>
      </w:r>
      <w:r w:rsidR="00310DB8">
        <w:t xml:space="preserve"> </w:t>
      </w:r>
      <w:r w:rsidRPr="00DA5B8F">
        <w:t>communicating physics understanding in the context of</w:t>
      </w:r>
      <w:r w:rsidR="00310DB8">
        <w:t xml:space="preserve"> </w:t>
      </w:r>
      <w:r w:rsidRPr="00DA5B8F">
        <w:t xml:space="preserve">an exploration of </w:t>
      </w:r>
      <w:r>
        <w:t xml:space="preserve">the </w:t>
      </w:r>
      <w:r w:rsidRPr="00DA5B8F">
        <w:t xml:space="preserve">artefacts, knowledge </w:t>
      </w:r>
      <w:r w:rsidR="00D02572">
        <w:t>and</w:t>
      </w:r>
      <w:r w:rsidR="00D02572" w:rsidRPr="00DA5B8F">
        <w:t xml:space="preserve"> </w:t>
      </w:r>
      <w:r w:rsidRPr="00DA5B8F">
        <w:t xml:space="preserve">techniques used by </w:t>
      </w:r>
      <w:r>
        <w:t>A</w:t>
      </w:r>
      <w:r w:rsidRPr="00DA5B8F">
        <w:t xml:space="preserve">boriginal and Torres Strait </w:t>
      </w:r>
      <w:r>
        <w:t>I</w:t>
      </w:r>
      <w:r w:rsidRPr="00DA5B8F">
        <w:t>slander</w:t>
      </w:r>
      <w:r>
        <w:t xml:space="preserve"> people</w:t>
      </w:r>
      <w:r w:rsidRPr="00DA5B8F">
        <w:t>s. In preparing their communication related to a selected contemporary societal issue or application, students research artefacts</w:t>
      </w:r>
      <w:r>
        <w:t>, knowledge</w:t>
      </w:r>
      <w:r w:rsidRPr="00DA5B8F">
        <w:t xml:space="preserve"> and techniques and select one for detailed analysis. They develop a greater appreciation and understanding of </w:t>
      </w:r>
      <w:r>
        <w:t>A</w:t>
      </w:r>
      <w:r w:rsidRPr="00DA5B8F">
        <w:t xml:space="preserve">boriginal and Torres Strait </w:t>
      </w:r>
      <w:r>
        <w:t>I</w:t>
      </w:r>
      <w:r w:rsidRPr="00DA5B8F">
        <w:t>slander</w:t>
      </w:r>
      <w:r>
        <w:t xml:space="preserve"> people</w:t>
      </w:r>
      <w:r w:rsidRPr="00DA5B8F">
        <w:t>s</w:t>
      </w:r>
      <w:r>
        <w:t>’</w:t>
      </w:r>
      <w:r w:rsidRPr="00DA5B8F">
        <w:t xml:space="preserve"> knowledge</w:t>
      </w:r>
      <w:r>
        <w:t>, cultures and history</w:t>
      </w:r>
      <w:r w:rsidRPr="00DA5B8F">
        <w:t xml:space="preserve"> through applying physics concepts to explain the operation</w:t>
      </w:r>
      <w:r>
        <w:t>,</w:t>
      </w:r>
      <w:r w:rsidRPr="00DA5B8F">
        <w:t xml:space="preserve"> behaviour</w:t>
      </w:r>
      <w:r>
        <w:t xml:space="preserve"> or understanding</w:t>
      </w:r>
      <w:r w:rsidRPr="00DA5B8F">
        <w:t xml:space="preserve"> of their chosen artefact</w:t>
      </w:r>
      <w:r w:rsidR="004E3ABA">
        <w:t>s</w:t>
      </w:r>
      <w:r>
        <w:t>, knowledge</w:t>
      </w:r>
      <w:r w:rsidRPr="00DA5B8F">
        <w:t xml:space="preserve"> or technique</w:t>
      </w:r>
      <w:r w:rsidR="004E3ABA">
        <w:t>s</w:t>
      </w:r>
      <w:r w:rsidRPr="00DA5B8F">
        <w:t>. Contexts for student exploration could include</w:t>
      </w:r>
      <w:r>
        <w:t>:</w:t>
      </w:r>
      <w:r w:rsidRPr="00DA5B8F">
        <w:t xml:space="preserve"> </w:t>
      </w:r>
      <w:r w:rsidR="00C5552B">
        <w:t xml:space="preserve">flight concepts that apply to the boomerang and the mirroring of its shape in </w:t>
      </w:r>
      <w:r w:rsidR="00C5552B" w:rsidRPr="00BE7464">
        <w:t>modern aircraft</w:t>
      </w:r>
      <w:r w:rsidR="002A40F9" w:rsidRPr="00BE7464">
        <w:t>’s wings</w:t>
      </w:r>
      <w:r w:rsidR="00C5552B" w:rsidRPr="00BE7464">
        <w:t xml:space="preserve">; </w:t>
      </w:r>
      <w:r w:rsidR="00E97648" w:rsidRPr="00BE70D8">
        <w:rPr>
          <w:color w:val="auto"/>
        </w:rPr>
        <w:t xml:space="preserve">aerodynamics of returning and non-returning boomerangs; </w:t>
      </w:r>
      <w:r w:rsidR="00C5552B" w:rsidRPr="00BE70D8">
        <w:rPr>
          <w:color w:val="auto"/>
        </w:rPr>
        <w:t>e</w:t>
      </w:r>
      <w:r w:rsidR="00C5552B" w:rsidRPr="00BE7464">
        <w:t xml:space="preserve">xplanations of how stars are used as seasonal indicators or in navigation; </w:t>
      </w:r>
      <w:r w:rsidR="00C11A0C" w:rsidRPr="00BE7464">
        <w:t xml:space="preserve">stress-strain graphs </w:t>
      </w:r>
      <w:r w:rsidR="002A40F9" w:rsidRPr="00BE7464">
        <w:t xml:space="preserve">related to the physical properties of </w:t>
      </w:r>
      <w:r w:rsidR="00E7695E" w:rsidRPr="00BE7464">
        <w:t xml:space="preserve">artefacts made from </w:t>
      </w:r>
      <w:r w:rsidR="002A40F9" w:rsidRPr="00BE7464">
        <w:t>different grass types and</w:t>
      </w:r>
      <w:r w:rsidR="00E7695E" w:rsidRPr="00BE7464">
        <w:t xml:space="preserve"> using</w:t>
      </w:r>
      <w:r w:rsidR="002A40F9" w:rsidRPr="00BE7464">
        <w:t xml:space="preserve"> different weaving techniques; </w:t>
      </w:r>
      <w:r w:rsidRPr="00BE7464">
        <w:t>the</w:t>
      </w:r>
      <w:r w:rsidR="00C5552B" w:rsidRPr="00BE7464">
        <w:t xml:space="preserve"> ergonomics of the design of </w:t>
      </w:r>
      <w:proofErr w:type="spellStart"/>
      <w:r w:rsidR="002A40F9" w:rsidRPr="00BE7464">
        <w:t>bicornual</w:t>
      </w:r>
      <w:proofErr w:type="spellEnd"/>
      <w:r w:rsidR="002A40F9" w:rsidRPr="00BE7464">
        <w:t xml:space="preserve"> baskets; or comparisons of the engineering of different fish traps such as eel traps and barramundi traps</w:t>
      </w:r>
      <w:r w:rsidRPr="00BE7464">
        <w:t>.</w:t>
      </w:r>
    </w:p>
    <w:bookmarkEnd w:id="146"/>
    <w:p w14:paraId="00E71B8D" w14:textId="77777777" w:rsidR="00776708" w:rsidRDefault="00776708" w:rsidP="00776708">
      <w:pPr>
        <w:pStyle w:val="VCAAHeading5"/>
        <w:rPr>
          <w:lang w:val="en-GB"/>
        </w:rPr>
      </w:pPr>
      <w:r>
        <w:rPr>
          <w:lang w:val="en-GB"/>
        </w:rPr>
        <w:t>Key knowledge</w:t>
      </w:r>
    </w:p>
    <w:p w14:paraId="3D18A499" w14:textId="77777777" w:rsidR="00776708" w:rsidRPr="00D42EDF" w:rsidRDefault="00776708" w:rsidP="00357830">
      <w:pPr>
        <w:pStyle w:val="VCAAHeading5"/>
        <w:spacing w:before="120"/>
        <w:rPr>
          <w:lang w:val="en-GB"/>
        </w:rPr>
      </w:pPr>
      <w:r>
        <w:rPr>
          <w:lang w:val="en-GB"/>
        </w:rPr>
        <w:t xml:space="preserve">The </w:t>
      </w:r>
      <w:r w:rsidRPr="00D42EDF">
        <w:rPr>
          <w:lang w:val="en-GB"/>
        </w:rPr>
        <w:t xml:space="preserve">physics </w:t>
      </w:r>
      <w:r>
        <w:rPr>
          <w:lang w:val="en-GB"/>
        </w:rPr>
        <w:t xml:space="preserve">of </w:t>
      </w:r>
      <w:r w:rsidRPr="00310DB8">
        <w:t>local</w:t>
      </w:r>
      <w:r>
        <w:rPr>
          <w:lang w:val="en-GB"/>
        </w:rPr>
        <w:t xml:space="preserve"> traditional artefacts, knowledge and techniques</w:t>
      </w:r>
    </w:p>
    <w:p w14:paraId="4BE23D92" w14:textId="3C82F02A" w:rsidR="00776708" w:rsidRPr="00F621DB" w:rsidRDefault="00776708" w:rsidP="00776708">
      <w:pPr>
        <w:pStyle w:val="VCAAbullet"/>
      </w:pPr>
      <w:r>
        <w:t>apply appropriate protocols to access information and to then select one or more A</w:t>
      </w:r>
      <w:r w:rsidRPr="00B312EF">
        <w:t xml:space="preserve">boriginal and </w:t>
      </w:r>
      <w:r>
        <w:t>T</w:t>
      </w:r>
      <w:r w:rsidRPr="00B312EF">
        <w:t xml:space="preserve">orres </w:t>
      </w:r>
      <w:r>
        <w:t>S</w:t>
      </w:r>
      <w:r w:rsidRPr="00B312EF">
        <w:t xml:space="preserve">trait </w:t>
      </w:r>
      <w:r>
        <w:t>I</w:t>
      </w:r>
      <w:r w:rsidRPr="00B312EF">
        <w:t>slander</w:t>
      </w:r>
      <w:r>
        <w:t xml:space="preserve"> peoples’ traditional </w:t>
      </w:r>
      <w:r w:rsidR="002F7080">
        <w:t>artefacts</w:t>
      </w:r>
      <w:r>
        <w:t xml:space="preserve">, knowledge or </w:t>
      </w:r>
      <w:r w:rsidR="002F7080">
        <w:t>techniques</w:t>
      </w:r>
      <w:r>
        <w:t>, for example a</w:t>
      </w:r>
      <w:r w:rsidRPr="00B312EF">
        <w:t xml:space="preserve"> weapon, structure, building material, native fauna, native flora, land management technique, hunting technique, dance, art</w:t>
      </w:r>
      <w:r>
        <w:t>work</w:t>
      </w:r>
      <w:r w:rsidRPr="00B312EF">
        <w:t xml:space="preserve"> or story</w:t>
      </w:r>
    </w:p>
    <w:p w14:paraId="4160D4E5" w14:textId="06444CF9" w:rsidR="00776708" w:rsidRDefault="00776708" w:rsidP="00776708">
      <w:pPr>
        <w:pStyle w:val="VCAAbullet"/>
      </w:pPr>
      <w:r>
        <w:t>investigate A</w:t>
      </w:r>
      <w:r w:rsidRPr="00B312EF">
        <w:t xml:space="preserve">boriginal and </w:t>
      </w:r>
      <w:r>
        <w:t>T</w:t>
      </w:r>
      <w:r w:rsidRPr="00B312EF">
        <w:t xml:space="preserve">orres </w:t>
      </w:r>
      <w:r>
        <w:t>S</w:t>
      </w:r>
      <w:r w:rsidRPr="00B312EF">
        <w:t xml:space="preserve">trait </w:t>
      </w:r>
      <w:r>
        <w:t>I</w:t>
      </w:r>
      <w:r w:rsidRPr="00B312EF">
        <w:t>slander</w:t>
      </w:r>
      <w:r>
        <w:t xml:space="preserve"> peoples’ descriptions and explanations of the chosen </w:t>
      </w:r>
      <w:r w:rsidR="002F7080">
        <w:t>artefacts, knowledge or techniques</w:t>
      </w:r>
    </w:p>
    <w:p w14:paraId="3AD41A47" w14:textId="38E4A409" w:rsidR="00776708" w:rsidRDefault="00776708" w:rsidP="00776708">
      <w:pPr>
        <w:pStyle w:val="VCAAbullet"/>
      </w:pPr>
      <w:r>
        <w:t>identify and discuss the physics ideas that are used in the descriptions and explanations of A</w:t>
      </w:r>
      <w:r w:rsidRPr="00B312EF">
        <w:t xml:space="preserve">boriginal and </w:t>
      </w:r>
      <w:r>
        <w:t>T</w:t>
      </w:r>
      <w:r w:rsidRPr="00B312EF">
        <w:t xml:space="preserve">orres </w:t>
      </w:r>
      <w:r>
        <w:t>S</w:t>
      </w:r>
      <w:r w:rsidRPr="00B312EF">
        <w:t xml:space="preserve">trait </w:t>
      </w:r>
      <w:r>
        <w:t>I</w:t>
      </w:r>
      <w:r w:rsidRPr="00B312EF">
        <w:t>slander</w:t>
      </w:r>
      <w:r>
        <w:t xml:space="preserve"> peoples’ </w:t>
      </w:r>
      <w:r w:rsidR="002F7080">
        <w:t>artefacts, knowledge or techniques</w:t>
      </w:r>
    </w:p>
    <w:p w14:paraId="7600DB66" w14:textId="5D19E93A" w:rsidR="00776708" w:rsidRPr="001120B6" w:rsidRDefault="00776708" w:rsidP="00776708">
      <w:pPr>
        <w:pStyle w:val="VCAAbullet"/>
      </w:pPr>
      <w:r>
        <w:t>apply physics ideas to the understanding and explanation of the chosen</w:t>
      </w:r>
      <w:r w:rsidR="002F7080">
        <w:t xml:space="preserve"> artefacts, knowledge or techniques</w:t>
      </w:r>
    </w:p>
    <w:p w14:paraId="53159E97" w14:textId="77777777" w:rsidR="00776708" w:rsidRPr="00D42EDF" w:rsidRDefault="00776708" w:rsidP="00310DB8">
      <w:pPr>
        <w:pStyle w:val="VCAAHeading5"/>
        <w:rPr>
          <w:lang w:val="en-GB"/>
        </w:rPr>
      </w:pPr>
      <w:r>
        <w:t>C</w:t>
      </w:r>
      <w:r>
        <w:rPr>
          <w:lang w:val="en-GB"/>
        </w:rPr>
        <w:t>ommunicating physics</w:t>
      </w:r>
    </w:p>
    <w:p w14:paraId="7F71E304" w14:textId="77777777" w:rsidR="00776708" w:rsidRPr="00070940" w:rsidRDefault="00776708" w:rsidP="00776708">
      <w:pPr>
        <w:pStyle w:val="VCAAbullet"/>
      </w:pPr>
      <w:r w:rsidRPr="00070940">
        <w:t xml:space="preserve">evaluate validity of sources of information </w:t>
      </w:r>
    </w:p>
    <w:p w14:paraId="4F1EFA54"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72763550"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3BE8453C"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58B4DC59" w14:textId="7ABC8A50" w:rsidR="00776708" w:rsidRPr="0007094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7A3FFC">
        <w:t>.</w:t>
      </w:r>
    </w:p>
    <w:p w14:paraId="2D761C19" w14:textId="46152C2A" w:rsidR="00776708" w:rsidRPr="005D103B" w:rsidRDefault="00776708" w:rsidP="00310DB8">
      <w:pPr>
        <w:pStyle w:val="VCAAHeading4"/>
      </w:pPr>
      <w:r w:rsidRPr="005D103B">
        <w:t>Option 2.</w:t>
      </w:r>
      <w:r>
        <w:t>16</w:t>
      </w:r>
      <w:r w:rsidRPr="005D103B">
        <w:t>: How do particle accelerators work?</w:t>
      </w:r>
    </w:p>
    <w:p w14:paraId="2720B5CA" w14:textId="354C15C9" w:rsidR="00776708" w:rsidRPr="00DA5B8F" w:rsidRDefault="00776708" w:rsidP="00310DB8">
      <w:pPr>
        <w:pStyle w:val="VCAAbody"/>
      </w:pPr>
      <w:r w:rsidRPr="00DA5B8F">
        <w:t>In this option students focus on communicating physics understanding in the context of particle accelerators.</w:t>
      </w:r>
      <w:r>
        <w:t xml:space="preserve"> </w:t>
      </w:r>
      <w:r w:rsidRPr="00DA5B8F">
        <w:t xml:space="preserve">The use of particle accelerators has allowed observations to be made of particles that may once have existed in nature but are no longer present. Investigation of these particles </w:t>
      </w:r>
      <w:r w:rsidR="00634D08">
        <w:t xml:space="preserve">enables </w:t>
      </w:r>
      <w:r w:rsidRPr="00DA5B8F">
        <w:t>theories of the early Universe to be developed and challenged. In preparing their communication related to a selected contemporary societal issue or application, students explore the function and use of particle accelerators to produce radiation and to collide particles. Students investigate the development of, and comparisons between, various accelerator technologies. Particle accelerators and colliders include the Australian Synchrotron and the Large Hadron Collider. Contexts for student exploration could include</w:t>
      </w:r>
      <w:r>
        <w:t>:</w:t>
      </w:r>
      <w:r w:rsidRPr="00DA5B8F">
        <w:t xml:space="preserve"> an exploration of </w:t>
      </w:r>
      <w:r w:rsidRPr="00DA5B8F">
        <w:lastRenderedPageBreak/>
        <w:t xml:space="preserve">how research into particle physics has led to the </w:t>
      </w:r>
      <w:r>
        <w:t>development</w:t>
      </w:r>
      <w:r w:rsidRPr="00DA5B8F">
        <w:t xml:space="preserve"> of consumer products such as heat shrinkable film or the improvement of silicon chips for use in smart phones</w:t>
      </w:r>
      <w:r>
        <w:t>;</w:t>
      </w:r>
      <w:r w:rsidRPr="00DA5B8F">
        <w:t xml:space="preserve"> evaluat</w:t>
      </w:r>
      <w:r>
        <w:t>ion of</w:t>
      </w:r>
      <w:r w:rsidRPr="00DA5B8F">
        <w:t xml:space="preserve"> current and proposed future directions of collider technologies</w:t>
      </w:r>
      <w:r>
        <w:t>; or a comparison of</w:t>
      </w:r>
      <w:r w:rsidRPr="00DA5B8F">
        <w:t xml:space="preserve"> particle accelerators in various continents including the </w:t>
      </w:r>
      <w:r w:rsidR="005C1761">
        <w:t>Asia-</w:t>
      </w:r>
      <w:r>
        <w:t>P</w:t>
      </w:r>
      <w:r w:rsidRPr="00DA5B8F">
        <w:t>acific region.</w:t>
      </w:r>
    </w:p>
    <w:p w14:paraId="2CEABD88" w14:textId="77777777" w:rsidR="00776708" w:rsidRDefault="00776708" w:rsidP="00776708">
      <w:pPr>
        <w:pStyle w:val="VCAAHeading5"/>
        <w:rPr>
          <w:lang w:val="en-GB"/>
        </w:rPr>
      </w:pPr>
      <w:r>
        <w:rPr>
          <w:lang w:val="en-GB"/>
        </w:rPr>
        <w:t>Key knowledge</w:t>
      </w:r>
    </w:p>
    <w:p w14:paraId="4475D842" w14:textId="77777777" w:rsidR="00776708" w:rsidRPr="00D42EDF" w:rsidRDefault="00776708" w:rsidP="00357830">
      <w:pPr>
        <w:pStyle w:val="VCAAHeading5"/>
        <w:spacing w:before="120"/>
        <w:rPr>
          <w:lang w:val="en-GB"/>
        </w:rPr>
      </w:pPr>
      <w:r>
        <w:rPr>
          <w:lang w:val="en-GB"/>
        </w:rPr>
        <w:t xml:space="preserve">The </w:t>
      </w:r>
      <w:r w:rsidRPr="00D42EDF">
        <w:rPr>
          <w:lang w:val="en-GB"/>
        </w:rPr>
        <w:t xml:space="preserve">physics </w:t>
      </w:r>
      <w:r>
        <w:rPr>
          <w:lang w:val="en-GB"/>
        </w:rPr>
        <w:t>of particle accelerators</w:t>
      </w:r>
    </w:p>
    <w:p w14:paraId="77F62B3F" w14:textId="77777777" w:rsidR="00776708" w:rsidRPr="001768C4" w:rsidRDefault="00776708" w:rsidP="00776708">
      <w:pPr>
        <w:pStyle w:val="VCAAbullet"/>
      </w:pPr>
      <w:r w:rsidRPr="001768C4">
        <w:t>distinguish between the use of particle accelerators to produce synchrotron light and to collide particles</w:t>
      </w:r>
    </w:p>
    <w:p w14:paraId="39E616D5" w14:textId="77777777" w:rsidR="00776708" w:rsidRPr="001768C4" w:rsidRDefault="00776708" w:rsidP="00776708">
      <w:pPr>
        <w:pStyle w:val="VCAAbullet"/>
      </w:pPr>
      <w:r w:rsidRPr="001768C4">
        <w:t>explain the general purpose of the electron linac, circular booster, storage ring and beamlines in the Australian Synchrotron</w:t>
      </w:r>
    </w:p>
    <w:p w14:paraId="4B06C876" w14:textId="77054F93" w:rsidR="00776708" w:rsidRPr="001768C4" w:rsidRDefault="00776708" w:rsidP="00776708">
      <w:pPr>
        <w:pStyle w:val="VCAAbullet"/>
      </w:pPr>
      <w:r w:rsidRPr="001768C4">
        <w:t>explain, using the characteristics of brightness, spectrum and divergence, why for some experiments synchrotron radiation is preferable to laser light</w:t>
      </w:r>
      <w:r w:rsidR="00E03EEE">
        <w:t xml:space="preserve"> and radiation from X-ray tubes</w:t>
      </w:r>
    </w:p>
    <w:p w14:paraId="5E4543F6" w14:textId="5E4A5EAB" w:rsidR="00776708" w:rsidRPr="001768C4" w:rsidRDefault="00776708" w:rsidP="00776708">
      <w:pPr>
        <w:pStyle w:val="VCAAbullet"/>
      </w:pPr>
      <w:r w:rsidRPr="001768C4">
        <w:t>explain the evolution of collider technology including:</w:t>
      </w:r>
    </w:p>
    <w:p w14:paraId="224D2031" w14:textId="77777777" w:rsidR="00776708" w:rsidRDefault="00776708" w:rsidP="00310DB8">
      <w:pPr>
        <w:pStyle w:val="VCAAbulletlevel2"/>
      </w:pPr>
      <w:r w:rsidRPr="001768C4">
        <w:t>particles involved in the collision event</w:t>
      </w:r>
    </w:p>
    <w:p w14:paraId="03D8B9E4" w14:textId="77777777" w:rsidR="00776708" w:rsidRPr="001768C4" w:rsidRDefault="00776708" w:rsidP="00310DB8">
      <w:pPr>
        <w:pStyle w:val="VCAAbulletlevel2"/>
      </w:pPr>
      <w:r w:rsidRPr="001768C4">
        <w:t xml:space="preserve">the increasing energies attained since the 1950s </w:t>
      </w:r>
    </w:p>
    <w:p w14:paraId="2C601B3F" w14:textId="77777777" w:rsidR="00776708" w:rsidRPr="001768C4" w:rsidRDefault="00776708" w:rsidP="00776708">
      <w:pPr>
        <w:pStyle w:val="VCAAbullet"/>
      </w:pPr>
      <w:r w:rsidRPr="001768C4">
        <w:t>evaluate the role of colliders in the development of the Standard Model of particle physics, including reference to subatomic structure and processes</w:t>
      </w:r>
    </w:p>
    <w:p w14:paraId="7E021B4C" w14:textId="4AAEFA98" w:rsidR="00776708" w:rsidRPr="001768C4" w:rsidRDefault="00776708" w:rsidP="00776708">
      <w:pPr>
        <w:pStyle w:val="VCAAbullet"/>
      </w:pPr>
      <w:r w:rsidRPr="001768C4">
        <w:t>explain how the immense amount of data collected by the Large Hadron Collider is stored and analysed, and the associated role particle detectors have had in the development of info</w:t>
      </w:r>
      <w:r w:rsidR="00E03EEE">
        <w:t>rmation processing technologies</w:t>
      </w:r>
    </w:p>
    <w:p w14:paraId="31DE2387" w14:textId="77777777" w:rsidR="00776708" w:rsidRPr="00D42EDF" w:rsidRDefault="00776708" w:rsidP="00310DB8">
      <w:pPr>
        <w:pStyle w:val="VCAAHeading5"/>
        <w:rPr>
          <w:lang w:val="en-GB"/>
        </w:rPr>
      </w:pPr>
      <w:r>
        <w:t>C</w:t>
      </w:r>
      <w:r>
        <w:rPr>
          <w:lang w:val="en-GB"/>
        </w:rPr>
        <w:t xml:space="preserve">ommunicating </w:t>
      </w:r>
      <w:r w:rsidRPr="00310DB8">
        <w:t>physics</w:t>
      </w:r>
    </w:p>
    <w:p w14:paraId="3205C1B1" w14:textId="77777777" w:rsidR="00776708" w:rsidRPr="00070940" w:rsidRDefault="00776708" w:rsidP="00776708">
      <w:pPr>
        <w:pStyle w:val="VCAAbullet"/>
      </w:pPr>
      <w:r w:rsidRPr="00070940">
        <w:t xml:space="preserve">evaluate validity of sources of information </w:t>
      </w:r>
    </w:p>
    <w:p w14:paraId="21E4805D"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561D3A30"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3A4E2B70"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63E54605" w14:textId="6B9E1193" w:rsidR="00776708" w:rsidRPr="0007094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F347C4">
        <w:t>.</w:t>
      </w:r>
    </w:p>
    <w:p w14:paraId="656F7C4F" w14:textId="42EC8148" w:rsidR="00776708" w:rsidRDefault="00F347C4" w:rsidP="00310DB8">
      <w:pPr>
        <w:pStyle w:val="VCAAHeading4"/>
      </w:pPr>
      <w:r w:rsidRPr="005D103B">
        <w:t xml:space="preserve">Option </w:t>
      </w:r>
      <w:r w:rsidR="00776708">
        <w:t>2.17</w:t>
      </w:r>
      <w:r>
        <w:t>:</w:t>
      </w:r>
      <w:r w:rsidR="00776708">
        <w:t xml:space="preserve"> </w:t>
      </w:r>
      <w:r w:rsidR="00776708" w:rsidRPr="001120B6">
        <w:t>How does physics explain the origins of matter?</w:t>
      </w:r>
    </w:p>
    <w:p w14:paraId="0100C77B" w14:textId="06288904" w:rsidR="00776708" w:rsidRDefault="00776708" w:rsidP="00310DB8">
      <w:pPr>
        <w:pStyle w:val="VCAAbody"/>
      </w:pPr>
      <w:r w:rsidRPr="00DA5B8F">
        <w:t xml:space="preserve">In this option students </w:t>
      </w:r>
      <w:r>
        <w:t xml:space="preserve">focus on </w:t>
      </w:r>
      <w:r w:rsidRPr="00DA5B8F">
        <w:t xml:space="preserve">communicating physics understanding in the context of theories that explain the origins of matter. In preparing their communication related to a selected contemporary societal issue or application, students explore the nature of matter, and consider the origins of atoms, time and space. </w:t>
      </w:r>
      <w:r>
        <w:t xml:space="preserve">They </w:t>
      </w:r>
      <w:r w:rsidRPr="00DA5B8F">
        <w:t xml:space="preserve">examine the currently accepted </w:t>
      </w:r>
      <w:r w:rsidR="005C1761">
        <w:t xml:space="preserve">scientific </w:t>
      </w:r>
      <w:r w:rsidRPr="00DA5B8F">
        <w:t xml:space="preserve">theory of the origins of the Universe and the Standard Model to explain how matter has changed over time. Contexts for student exploration </w:t>
      </w:r>
      <w:r>
        <w:t xml:space="preserve">can </w:t>
      </w:r>
      <w:r w:rsidRPr="00DA5B8F">
        <w:t>include</w:t>
      </w:r>
      <w:r>
        <w:t>:</w:t>
      </w:r>
      <w:r w:rsidRPr="00DA5B8F">
        <w:t xml:space="preserve"> the limitations of models used to explain the origins of matter</w:t>
      </w:r>
      <w:r>
        <w:t xml:space="preserve">; </w:t>
      </w:r>
      <w:r w:rsidRPr="00DA5B8F">
        <w:t xml:space="preserve">the </w:t>
      </w:r>
      <w:r w:rsidR="005C1761">
        <w:t xml:space="preserve">process of </w:t>
      </w:r>
      <w:r w:rsidRPr="00DA5B8F">
        <w:t>the discovery of cosmic background radiation</w:t>
      </w:r>
      <w:r>
        <w:t>;</w:t>
      </w:r>
      <w:r w:rsidRPr="00DA5B8F">
        <w:t xml:space="preserve"> evaluat</w:t>
      </w:r>
      <w:r>
        <w:t>ion of</w:t>
      </w:r>
      <w:r w:rsidRPr="00DA5B8F">
        <w:t xml:space="preserve"> current and proposed future directions of theories related to knowledge about the origins of the Universe</w:t>
      </w:r>
      <w:r>
        <w:t>;</w:t>
      </w:r>
      <w:r w:rsidRPr="00DA5B8F">
        <w:t xml:space="preserve"> investigat</w:t>
      </w:r>
      <w:r>
        <w:t>ion of</w:t>
      </w:r>
      <w:r w:rsidRPr="00DA5B8F">
        <w:t xml:space="preserve"> the nature of the development of scientific knowledge</w:t>
      </w:r>
      <w:r w:rsidR="006023A5">
        <w:t>,</w:t>
      </w:r>
      <w:r w:rsidRPr="00DA5B8F">
        <w:t xml:space="preserve"> from predicting the existence of a particle from theory through to building technology and the subsequent discovery of the particle</w:t>
      </w:r>
      <w:r>
        <w:t xml:space="preserve">; </w:t>
      </w:r>
      <w:r w:rsidRPr="00DA5B8F">
        <w:t xml:space="preserve">or </w:t>
      </w:r>
      <w:r>
        <w:t xml:space="preserve">an </w:t>
      </w:r>
      <w:r w:rsidRPr="00DA5B8F">
        <w:t>investigat</w:t>
      </w:r>
      <w:r>
        <w:t>ion into</w:t>
      </w:r>
      <w:r w:rsidRPr="00DA5B8F">
        <w:t xml:space="preserve"> the </w:t>
      </w:r>
      <w:r>
        <w:t xml:space="preserve">nature of </w:t>
      </w:r>
      <w:r w:rsidRPr="00DA5B8F">
        <w:t xml:space="preserve">collaboration and relationships between countries in the pursuit </w:t>
      </w:r>
      <w:r>
        <w:t xml:space="preserve">of </w:t>
      </w:r>
      <w:r w:rsidRPr="00DA5B8F">
        <w:t>scientific knowledge.</w:t>
      </w:r>
    </w:p>
    <w:p w14:paraId="1CA143B7" w14:textId="77777777" w:rsidR="00FC0D9C" w:rsidRPr="00FC0D9C" w:rsidRDefault="00FC0D9C">
      <w:pPr>
        <w:rPr>
          <w:rFonts w:ascii="Arial" w:hAnsi="Arial" w:cs="Arial"/>
          <w:sz w:val="20"/>
          <w:szCs w:val="20"/>
          <w:lang w:val="en-GB" w:eastAsia="en-AU"/>
        </w:rPr>
      </w:pPr>
      <w:r>
        <w:rPr>
          <w:lang w:val="en-GB"/>
        </w:rPr>
        <w:br w:type="page"/>
      </w:r>
    </w:p>
    <w:p w14:paraId="15F178ED" w14:textId="6746A7D3" w:rsidR="00776708" w:rsidRDefault="00776708" w:rsidP="00776708">
      <w:pPr>
        <w:pStyle w:val="VCAAHeading5"/>
        <w:rPr>
          <w:lang w:val="en-GB"/>
        </w:rPr>
      </w:pPr>
      <w:r>
        <w:rPr>
          <w:lang w:val="en-GB"/>
        </w:rPr>
        <w:lastRenderedPageBreak/>
        <w:t>Key knowledge</w:t>
      </w:r>
    </w:p>
    <w:p w14:paraId="6BB8DB43" w14:textId="77777777" w:rsidR="00776708" w:rsidRPr="00D42EDF" w:rsidRDefault="00776708" w:rsidP="00357830">
      <w:pPr>
        <w:pStyle w:val="VCAAHeading5"/>
        <w:spacing w:before="120"/>
        <w:rPr>
          <w:lang w:val="en-GB"/>
        </w:rPr>
      </w:pPr>
      <w:r>
        <w:rPr>
          <w:lang w:val="en-GB"/>
        </w:rPr>
        <w:t xml:space="preserve">The </w:t>
      </w:r>
      <w:r w:rsidRPr="00D42EDF">
        <w:rPr>
          <w:lang w:val="en-GB"/>
        </w:rPr>
        <w:t xml:space="preserve">physics </w:t>
      </w:r>
      <w:r>
        <w:rPr>
          <w:lang w:val="en-GB"/>
        </w:rPr>
        <w:t xml:space="preserve">of the </w:t>
      </w:r>
      <w:r w:rsidRPr="00310DB8">
        <w:t>origins</w:t>
      </w:r>
      <w:r>
        <w:rPr>
          <w:lang w:val="en-GB"/>
        </w:rPr>
        <w:t xml:space="preserve"> of matter</w:t>
      </w:r>
    </w:p>
    <w:p w14:paraId="4D7DD16C" w14:textId="2A0F0666" w:rsidR="00776708" w:rsidRPr="001120B6" w:rsidRDefault="00776708" w:rsidP="00310DB8">
      <w:pPr>
        <w:pStyle w:val="VCAAbullet"/>
      </w:pPr>
      <w:r w:rsidRPr="00F970CA">
        <w:t>describe the Big Bang as a currently held theory that explains the origins of both time and space</w:t>
      </w:r>
      <w:r w:rsidR="00030540">
        <w:t>,</w:t>
      </w:r>
      <w:r>
        <w:t xml:space="preserve"> and</w:t>
      </w:r>
      <w:r w:rsidR="00310DB8">
        <w:t xml:space="preserve"> </w:t>
      </w:r>
      <w:r w:rsidRPr="001120B6">
        <w:t xml:space="preserve">evaluate evidence for the Big Bang including the identification of cosmic background radiation </w:t>
      </w:r>
    </w:p>
    <w:p w14:paraId="6ED7EF41" w14:textId="77777777" w:rsidR="00776708" w:rsidRPr="001120B6" w:rsidRDefault="00776708" w:rsidP="00776708">
      <w:pPr>
        <w:pStyle w:val="VCAAbullet"/>
      </w:pPr>
      <w:r w:rsidRPr="001120B6">
        <w:t>explain the changes of matter during the different stages of the Universe over time due to expansion and cooling</w:t>
      </w:r>
    </w:p>
    <w:p w14:paraId="6D027457" w14:textId="77777777" w:rsidR="00776708" w:rsidRPr="001120B6" w:rsidRDefault="00776708" w:rsidP="00776708">
      <w:pPr>
        <w:pStyle w:val="VCAAbullet"/>
      </w:pPr>
      <w:r w:rsidRPr="001120B6">
        <w:t>relate predictions to the subsequent discoveries of the neutron, neutrino, positron and Higgs boson</w:t>
      </w:r>
    </w:p>
    <w:p w14:paraId="123624D2" w14:textId="77777777" w:rsidR="00776708" w:rsidRPr="001120B6" w:rsidRDefault="00776708" w:rsidP="00776708">
      <w:pPr>
        <w:pStyle w:val="VCAAbullet"/>
      </w:pPr>
      <w:r w:rsidRPr="001120B6">
        <w:t>compare the nature of leptons, hadrons, mesons and baryons</w:t>
      </w:r>
    </w:p>
    <w:p w14:paraId="422F3F77" w14:textId="5C1D1A78" w:rsidR="00776708" w:rsidRPr="001120B6" w:rsidRDefault="00776708" w:rsidP="00776708">
      <w:pPr>
        <w:pStyle w:val="VCAAbullet"/>
      </w:pPr>
      <w:r w:rsidRPr="001120B6">
        <w:t>explain that for every elementary matter particle there exists an antimatter particle of equal mass and opposite charge, and that if a particle and its antiparticle come into contact the</w:t>
      </w:r>
      <w:r>
        <w:t xml:space="preserve"> particles</w:t>
      </w:r>
      <w:r w:rsidRPr="001120B6">
        <w:t xml:space="preserve"> will annihilate each other to create radiation</w:t>
      </w:r>
    </w:p>
    <w:p w14:paraId="29A29465" w14:textId="20605CC8" w:rsidR="00357830" w:rsidRDefault="00776708" w:rsidP="00776708">
      <w:pPr>
        <w:pStyle w:val="VCAAbullet"/>
      </w:pPr>
      <w:r>
        <w:t>d</w:t>
      </w:r>
      <w:r w:rsidRPr="001120B6">
        <w:t>escribe the contribution that the detection of gravitational waves has made to understanding of the Universe</w:t>
      </w:r>
    </w:p>
    <w:p w14:paraId="5D23AA33" w14:textId="77777777" w:rsidR="00776708" w:rsidRPr="00D42EDF" w:rsidRDefault="00776708" w:rsidP="00310DB8">
      <w:pPr>
        <w:pStyle w:val="VCAAHeading5"/>
        <w:rPr>
          <w:lang w:val="en-GB"/>
        </w:rPr>
      </w:pPr>
      <w:r>
        <w:t>C</w:t>
      </w:r>
      <w:r>
        <w:rPr>
          <w:lang w:val="en-GB"/>
        </w:rPr>
        <w:t xml:space="preserve">ommunicating </w:t>
      </w:r>
      <w:r w:rsidRPr="00310DB8">
        <w:t>physics</w:t>
      </w:r>
    </w:p>
    <w:p w14:paraId="3C45599E" w14:textId="77777777" w:rsidR="00776708" w:rsidRPr="00070940" w:rsidRDefault="00776708" w:rsidP="00776708">
      <w:pPr>
        <w:pStyle w:val="VCAAbullet"/>
      </w:pPr>
      <w:r w:rsidRPr="00070940">
        <w:t xml:space="preserve">evaluate validity of sources of information </w:t>
      </w:r>
    </w:p>
    <w:p w14:paraId="4B8BDC3D"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4F8CE1D5"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6AC081C4"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763F30CA" w14:textId="21F7314F" w:rsidR="00776708" w:rsidRPr="0007094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C74BCA">
        <w:t>.</w:t>
      </w:r>
    </w:p>
    <w:p w14:paraId="713FA77F" w14:textId="7A3C4314" w:rsidR="00776708" w:rsidRDefault="00C74BCA" w:rsidP="00310DB8">
      <w:pPr>
        <w:pStyle w:val="VCAAHeading4"/>
      </w:pPr>
      <w:r w:rsidRPr="005D103B">
        <w:t xml:space="preserve">Option </w:t>
      </w:r>
      <w:r w:rsidR="00776708">
        <w:t>2.18</w:t>
      </w:r>
      <w:r>
        <w:t>:</w:t>
      </w:r>
      <w:r w:rsidR="00776708">
        <w:t xml:space="preserve"> </w:t>
      </w:r>
      <w:r w:rsidR="00776708" w:rsidRPr="001120B6">
        <w:t xml:space="preserve">How is </w:t>
      </w:r>
      <w:r w:rsidR="00A5131F">
        <w:t xml:space="preserve">contemporary </w:t>
      </w:r>
      <w:r w:rsidR="0010272E" w:rsidRPr="0010272E">
        <w:t xml:space="preserve">physics research </w:t>
      </w:r>
      <w:r w:rsidR="00EE0CC4">
        <w:t xml:space="preserve">being </w:t>
      </w:r>
      <w:r w:rsidR="0010272E" w:rsidRPr="0010272E">
        <w:t>conducted</w:t>
      </w:r>
      <w:r w:rsidR="00EE0CC4">
        <w:t xml:space="preserve"> in our region</w:t>
      </w:r>
      <w:r w:rsidR="00776708" w:rsidRPr="001120B6">
        <w:t>?</w:t>
      </w:r>
    </w:p>
    <w:p w14:paraId="3209A58E" w14:textId="7802793E" w:rsidR="00776708" w:rsidRDefault="00776708" w:rsidP="00310DB8">
      <w:pPr>
        <w:pStyle w:val="VCAAbody"/>
      </w:pPr>
      <w:r>
        <w:t xml:space="preserve">In this option students focus on communicating physics </w:t>
      </w:r>
      <w:r w:rsidRPr="003E2D7B">
        <w:rPr>
          <w:lang w:val="en"/>
        </w:rPr>
        <w:t>understanding in the context of </w:t>
      </w:r>
      <w:r>
        <w:t xml:space="preserve">cutting-edge research that is based in Victoria, Australia or Oceania. </w:t>
      </w:r>
      <w:r>
        <w:rPr>
          <w:lang w:val="en"/>
        </w:rPr>
        <w:t xml:space="preserve">In preparing their communication related to a selected contemporary societal issue or application, students </w:t>
      </w:r>
      <w:r>
        <w:t xml:space="preserve">investigate </w:t>
      </w:r>
      <w:r w:rsidR="0010272E">
        <w:t xml:space="preserve">how research involves both individual and collaborative </w:t>
      </w:r>
      <w:proofErr w:type="spellStart"/>
      <w:r w:rsidR="0010272E">
        <w:t>endeavours</w:t>
      </w:r>
      <w:proofErr w:type="spellEnd"/>
      <w:r w:rsidR="00CA214C">
        <w:t>,</w:t>
      </w:r>
      <w:r w:rsidR="0010272E">
        <w:t xml:space="preserve"> as well as the application of critical and creative thinking</w:t>
      </w:r>
      <w:r>
        <w:t xml:space="preserve">. They identify key physics concepts to provide a physics-related response to their chosen area of physics research. They research and analyse the limitations, challenges and consequences of local contemporary physics research. Contexts for student exploration </w:t>
      </w:r>
      <w:r w:rsidR="00E20677">
        <w:t>can</w:t>
      </w:r>
      <w:r>
        <w:t xml:space="preserve"> include: research at the Australian Synchrotron; space research; dark matter research; medical research involving radiation; materials research; or nuclear fusion research.</w:t>
      </w:r>
    </w:p>
    <w:p w14:paraId="3720FA26" w14:textId="77777777" w:rsidR="00776708" w:rsidRDefault="00776708" w:rsidP="00776708">
      <w:pPr>
        <w:pStyle w:val="VCAAHeading5"/>
        <w:rPr>
          <w:lang w:val="en-GB"/>
        </w:rPr>
      </w:pPr>
      <w:r>
        <w:rPr>
          <w:lang w:val="en-GB"/>
        </w:rPr>
        <w:t>Key knowledge</w:t>
      </w:r>
    </w:p>
    <w:p w14:paraId="07295B2D" w14:textId="77777777" w:rsidR="00776708" w:rsidRPr="00D42EDF" w:rsidRDefault="00776708" w:rsidP="00357830">
      <w:pPr>
        <w:pStyle w:val="VCAAHeading5"/>
        <w:spacing w:before="120"/>
        <w:rPr>
          <w:lang w:val="en-GB"/>
        </w:rPr>
      </w:pPr>
      <w:r>
        <w:rPr>
          <w:lang w:val="en-GB"/>
        </w:rPr>
        <w:t>The physics of local scientific research</w:t>
      </w:r>
    </w:p>
    <w:p w14:paraId="589B78E1" w14:textId="04D67308" w:rsidR="00776708" w:rsidRPr="001120B6" w:rsidRDefault="00776708" w:rsidP="00776708">
      <w:pPr>
        <w:pStyle w:val="VCAAbullet"/>
      </w:pPr>
      <w:r>
        <w:t>investigate</w:t>
      </w:r>
      <w:r w:rsidRPr="00B312EF">
        <w:t xml:space="preserve"> </w:t>
      </w:r>
      <w:r>
        <w:t>cutting</w:t>
      </w:r>
      <w:r w:rsidR="0010272E">
        <w:t>-</w:t>
      </w:r>
      <w:r>
        <w:t>edge research that is based in Victoria, Australia or Oceania</w:t>
      </w:r>
    </w:p>
    <w:p w14:paraId="5F793E08" w14:textId="77777777" w:rsidR="00776708" w:rsidRPr="001120B6" w:rsidRDefault="00776708" w:rsidP="00776708">
      <w:pPr>
        <w:pStyle w:val="VCAAbullet"/>
      </w:pPr>
      <w:r>
        <w:t>select one area of local physics research and follow protocols to access information related to current research in the selected area</w:t>
      </w:r>
    </w:p>
    <w:p w14:paraId="494DA122" w14:textId="77777777" w:rsidR="00776708" w:rsidRPr="001120B6" w:rsidRDefault="00776708" w:rsidP="00776708">
      <w:pPr>
        <w:pStyle w:val="VCAAbullet"/>
      </w:pPr>
      <w:r>
        <w:t>identify the physics related to the chosen research</w:t>
      </w:r>
    </w:p>
    <w:p w14:paraId="422B623A" w14:textId="3679E3A3" w:rsidR="00776708" w:rsidRDefault="0010272E" w:rsidP="00776708">
      <w:pPr>
        <w:pStyle w:val="VCAAbullet"/>
      </w:pPr>
      <w:r>
        <w:t>explain</w:t>
      </w:r>
      <w:r w:rsidR="00776708">
        <w:t xml:space="preserve"> how physics understanding has led to the development of the selected research</w:t>
      </w:r>
    </w:p>
    <w:p w14:paraId="4CA3D3B2" w14:textId="77777777" w:rsidR="00194FDC" w:rsidRDefault="00194FDC" w:rsidP="00776708">
      <w:pPr>
        <w:pStyle w:val="VCAAbullet"/>
      </w:pPr>
      <w:r>
        <w:t>explain how critical and creative thinking shapes the application of physics concepts related to the selected research</w:t>
      </w:r>
    </w:p>
    <w:p w14:paraId="7D1EAE8A" w14:textId="3E244918" w:rsidR="0010272E" w:rsidRPr="006E71A5" w:rsidRDefault="00194FDC" w:rsidP="00776708">
      <w:pPr>
        <w:pStyle w:val="VCAAbullet"/>
      </w:pPr>
      <w:r>
        <w:lastRenderedPageBreak/>
        <w:t xml:space="preserve">analyse the extent to which both individual contribution and collaboration are involved in the selected research </w:t>
      </w:r>
    </w:p>
    <w:p w14:paraId="156432D9" w14:textId="70565F7C" w:rsidR="00776708" w:rsidRDefault="00776708" w:rsidP="00776708">
      <w:pPr>
        <w:pStyle w:val="VCAAbullet"/>
      </w:pPr>
      <w:r>
        <w:t>evaluate</w:t>
      </w:r>
      <w:r w:rsidRPr="005F3E66">
        <w:t xml:space="preserve"> how the chosen physics research may change the way we live</w:t>
      </w:r>
    </w:p>
    <w:p w14:paraId="3FFF7843" w14:textId="77777777" w:rsidR="00776708" w:rsidRPr="00D42EDF" w:rsidRDefault="00776708" w:rsidP="00310DB8">
      <w:pPr>
        <w:pStyle w:val="VCAAHeading5"/>
        <w:rPr>
          <w:lang w:val="en-GB"/>
        </w:rPr>
      </w:pPr>
      <w:r w:rsidRPr="00310DB8">
        <w:t>Communicating</w:t>
      </w:r>
      <w:r>
        <w:rPr>
          <w:lang w:val="en-GB"/>
        </w:rPr>
        <w:t xml:space="preserve"> physics</w:t>
      </w:r>
    </w:p>
    <w:p w14:paraId="46B57C7A" w14:textId="77777777" w:rsidR="00776708" w:rsidRPr="00070940" w:rsidRDefault="00776708" w:rsidP="00776708">
      <w:pPr>
        <w:pStyle w:val="VCAAbullet"/>
      </w:pPr>
      <w:r w:rsidRPr="00070940">
        <w:t xml:space="preserve">evaluate validity of sources of information </w:t>
      </w:r>
    </w:p>
    <w:p w14:paraId="3B7541DE" w14:textId="77777777" w:rsidR="00776708" w:rsidRPr="0016742D" w:rsidRDefault="00776708" w:rsidP="00776708">
      <w:pPr>
        <w:pStyle w:val="VCAAbullet"/>
        <w:rPr>
          <w:rFonts w:eastAsiaTheme="minorEastAsia"/>
        </w:rPr>
      </w:pPr>
      <w:r w:rsidRPr="00070940">
        <w:t>apply phy</w:t>
      </w:r>
      <w:r w:rsidRPr="00D81E36">
        <w:rPr>
          <w:rFonts w:eastAsiaTheme="minorEastAsia"/>
        </w:rPr>
        <w:t>sics</w:t>
      </w:r>
      <w:r w:rsidRPr="0016742D">
        <w:rPr>
          <w:rFonts w:eastAsiaTheme="minorEastAsia"/>
        </w:rPr>
        <w:t xml:space="preserve"> concepts specific to the investigation: definitions of key terms; and use of appropriate scientific terminology, conventions and representations </w:t>
      </w:r>
    </w:p>
    <w:p w14:paraId="1C6CAA8E" w14:textId="77777777" w:rsidR="00776708" w:rsidRPr="00070940" w:rsidRDefault="00776708" w:rsidP="00776708">
      <w:pPr>
        <w:pStyle w:val="VCAAbullet"/>
      </w:pPr>
      <w:r w:rsidRPr="00070940">
        <w:t>apply the use of data representations, models and theories in organising and explaining observed phenomena and physics concepts, and discuss the limitations of the explanations</w:t>
      </w:r>
    </w:p>
    <w:p w14:paraId="0FD7D950" w14:textId="77777777" w:rsidR="00776708" w:rsidRPr="00070940" w:rsidRDefault="00776708" w:rsidP="00776708">
      <w:pPr>
        <w:pStyle w:val="VCAAbullet"/>
      </w:pPr>
      <w:r w:rsidRPr="00070940">
        <w:t>discuss the influence of sociocultural, economic, legal and political factors relevant to the selected issue or application</w:t>
      </w:r>
    </w:p>
    <w:p w14:paraId="66B88FBA" w14:textId="11F2255B" w:rsidR="00357830" w:rsidRDefault="00A33E1B" w:rsidP="00776708">
      <w:pPr>
        <w:pStyle w:val="VCAAbullet"/>
      </w:pPr>
      <w:r>
        <w:t>apply</w:t>
      </w:r>
      <w:r w:rsidR="00776708" w:rsidRPr="00070940">
        <w:t xml:space="preserve"> physics understanding to justify a stance, opinion or solution to th</w:t>
      </w:r>
      <w:r w:rsidR="00E03EEE">
        <w:t>e selected issue or application</w:t>
      </w:r>
      <w:r w:rsidR="00CA214C">
        <w:t>.</w:t>
      </w:r>
    </w:p>
    <w:p w14:paraId="20937B65" w14:textId="77777777" w:rsidR="00B16C9A" w:rsidRPr="006C42BB" w:rsidRDefault="00B16C9A" w:rsidP="00310DB8">
      <w:pPr>
        <w:pStyle w:val="VCAAHeading2"/>
      </w:pPr>
      <w:bookmarkStart w:id="147" w:name="_Toc86149138"/>
      <w:r w:rsidRPr="006C42BB">
        <w:t xml:space="preserve">Area of Study </w:t>
      </w:r>
      <w:r>
        <w:t>3</w:t>
      </w:r>
      <w:bookmarkEnd w:id="147"/>
    </w:p>
    <w:p w14:paraId="15B68AFC" w14:textId="18D68CE3" w:rsidR="004C2329" w:rsidRPr="00B40711" w:rsidRDefault="007828D0" w:rsidP="00310DB8">
      <w:pPr>
        <w:pStyle w:val="VCAAHeading3"/>
      </w:pPr>
      <w:bookmarkStart w:id="148" w:name="_Toc86149139"/>
      <w:r>
        <w:t xml:space="preserve">How do </w:t>
      </w:r>
      <w:r w:rsidR="00B16C9A">
        <w:t>physicist</w:t>
      </w:r>
      <w:r w:rsidR="00D5339A">
        <w:t>s</w:t>
      </w:r>
      <w:r w:rsidR="00B16C9A">
        <w:t xml:space="preserve"> investigate </w:t>
      </w:r>
      <w:r w:rsidR="00B16C9A" w:rsidRPr="00310DB8">
        <w:t>questions</w:t>
      </w:r>
      <w:r w:rsidR="00B16C9A">
        <w:t>?</w:t>
      </w:r>
      <w:bookmarkEnd w:id="148"/>
    </w:p>
    <w:p w14:paraId="16FE937B" w14:textId="03DBEC9F" w:rsidR="004C2329" w:rsidRDefault="004C2329" w:rsidP="00F6017C">
      <w:pPr>
        <w:pStyle w:val="VCAAbody"/>
      </w:pPr>
      <w:r w:rsidRPr="007B3E05">
        <w:t xml:space="preserve">Systematic experimentation is an important aspect of physics inquiry. </w:t>
      </w:r>
      <w:r w:rsidR="00F6017C">
        <w:t>In this area of study</w:t>
      </w:r>
      <w:r w:rsidR="00EF26D5">
        <w:t>,</w:t>
      </w:r>
      <w:r w:rsidR="00F6017C">
        <w:t xml:space="preserve"> </w:t>
      </w:r>
      <w:r w:rsidR="00F6017C" w:rsidRPr="007B3E05">
        <w:t>student</w:t>
      </w:r>
      <w:r w:rsidR="00F6017C">
        <w:t>s adapt or design and then conduct a scientific investigation</w:t>
      </w:r>
      <w:r w:rsidR="006042AE">
        <w:t xml:space="preserve"> </w:t>
      </w:r>
      <w:r w:rsidR="00F6017C" w:rsidRPr="007B3E05">
        <w:t xml:space="preserve">to </w:t>
      </w:r>
      <w:r w:rsidR="00F6017C">
        <w:t>generate</w:t>
      </w:r>
      <w:r w:rsidR="00F6017C" w:rsidRPr="007B3E05">
        <w:t xml:space="preserve"> appropriate primary </w:t>
      </w:r>
      <w:r w:rsidR="00F6017C" w:rsidRPr="00F6017C">
        <w:t>qualitative</w:t>
      </w:r>
      <w:r w:rsidR="00F6017C" w:rsidRPr="007B3E05">
        <w:t xml:space="preserve"> and/or quantitative data, organise and interpret the data, and reach </w:t>
      </w:r>
      <w:r w:rsidR="005C1761">
        <w:t xml:space="preserve">and evaluate </w:t>
      </w:r>
      <w:r w:rsidR="00F6017C" w:rsidRPr="007B3E05">
        <w:t>a conclusion in response to the</w:t>
      </w:r>
      <w:r w:rsidR="00F6017C">
        <w:t xml:space="preserve"> research</w:t>
      </w:r>
      <w:r w:rsidR="00F6017C" w:rsidRPr="007B3E05">
        <w:t xml:space="preserve"> question</w:t>
      </w:r>
      <w:r w:rsidRPr="007B3E05">
        <w:t>.</w:t>
      </w:r>
    </w:p>
    <w:p w14:paraId="59F94E17" w14:textId="6CB07D70" w:rsidR="009046E5" w:rsidRPr="00EF26D5" w:rsidRDefault="009046E5" w:rsidP="009046E5">
      <w:pPr>
        <w:pStyle w:val="VCAAbody"/>
      </w:pPr>
      <w:r w:rsidRPr="00F22596">
        <w:t>Research questions may relate to different scientific methodologies</w:t>
      </w:r>
      <w:r>
        <w:t xml:space="preserve"> that involve the generation of primary data, controlled </w:t>
      </w:r>
      <w:r w:rsidRPr="00F22596">
        <w:rPr>
          <w:lang w:val="en-GB"/>
        </w:rPr>
        <w:t>experiments, fieldwork, correlational studies, classification and identification, modelling, and the development of a product, process or system</w:t>
      </w:r>
      <w:r>
        <w:rPr>
          <w:lang w:val="en-GB"/>
        </w:rPr>
        <w:t>. Students may extend their knowledge and skills related to</w:t>
      </w:r>
      <w:r w:rsidR="001D6FCC">
        <w:rPr>
          <w:lang w:val="en-GB"/>
        </w:rPr>
        <w:t xml:space="preserve"> </w:t>
      </w:r>
      <w:r>
        <w:rPr>
          <w:lang w:val="en-GB"/>
        </w:rPr>
        <w:t xml:space="preserve">understanding motion by designing and undertaking investigations such </w:t>
      </w:r>
      <w:r w:rsidRPr="00EF26D5">
        <w:rPr>
          <w:lang w:val="en-GB"/>
        </w:rPr>
        <w:t>as, ‘</w:t>
      </w:r>
      <w:r w:rsidRPr="004229B5">
        <w:rPr>
          <w:iCs/>
          <w:lang w:val="en-GB"/>
        </w:rPr>
        <w:t>What are the energy transformations during a theme park ride</w:t>
      </w:r>
      <w:r w:rsidRPr="00EF26D5">
        <w:rPr>
          <w:lang w:val="en-GB"/>
        </w:rPr>
        <w:t>?’, ‘</w:t>
      </w:r>
      <w:r w:rsidRPr="004229B5">
        <w:rPr>
          <w:iCs/>
          <w:lang w:val="en-GB"/>
        </w:rPr>
        <w:t>What are the forces experienced by a netballer’s ankle?</w:t>
      </w:r>
      <w:r w:rsidRPr="00EF26D5">
        <w:rPr>
          <w:lang w:val="en-GB"/>
        </w:rPr>
        <w:t xml:space="preserve">’, </w:t>
      </w:r>
      <w:r w:rsidRPr="00EF26D5">
        <w:rPr>
          <w:lang w:val="en-GB"/>
        </w:rPr>
        <w:br/>
        <w:t>‘</w:t>
      </w:r>
      <w:r w:rsidRPr="004229B5">
        <w:rPr>
          <w:iCs/>
          <w:lang w:val="en-GB"/>
        </w:rPr>
        <w:t>Is momentum conserved in a football tackle?</w:t>
      </w:r>
      <w:r w:rsidRPr="00EF26D5">
        <w:rPr>
          <w:lang w:val="en-GB"/>
        </w:rPr>
        <w:t>’ and ‘</w:t>
      </w:r>
      <w:r w:rsidRPr="004229B5">
        <w:rPr>
          <w:iCs/>
          <w:lang w:val="en-GB"/>
        </w:rPr>
        <w:t>What is the optimal design of the lightest capsule that is able to prevent an egg breaking during a drop</w:t>
      </w:r>
      <w:r w:rsidRPr="00EF26D5">
        <w:rPr>
          <w:lang w:val="en-GB"/>
        </w:rPr>
        <w:t>?’. Video analysis can be used to investigate questions such as, ‘</w:t>
      </w:r>
      <w:r w:rsidRPr="004229B5">
        <w:rPr>
          <w:iCs/>
          <w:lang w:val="en-GB"/>
        </w:rPr>
        <w:t>Is kinetic energy conserved in a pole vault?</w:t>
      </w:r>
      <w:r w:rsidRPr="00EF26D5">
        <w:rPr>
          <w:lang w:val="en-GB"/>
        </w:rPr>
        <w:t xml:space="preserve">’. Questions </w:t>
      </w:r>
      <w:r w:rsidR="001D6FCC" w:rsidRPr="001D6FCC">
        <w:rPr>
          <w:lang w:val="en-GB"/>
        </w:rPr>
        <w:t>may be used as a starting point for the investigation</w:t>
      </w:r>
      <w:r w:rsidR="001D6FCC">
        <w:rPr>
          <w:lang w:val="en-GB"/>
        </w:rPr>
        <w:t>,</w:t>
      </w:r>
      <w:r w:rsidR="001D6FCC" w:rsidRPr="00EF26D5">
        <w:rPr>
          <w:lang w:val="en-GB"/>
        </w:rPr>
        <w:t xml:space="preserve"> </w:t>
      </w:r>
      <w:r w:rsidRPr="00EF26D5">
        <w:rPr>
          <w:lang w:val="en-GB"/>
        </w:rPr>
        <w:t>such as ‘</w:t>
      </w:r>
      <w:r w:rsidRPr="004229B5">
        <w:rPr>
          <w:iCs/>
          <w:color w:val="auto"/>
          <w:szCs w:val="20"/>
        </w:rPr>
        <w:t>Does the shape of the cornea or the material of the lens have a greater effect on refraction?</w:t>
      </w:r>
      <w:r w:rsidRPr="00EF26D5">
        <w:rPr>
          <w:lang w:val="en-GB"/>
        </w:rPr>
        <w:t>’, ‘</w:t>
      </w:r>
      <w:r w:rsidRPr="004229B5">
        <w:rPr>
          <w:iCs/>
          <w:lang w:val="en-GB"/>
        </w:rPr>
        <w:t>How do the structures of winged seeds affect their dispersal?</w:t>
      </w:r>
      <w:r w:rsidRPr="00EF26D5">
        <w:rPr>
          <w:lang w:val="en-GB"/>
        </w:rPr>
        <w:t>’ and ‘</w:t>
      </w:r>
      <w:r w:rsidRPr="004229B5">
        <w:rPr>
          <w:iCs/>
          <w:color w:val="auto"/>
          <w:szCs w:val="20"/>
        </w:rPr>
        <w:t>How do buttresses affect the stability of a church?’</w:t>
      </w:r>
      <w:r w:rsidRPr="00EF26D5">
        <w:rPr>
          <w:lang w:val="en-GB"/>
        </w:rPr>
        <w:t>, or further questions</w:t>
      </w:r>
      <w:r w:rsidR="001D6FCC">
        <w:rPr>
          <w:lang w:val="en-GB"/>
        </w:rPr>
        <w:t xml:space="preserve"> may be </w:t>
      </w:r>
      <w:r w:rsidR="00461534">
        <w:rPr>
          <w:lang w:val="en-GB"/>
        </w:rPr>
        <w:t>posed that have</w:t>
      </w:r>
      <w:r w:rsidRPr="00EF26D5">
        <w:rPr>
          <w:lang w:val="en-GB"/>
        </w:rPr>
        <w:t xml:space="preserve"> </w:t>
      </w:r>
      <w:r w:rsidR="00461534">
        <w:rPr>
          <w:lang w:val="en-GB"/>
        </w:rPr>
        <w:t>arisen</w:t>
      </w:r>
      <w:r w:rsidR="00461534" w:rsidRPr="00EF26D5">
        <w:rPr>
          <w:lang w:val="en-GB"/>
        </w:rPr>
        <w:t xml:space="preserve"> </w:t>
      </w:r>
      <w:r w:rsidRPr="00EF26D5">
        <w:rPr>
          <w:lang w:val="en-GB"/>
        </w:rPr>
        <w:t xml:space="preserve">from the options </w:t>
      </w:r>
      <w:r w:rsidR="00461534">
        <w:rPr>
          <w:lang w:val="en-GB"/>
        </w:rPr>
        <w:t>i</w:t>
      </w:r>
      <w:r w:rsidR="00461534" w:rsidRPr="00EF26D5">
        <w:rPr>
          <w:lang w:val="en-GB"/>
        </w:rPr>
        <w:t xml:space="preserve">n </w:t>
      </w:r>
      <w:r w:rsidRPr="00EF26D5">
        <w:rPr>
          <w:lang w:val="en-GB"/>
        </w:rPr>
        <w:t>Unit 2</w:t>
      </w:r>
      <w:r w:rsidR="00127868">
        <w:rPr>
          <w:lang w:val="en-GB"/>
        </w:rPr>
        <w:t>,</w:t>
      </w:r>
      <w:r w:rsidRPr="00EF26D5">
        <w:rPr>
          <w:lang w:val="en-GB"/>
        </w:rPr>
        <w:t xml:space="preserve"> Area of Study 2</w:t>
      </w:r>
      <w:r w:rsidRPr="001D6FCC">
        <w:rPr>
          <w:lang w:val="en-GB"/>
        </w:rPr>
        <w:t>.</w:t>
      </w:r>
    </w:p>
    <w:p w14:paraId="3F6C966C" w14:textId="44C67800" w:rsidR="004C2329" w:rsidRPr="007B3E05" w:rsidRDefault="00F6017C" w:rsidP="00F6017C">
      <w:pPr>
        <w:pStyle w:val="VCAAbody"/>
      </w:pPr>
      <w:r w:rsidRPr="00EF26D5">
        <w:t>The student-adapted or student-designed scientific investigation relates to knowledge</w:t>
      </w:r>
      <w:r w:rsidRPr="00F22596">
        <w:t xml:space="preserve"> and skills developed </w:t>
      </w:r>
      <w:r w:rsidR="007828D0">
        <w:br/>
        <w:t>i</w:t>
      </w:r>
      <w:r w:rsidRPr="00F22596">
        <w:t>n Area of Study 1 and/or Area of Study 2.</w:t>
      </w:r>
    </w:p>
    <w:p w14:paraId="43D384AD" w14:textId="77777777" w:rsidR="004C2329" w:rsidRPr="00651E9A" w:rsidRDefault="004C2329" w:rsidP="004C2329">
      <w:pPr>
        <w:pStyle w:val="VCAAHeading3"/>
      </w:pPr>
      <w:bookmarkStart w:id="149" w:name="_Toc71105559"/>
      <w:bookmarkStart w:id="150" w:name="_Toc86149140"/>
      <w:r w:rsidRPr="00651E9A">
        <w:t xml:space="preserve">Outcome </w:t>
      </w:r>
      <w:r>
        <w:t>3</w:t>
      </w:r>
      <w:bookmarkEnd w:id="149"/>
      <w:bookmarkEnd w:id="150"/>
    </w:p>
    <w:p w14:paraId="2495B9B7" w14:textId="634AF73D" w:rsidR="004C2329" w:rsidRPr="00651E9A" w:rsidRDefault="004C2329" w:rsidP="008D1207">
      <w:pPr>
        <w:pStyle w:val="VCAAbody"/>
      </w:pPr>
      <w:r w:rsidRPr="00651E9A">
        <w:t xml:space="preserve">On completion of this unit the student should be able to </w:t>
      </w:r>
      <w:r w:rsidR="00F6017C">
        <w:rPr>
          <w:szCs w:val="20"/>
        </w:rPr>
        <w:t xml:space="preserve">draw an evidence-based conclusion from primary data generated from a student-adapted or student-designed scientific investigation related to </w:t>
      </w:r>
      <w:r w:rsidR="00A558BD" w:rsidRPr="00BE70D8">
        <w:rPr>
          <w:color w:val="auto"/>
          <w:szCs w:val="20"/>
        </w:rPr>
        <w:t>a selected physics question</w:t>
      </w:r>
      <w:r w:rsidRPr="00651E9A">
        <w:t>.</w:t>
      </w:r>
    </w:p>
    <w:p w14:paraId="1F02654B" w14:textId="55837BBE" w:rsidR="004C2329" w:rsidRPr="00651E9A" w:rsidRDefault="004C2329" w:rsidP="008D1207">
      <w:pPr>
        <w:pStyle w:val="VCAAbody"/>
      </w:pPr>
      <w:r w:rsidRPr="00651E9A">
        <w:t xml:space="preserve">To achieve this outcome the student will draw on key knowledge outlined in Area of Study </w:t>
      </w:r>
      <w:r>
        <w:t>3</w:t>
      </w:r>
      <w:r w:rsidRPr="00651E9A">
        <w:t xml:space="preserve"> and the related key science skills on </w:t>
      </w:r>
      <w:hyperlink w:anchor="skills" w:history="1">
        <w:r w:rsidRPr="008C7C9E">
          <w:rPr>
            <w:rStyle w:val="Hyperlink"/>
          </w:rPr>
          <w:t>pages 11 and 12</w:t>
        </w:r>
      </w:hyperlink>
      <w:r w:rsidRPr="00651E9A">
        <w:t xml:space="preserve"> of the study design.</w:t>
      </w:r>
    </w:p>
    <w:p w14:paraId="723AA61A" w14:textId="77777777" w:rsidR="00E844A4" w:rsidRPr="00E844A4" w:rsidRDefault="00E844A4">
      <w:pPr>
        <w:rPr>
          <w:rFonts w:ascii="Arial" w:hAnsi="Arial" w:cs="Arial"/>
          <w:sz w:val="20"/>
          <w:szCs w:val="20"/>
          <w:lang w:val="en-GB" w:eastAsia="en-AU"/>
        </w:rPr>
      </w:pPr>
      <w:r>
        <w:rPr>
          <w:lang w:val="en-GB"/>
        </w:rPr>
        <w:br w:type="page"/>
      </w:r>
    </w:p>
    <w:p w14:paraId="39F4B07C" w14:textId="15E0F599" w:rsidR="004C2329" w:rsidRDefault="004C2329" w:rsidP="004C2329">
      <w:pPr>
        <w:pStyle w:val="VCAAHeading5"/>
        <w:rPr>
          <w:lang w:val="en-GB"/>
        </w:rPr>
      </w:pPr>
      <w:r w:rsidRPr="001B50E8">
        <w:rPr>
          <w:lang w:val="en-GB"/>
        </w:rPr>
        <w:lastRenderedPageBreak/>
        <w:t>Key knowledge</w:t>
      </w:r>
    </w:p>
    <w:p w14:paraId="5E7A1808" w14:textId="5E3F16DD" w:rsidR="00F6017C" w:rsidRPr="00F6017C" w:rsidRDefault="00F6017C" w:rsidP="00357830">
      <w:pPr>
        <w:pStyle w:val="VCAAHeading5"/>
        <w:spacing w:before="120"/>
      </w:pPr>
      <w:r w:rsidRPr="00310DB8">
        <w:t>Investigation</w:t>
      </w:r>
      <w:r>
        <w:t xml:space="preserve"> design</w:t>
      </w:r>
    </w:p>
    <w:p w14:paraId="7B234E66" w14:textId="6E2F4DB7" w:rsidR="004C2329" w:rsidRPr="00651E9A" w:rsidRDefault="004C2329" w:rsidP="002E3289">
      <w:pPr>
        <w:pStyle w:val="VCAAbullet"/>
      </w:pPr>
      <w:r w:rsidRPr="002C73B0">
        <w:t>apply</w:t>
      </w:r>
      <w:r>
        <w:t xml:space="preserve"> </w:t>
      </w:r>
      <w:r w:rsidRPr="00651E9A">
        <w:t xml:space="preserve">the physics concepts specific to the </w:t>
      </w:r>
      <w:r w:rsidR="00F6017C">
        <w:t xml:space="preserve">selected </w:t>
      </w:r>
      <w:r w:rsidRPr="00651E9A">
        <w:t xml:space="preserve">investigation and </w:t>
      </w:r>
      <w:r w:rsidR="00F6017C">
        <w:t xml:space="preserve">explain </w:t>
      </w:r>
      <w:r w:rsidRPr="00651E9A">
        <w:t>their significance, including definitions of key terms, and physics representations</w:t>
      </w:r>
    </w:p>
    <w:p w14:paraId="14839897" w14:textId="68AA0398" w:rsidR="004C2329" w:rsidRPr="00F6017C" w:rsidRDefault="004C2329" w:rsidP="005020EC">
      <w:pPr>
        <w:pStyle w:val="VCAAbullet"/>
      </w:pPr>
      <w:r w:rsidRPr="002C73B0">
        <w:t xml:space="preserve">evaluate </w:t>
      </w:r>
      <w:r w:rsidRPr="00651E9A">
        <w:t xml:space="preserve">the characteristics of </w:t>
      </w:r>
      <w:r w:rsidR="00F6017C">
        <w:t xml:space="preserve">the </w:t>
      </w:r>
      <w:r w:rsidRPr="00651E9A">
        <w:t>scientific method</w:t>
      </w:r>
      <w:r w:rsidR="00F6017C">
        <w:t>ology</w:t>
      </w:r>
      <w:r w:rsidRPr="00651E9A">
        <w:t xml:space="preserve"> relevant to the investigation, </w:t>
      </w:r>
      <w:r w:rsidR="00F6017C">
        <w:t xml:space="preserve">selected from: </w:t>
      </w:r>
      <w:r w:rsidR="00F6017C" w:rsidRPr="00651E9A">
        <w:t>experiment</w:t>
      </w:r>
      <w:r w:rsidR="00F6017C">
        <w:t xml:space="preserve">; </w:t>
      </w:r>
      <w:r w:rsidR="00F6017C" w:rsidRPr="00DA71CF">
        <w:rPr>
          <w:rFonts w:asciiTheme="majorHAnsi" w:hAnsiTheme="majorHAnsi" w:cstheme="majorHAnsi"/>
        </w:rPr>
        <w:t>fieldwork</w:t>
      </w:r>
      <w:r w:rsidR="009046E5">
        <w:rPr>
          <w:rFonts w:asciiTheme="majorHAnsi" w:hAnsiTheme="majorHAnsi" w:cstheme="majorHAnsi"/>
        </w:rPr>
        <w:t xml:space="preserve">, </w:t>
      </w:r>
      <w:r w:rsidR="00F6017C" w:rsidRPr="00DA71CF">
        <w:rPr>
          <w:rFonts w:asciiTheme="majorHAnsi" w:hAnsiTheme="majorHAnsi" w:cstheme="majorHAnsi"/>
        </w:rPr>
        <w:t xml:space="preserve">classification and identification, modelling, </w:t>
      </w:r>
      <w:r w:rsidR="009046E5">
        <w:rPr>
          <w:rFonts w:asciiTheme="majorHAnsi" w:hAnsiTheme="majorHAnsi" w:cstheme="majorHAnsi"/>
        </w:rPr>
        <w:t xml:space="preserve">simulation, </w:t>
      </w:r>
      <w:r w:rsidR="00F6017C" w:rsidRPr="00DA71CF">
        <w:rPr>
          <w:rFonts w:asciiTheme="majorHAnsi" w:hAnsiTheme="majorHAnsi" w:cstheme="majorHAnsi"/>
        </w:rPr>
        <w:t xml:space="preserve">and the development of </w:t>
      </w:r>
      <w:r w:rsidR="009046E5">
        <w:rPr>
          <w:rFonts w:asciiTheme="majorHAnsi" w:hAnsiTheme="majorHAnsi" w:cstheme="majorHAnsi"/>
        </w:rPr>
        <w:br/>
      </w:r>
      <w:r w:rsidR="00F6017C" w:rsidRPr="00DA71CF">
        <w:rPr>
          <w:rFonts w:asciiTheme="majorHAnsi" w:hAnsiTheme="majorHAnsi" w:cstheme="majorHAnsi"/>
        </w:rPr>
        <w:t>a product, process or system</w:t>
      </w:r>
    </w:p>
    <w:p w14:paraId="3047A6B6" w14:textId="0A76105F" w:rsidR="00F6017C" w:rsidRPr="00651E9A" w:rsidRDefault="00F6017C" w:rsidP="002E3289">
      <w:pPr>
        <w:pStyle w:val="VCAAbullet"/>
      </w:pPr>
      <w:r>
        <w:t>apply techniques of primary qualitative and quantitative data generation relevant to the investigation</w:t>
      </w:r>
    </w:p>
    <w:p w14:paraId="1781A450" w14:textId="2521A12F" w:rsidR="004C2329" w:rsidRDefault="00F6017C" w:rsidP="005020EC">
      <w:pPr>
        <w:pStyle w:val="VCAAbullet"/>
      </w:pPr>
      <w:r>
        <w:t>identify and apply concepts of</w:t>
      </w:r>
      <w:r w:rsidRPr="00651E9A">
        <w:t xml:space="preserve"> accuracy, precision</w:t>
      </w:r>
      <w:r>
        <w:t xml:space="preserve">, repeatability, reproducibility, resolution, </w:t>
      </w:r>
      <w:r w:rsidRPr="00651E9A">
        <w:t>and validity of data</w:t>
      </w:r>
      <w:r>
        <w:t xml:space="preserve"> in relation to the investigation</w:t>
      </w:r>
    </w:p>
    <w:p w14:paraId="6A6B1B2A" w14:textId="338CEB2D" w:rsidR="00F6017C" w:rsidRDefault="00F6017C" w:rsidP="002E3289">
      <w:pPr>
        <w:pStyle w:val="VCAAbullet"/>
      </w:pPr>
      <w:r w:rsidRPr="00651E9A">
        <w:t>identif</w:t>
      </w:r>
      <w:r>
        <w:t>y</w:t>
      </w:r>
      <w:r w:rsidRPr="00651E9A">
        <w:t xml:space="preserve"> and appl</w:t>
      </w:r>
      <w:r>
        <w:t>y</w:t>
      </w:r>
      <w:r w:rsidRPr="00651E9A">
        <w:t xml:space="preserve"> health</w:t>
      </w:r>
      <w:r>
        <w:t>,</w:t>
      </w:r>
      <w:r w:rsidRPr="00651E9A">
        <w:t xml:space="preserve"> safety </w:t>
      </w:r>
      <w:r>
        <w:t xml:space="preserve">and ethical </w:t>
      </w:r>
      <w:r w:rsidRPr="00651E9A">
        <w:t>guidelines</w:t>
      </w:r>
      <w:r>
        <w:t xml:space="preserve"> relevant to the selected scientific investigation</w:t>
      </w:r>
    </w:p>
    <w:p w14:paraId="3D85FD6D" w14:textId="28A873DA" w:rsidR="006906C7" w:rsidRDefault="006906C7" w:rsidP="006906C7">
      <w:pPr>
        <w:pStyle w:val="VCAAHeading5"/>
      </w:pPr>
      <w:r>
        <w:t>Scientific evidence</w:t>
      </w:r>
    </w:p>
    <w:p w14:paraId="63D307B5" w14:textId="49C92082" w:rsidR="006906C7" w:rsidRDefault="006906C7" w:rsidP="002E3289">
      <w:pPr>
        <w:pStyle w:val="VCAAbullet"/>
      </w:pPr>
      <w:r>
        <w:t>distinguish between an aim,</w:t>
      </w:r>
      <w:r w:rsidRPr="00651E9A">
        <w:t xml:space="preserve"> a hypothesis, </w:t>
      </w:r>
      <w:r>
        <w:t xml:space="preserve">a </w:t>
      </w:r>
      <w:r w:rsidRPr="00651E9A">
        <w:t>model</w:t>
      </w:r>
      <w:r>
        <w:t>, a</w:t>
      </w:r>
      <w:r w:rsidRPr="00651E9A">
        <w:t xml:space="preserve"> theory</w:t>
      </w:r>
      <w:r>
        <w:t xml:space="preserve"> and a law</w:t>
      </w:r>
    </w:p>
    <w:p w14:paraId="31DB9D78" w14:textId="2F645B83" w:rsidR="006906C7" w:rsidRDefault="006906C7" w:rsidP="005020EC">
      <w:pPr>
        <w:pStyle w:val="VCAAbullet"/>
      </w:pPr>
      <w:r>
        <w:t xml:space="preserve">identify and explain </w:t>
      </w:r>
      <w:r w:rsidRPr="00651E9A">
        <w:t xml:space="preserve">observations and experiments that are consistent with, or challenge, current models or theories </w:t>
      </w:r>
    </w:p>
    <w:p w14:paraId="61713867" w14:textId="5134E1F4" w:rsidR="006906C7" w:rsidRPr="006906C7" w:rsidRDefault="006906C7" w:rsidP="002E3289">
      <w:pPr>
        <w:pStyle w:val="VCAAbullet"/>
        <w:rPr>
          <w:lang w:val="en" w:eastAsia="en-AU"/>
        </w:rPr>
      </w:pPr>
      <w:r w:rsidRPr="00F22596">
        <w:t xml:space="preserve">describe the </w:t>
      </w:r>
      <w:r>
        <w:t>characteristics of primary data</w:t>
      </w:r>
    </w:p>
    <w:p w14:paraId="6389412A" w14:textId="3C214B8E" w:rsidR="004C2329" w:rsidRDefault="004C2329" w:rsidP="003361F7">
      <w:pPr>
        <w:pStyle w:val="VCAAbullet"/>
        <w:ind w:right="141"/>
      </w:pPr>
      <w:r w:rsidRPr="002C73B0">
        <w:t xml:space="preserve">evaluate </w:t>
      </w:r>
      <w:r w:rsidRPr="00651E9A">
        <w:t xml:space="preserve">methods of organising, analysing and evaluating primary data to identify patterns and relationships including </w:t>
      </w:r>
      <w:r w:rsidR="006906C7">
        <w:t xml:space="preserve">scientific error, causes of </w:t>
      </w:r>
      <w:r w:rsidRPr="00651E9A">
        <w:t>uncertainty, and limitations of data</w:t>
      </w:r>
      <w:r w:rsidR="006906C7">
        <w:t>,</w:t>
      </w:r>
      <w:r w:rsidRPr="00651E9A">
        <w:t xml:space="preserve"> methodologies</w:t>
      </w:r>
      <w:r w:rsidR="006906C7">
        <w:t xml:space="preserve"> and methods</w:t>
      </w:r>
    </w:p>
    <w:p w14:paraId="0C814576" w14:textId="5E2E1511" w:rsidR="006906C7" w:rsidRDefault="006906C7" w:rsidP="002E3289">
      <w:pPr>
        <w:pStyle w:val="VCAAbullet"/>
      </w:pPr>
      <w:r>
        <w:t>model the scientific practice of using a logbook to authenticate generated primary data</w:t>
      </w:r>
    </w:p>
    <w:p w14:paraId="345C10EA" w14:textId="53FAB653" w:rsidR="006906C7" w:rsidRPr="00651E9A" w:rsidRDefault="006906C7" w:rsidP="00310DB8">
      <w:pPr>
        <w:pStyle w:val="VCAAHeading5"/>
      </w:pPr>
      <w:r>
        <w:t xml:space="preserve">Science </w:t>
      </w:r>
      <w:r w:rsidRPr="00310DB8">
        <w:t>communication</w:t>
      </w:r>
    </w:p>
    <w:p w14:paraId="2617B2D9" w14:textId="1352F6D9" w:rsidR="006906C7" w:rsidRDefault="006906C7" w:rsidP="002E3289">
      <w:pPr>
        <w:pStyle w:val="VCAAbullet"/>
      </w:pPr>
      <w:r w:rsidRPr="004C4036">
        <w:t>apply</w:t>
      </w:r>
      <w:r>
        <w:t xml:space="preserve"> </w:t>
      </w:r>
      <w:r w:rsidRPr="00651E9A">
        <w:t xml:space="preserve">the conventions of scientific report writing including </w:t>
      </w:r>
      <w:r>
        <w:t>scientific</w:t>
      </w:r>
      <w:r w:rsidRPr="00651E9A">
        <w:t xml:space="preserve"> terminology and representations, standard abbreviations</w:t>
      </w:r>
      <w:r>
        <w:t xml:space="preserve">, </w:t>
      </w:r>
      <w:r w:rsidRPr="00651E9A">
        <w:t>units of measurement, significant figures and acknowledg</w:t>
      </w:r>
      <w:r w:rsidR="00CA2268">
        <w:t>e</w:t>
      </w:r>
      <w:r w:rsidRPr="00651E9A">
        <w:t>ment of references</w:t>
      </w:r>
    </w:p>
    <w:p w14:paraId="39F2EDC2" w14:textId="79C9FC18" w:rsidR="004C2329" w:rsidRPr="00651E9A" w:rsidRDefault="006906C7" w:rsidP="002E3289">
      <w:pPr>
        <w:pStyle w:val="VCAAbullet"/>
      </w:pPr>
      <w:r w:rsidRPr="004C4036">
        <w:t>apply</w:t>
      </w:r>
      <w:r>
        <w:t xml:space="preserve"> </w:t>
      </w:r>
      <w:r w:rsidRPr="00651E9A">
        <w:t>the key findings of the selected investigation and their relationship to key physics concepts</w:t>
      </w:r>
      <w:r w:rsidR="002D14DB">
        <w:t>.</w:t>
      </w:r>
    </w:p>
    <w:p w14:paraId="5CF712C5" w14:textId="04E0E082" w:rsidR="004C2329" w:rsidRPr="00394FFE" w:rsidRDefault="004C2329" w:rsidP="004C2329">
      <w:pPr>
        <w:pStyle w:val="VCAAHeading2"/>
        <w:rPr>
          <w:lang w:val="en-GB"/>
        </w:rPr>
      </w:pPr>
      <w:bookmarkStart w:id="151" w:name="_Toc86149141"/>
      <w:r w:rsidRPr="00394FFE">
        <w:rPr>
          <w:lang w:val="en-GB"/>
        </w:rPr>
        <w:t>Assessment</w:t>
      </w:r>
      <w:bookmarkEnd w:id="151"/>
    </w:p>
    <w:p w14:paraId="2A35ECFA" w14:textId="7EABD37A" w:rsidR="00011B0F" w:rsidRPr="003E2C12" w:rsidRDefault="00011B0F" w:rsidP="00011B0F">
      <w:pPr>
        <w:pStyle w:val="VCAAbody"/>
        <w:rPr>
          <w:color w:val="auto"/>
        </w:rPr>
      </w:pPr>
      <w:r w:rsidRPr="00ED3E02">
        <w:t xml:space="preserve">The award of satisfactory completion for a unit is </w:t>
      </w:r>
      <w:r w:rsidRPr="003E2C12">
        <w:rPr>
          <w:color w:val="auto"/>
        </w:rPr>
        <w:t>based on whether the student has demonstrated the set of outcomes specified for the unit. Teachers should use a variety of learning activities and assessment tasks that provide a range of opportunities for students to demonstrate the key science skills</w:t>
      </w:r>
      <w:r w:rsidR="00AB19B0">
        <w:rPr>
          <w:color w:val="auto"/>
        </w:rPr>
        <w:t xml:space="preserve"> and key knowledge</w:t>
      </w:r>
      <w:r w:rsidRPr="003E2C12">
        <w:rPr>
          <w:color w:val="auto"/>
        </w:rPr>
        <w:t xml:space="preserve"> in the outcomes.</w:t>
      </w:r>
    </w:p>
    <w:p w14:paraId="71D0FBB9" w14:textId="20DCD932" w:rsidR="00011B0F" w:rsidRPr="003E2C12" w:rsidRDefault="00011B0F" w:rsidP="00011B0F">
      <w:pPr>
        <w:pStyle w:val="VCAAbody"/>
        <w:rPr>
          <w:color w:val="auto"/>
        </w:rPr>
      </w:pPr>
      <w:r w:rsidRPr="003E2C12">
        <w:rPr>
          <w:color w:val="auto"/>
        </w:rPr>
        <w:t xml:space="preserve">The areas of study, including the </w:t>
      </w:r>
      <w:r w:rsidR="00AB19B0">
        <w:t xml:space="preserve">key science skills and </w:t>
      </w:r>
      <w:r w:rsidR="00AB19B0" w:rsidRPr="00EA250B">
        <w:t>key knowledge</w:t>
      </w:r>
      <w:r w:rsidR="00AB19B0">
        <w:t xml:space="preserve"> </w:t>
      </w:r>
      <w:r w:rsidR="00AB19B0" w:rsidRPr="00EA250B">
        <w:t>listed for the outcomes</w:t>
      </w:r>
      <w:r w:rsidRPr="003E2C12">
        <w:rPr>
          <w:color w:val="auto"/>
        </w:rPr>
        <w:t xml:space="preserve">, should be used for course design and the development of learning activities and assessment tasks. Assessment must be a part of the regular teaching and learning program and should be completed mainly in class and within a limited timeframe. </w:t>
      </w:r>
    </w:p>
    <w:p w14:paraId="7955DE4A" w14:textId="01093073" w:rsidR="00011B0F" w:rsidRPr="003E2C12" w:rsidRDefault="00011B0F" w:rsidP="00011B0F">
      <w:pPr>
        <w:pStyle w:val="VCAAbody"/>
        <w:rPr>
          <w:color w:val="auto"/>
        </w:rPr>
      </w:pPr>
      <w:r w:rsidRPr="003E2C12">
        <w:rPr>
          <w:color w:val="auto"/>
        </w:rPr>
        <w:t>All assessments at Units 1 and 2 are school-based. Procedures for assessment of levels of achievement in Units 1 and 2 are a matter for school decision.</w:t>
      </w:r>
    </w:p>
    <w:p w14:paraId="6FE8C029" w14:textId="396AF338" w:rsidR="004C2329" w:rsidRPr="00651E9A" w:rsidRDefault="00011B0F" w:rsidP="008D1207">
      <w:pPr>
        <w:pStyle w:val="VCAAbody"/>
      </w:pPr>
      <w:r w:rsidRPr="002C6518">
        <w:t>For this unit students are required to demonstrate achievement of three outcomes. As a set these outcomes encompass all areas of study</w:t>
      </w:r>
      <w:r>
        <w:t xml:space="preserve"> in the unit</w:t>
      </w:r>
      <w:r w:rsidRPr="002C6518">
        <w:t>.</w:t>
      </w:r>
    </w:p>
    <w:p w14:paraId="620F78AF" w14:textId="77777777" w:rsidR="00E844A4" w:rsidRDefault="00E844A4">
      <w:pPr>
        <w:rPr>
          <w:rFonts w:ascii="Arial" w:hAnsi="Arial"/>
          <w:sz w:val="20"/>
          <w:szCs w:val="20"/>
        </w:rPr>
      </w:pPr>
      <w:r>
        <w:rPr>
          <w:rFonts w:ascii="Arial" w:hAnsi="Arial"/>
          <w:sz w:val="20"/>
          <w:szCs w:val="20"/>
        </w:rPr>
        <w:br w:type="page"/>
      </w:r>
    </w:p>
    <w:p w14:paraId="7DBE5C0C" w14:textId="360E6A44" w:rsidR="004C2329" w:rsidRPr="00651E9A" w:rsidRDefault="004C2329" w:rsidP="00F61450">
      <w:pPr>
        <w:rPr>
          <w:rFonts w:ascii="Arial" w:hAnsi="Arial"/>
          <w:sz w:val="20"/>
          <w:szCs w:val="20"/>
        </w:rPr>
      </w:pPr>
      <w:r w:rsidRPr="00651E9A">
        <w:rPr>
          <w:rFonts w:ascii="Arial" w:hAnsi="Arial"/>
          <w:sz w:val="20"/>
          <w:szCs w:val="20"/>
        </w:rPr>
        <w:lastRenderedPageBreak/>
        <w:t>Suitable tasks for assessment may be selected from the following:</w:t>
      </w:r>
    </w:p>
    <w:p w14:paraId="0ADE2888" w14:textId="77777777" w:rsidR="004C2329" w:rsidRPr="004E7F99" w:rsidRDefault="004C2329" w:rsidP="004C2329">
      <w:pPr>
        <w:pStyle w:val="CM20"/>
        <w:spacing w:after="112" w:line="260" w:lineRule="atLeast"/>
        <w:rPr>
          <w:rFonts w:ascii="Arial" w:hAnsi="Arial"/>
          <w:color w:val="000000" w:themeColor="text1"/>
          <w:sz w:val="20"/>
          <w:szCs w:val="20"/>
        </w:rPr>
      </w:pPr>
      <w:r w:rsidRPr="004E7F99">
        <w:rPr>
          <w:rFonts w:ascii="Arial" w:hAnsi="Arial"/>
          <w:color w:val="000000" w:themeColor="text1"/>
          <w:sz w:val="20"/>
          <w:szCs w:val="20"/>
        </w:rPr>
        <w:t xml:space="preserve">For </w:t>
      </w:r>
      <w:r w:rsidRPr="004E7F99">
        <w:rPr>
          <w:rFonts w:ascii="Arial" w:hAnsi="Arial"/>
          <w:i/>
          <w:iCs/>
          <w:color w:val="000000" w:themeColor="text1"/>
          <w:sz w:val="20"/>
          <w:szCs w:val="20"/>
        </w:rPr>
        <w:t>Outcomes 1 and 2</w:t>
      </w:r>
    </w:p>
    <w:p w14:paraId="3944C945" w14:textId="77777777" w:rsidR="007601A5" w:rsidRPr="003E2C12" w:rsidRDefault="007601A5" w:rsidP="007601A5">
      <w:pPr>
        <w:pStyle w:val="VCAAbullet"/>
      </w:pPr>
      <w:r w:rsidRPr="003E2C12">
        <w:t>a report of a laboratory or fieldwork activity including the generation of primary data</w:t>
      </w:r>
    </w:p>
    <w:p w14:paraId="1EEA2712" w14:textId="77777777" w:rsidR="007601A5" w:rsidRPr="003E2C12" w:rsidRDefault="007601A5" w:rsidP="007601A5">
      <w:pPr>
        <w:pStyle w:val="VCAAbullet"/>
      </w:pPr>
      <w:r w:rsidRPr="003E2C12">
        <w:t>reflective annotations related to one or more practical activities from a logbook</w:t>
      </w:r>
    </w:p>
    <w:p w14:paraId="17E9B090" w14:textId="77777777" w:rsidR="007601A5" w:rsidRDefault="007601A5" w:rsidP="007601A5">
      <w:pPr>
        <w:pStyle w:val="VCAAbullet"/>
      </w:pPr>
      <w:r w:rsidRPr="003E2C12">
        <w:t>an analysis and evaluation of generated primary and/or collated secondary data</w:t>
      </w:r>
    </w:p>
    <w:p w14:paraId="7B2741AD" w14:textId="77777777" w:rsidR="007601A5" w:rsidRDefault="007601A5" w:rsidP="007601A5">
      <w:pPr>
        <w:pStyle w:val="VCAAbullet"/>
      </w:pPr>
      <w:r w:rsidRPr="003E2C12">
        <w:t>a critique of an experimental design, process or apparatus</w:t>
      </w:r>
    </w:p>
    <w:p w14:paraId="2C0F80FC" w14:textId="77777777" w:rsidR="007601A5" w:rsidRPr="003E2C12" w:rsidRDefault="007601A5" w:rsidP="007601A5">
      <w:pPr>
        <w:pStyle w:val="VCAAbullet"/>
      </w:pPr>
      <w:r w:rsidRPr="003E2C12">
        <w:t>a modelling or simulation activity</w:t>
      </w:r>
    </w:p>
    <w:p w14:paraId="69D41631" w14:textId="77777777" w:rsidR="007601A5" w:rsidRPr="003E2C12" w:rsidRDefault="007601A5" w:rsidP="007601A5">
      <w:pPr>
        <w:pStyle w:val="VCAAbullet"/>
      </w:pPr>
      <w:r w:rsidRPr="003E2C12">
        <w:t>a report of the design, building, testing and evaluation of a device</w:t>
      </w:r>
    </w:p>
    <w:p w14:paraId="08643D0E" w14:textId="77777777" w:rsidR="007601A5" w:rsidRDefault="007601A5" w:rsidP="007601A5">
      <w:pPr>
        <w:pStyle w:val="VCAAbullet"/>
      </w:pPr>
      <w:r w:rsidRPr="003E2C12">
        <w:t>an explanation of a selected physics device, design or innovation</w:t>
      </w:r>
    </w:p>
    <w:p w14:paraId="0887011B" w14:textId="233CD00B" w:rsidR="007601A5" w:rsidRPr="003E2C12" w:rsidRDefault="007601A5" w:rsidP="007601A5">
      <w:pPr>
        <w:pStyle w:val="VCAAbullet"/>
      </w:pPr>
      <w:r w:rsidRPr="003E2C12">
        <w:t>a physics-referenced response to an issue</w:t>
      </w:r>
    </w:p>
    <w:p w14:paraId="3E421312" w14:textId="77777777" w:rsidR="007601A5" w:rsidRPr="003E2C12" w:rsidRDefault="007601A5" w:rsidP="007601A5">
      <w:pPr>
        <w:pStyle w:val="VCAAbullet"/>
      </w:pPr>
      <w:r w:rsidRPr="003E2C12">
        <w:t>a report of a selected physics phenomenon</w:t>
      </w:r>
    </w:p>
    <w:p w14:paraId="07E25E1A" w14:textId="77777777" w:rsidR="007601A5" w:rsidRPr="003E2C12" w:rsidRDefault="007601A5" w:rsidP="007601A5">
      <w:pPr>
        <w:pStyle w:val="VCAAbullet"/>
      </w:pPr>
      <w:r w:rsidRPr="003E2C12">
        <w:t>a media analysis/response</w:t>
      </w:r>
    </w:p>
    <w:p w14:paraId="1240C6A4" w14:textId="77777777" w:rsidR="007601A5" w:rsidRPr="003E2C12" w:rsidRDefault="007601A5" w:rsidP="007601A5">
      <w:pPr>
        <w:pStyle w:val="VCAAbullet"/>
      </w:pPr>
      <w:r w:rsidRPr="003E2C12">
        <w:t>an infographic</w:t>
      </w:r>
    </w:p>
    <w:p w14:paraId="5A114816" w14:textId="77777777" w:rsidR="007601A5" w:rsidRPr="003E2C12" w:rsidRDefault="007601A5" w:rsidP="007601A5">
      <w:pPr>
        <w:pStyle w:val="VCAAbullet"/>
      </w:pPr>
      <w:r w:rsidRPr="003E2C12">
        <w:t>problem-solving involving physics concepts and/or skills</w:t>
      </w:r>
    </w:p>
    <w:p w14:paraId="64074AE8" w14:textId="77777777" w:rsidR="007601A5" w:rsidRPr="003E2C12" w:rsidRDefault="007601A5" w:rsidP="007601A5">
      <w:pPr>
        <w:pStyle w:val="VCAAbullet"/>
      </w:pPr>
      <w:r w:rsidRPr="003E2C12">
        <w:t>a report of an application of physics concepts to a real-world context</w:t>
      </w:r>
    </w:p>
    <w:p w14:paraId="06D19B19" w14:textId="5E662C65" w:rsidR="007601A5" w:rsidRPr="003E2C12" w:rsidRDefault="00B15A46" w:rsidP="007601A5">
      <w:pPr>
        <w:pStyle w:val="VCAAbullet"/>
      </w:pPr>
      <w:r>
        <w:t xml:space="preserve">an </w:t>
      </w:r>
      <w:r w:rsidR="007601A5" w:rsidRPr="003E2C12">
        <w:t>analysis, including calculations, of physics concepts applied to real-world contexts</w:t>
      </w:r>
    </w:p>
    <w:p w14:paraId="3237C861" w14:textId="77777777" w:rsidR="007601A5" w:rsidRPr="003E2C12" w:rsidRDefault="007601A5" w:rsidP="007601A5">
      <w:pPr>
        <w:pStyle w:val="VCAAbullet"/>
      </w:pPr>
      <w:r w:rsidRPr="003E2C12">
        <w:t>comparison and evaluation of two solutions to a problem, two explanations of a physics phenomenon or concept, or two methods and/or findings from practical activities</w:t>
      </w:r>
    </w:p>
    <w:p w14:paraId="153F56E1" w14:textId="553ABD33" w:rsidR="004C2329" w:rsidRPr="004E7F99" w:rsidRDefault="007601A5" w:rsidP="007601A5">
      <w:pPr>
        <w:pStyle w:val="VCAAbullet"/>
      </w:pPr>
      <w:r w:rsidRPr="003E2C12">
        <w:t>a scientific poster</w:t>
      </w:r>
      <w:r w:rsidR="004C2329" w:rsidRPr="004E7F99">
        <w:t>.</w:t>
      </w:r>
    </w:p>
    <w:p w14:paraId="7ACD0BFC" w14:textId="4D371F24" w:rsidR="00310DB8" w:rsidRDefault="004C2329" w:rsidP="008D1207">
      <w:pPr>
        <w:pStyle w:val="VCAAbody"/>
      </w:pPr>
      <w:r w:rsidRPr="004E7F99">
        <w:t>Where teachers allow students to choose between tasks they must ensure that the tasks they set are of comparable scope and demand.</w:t>
      </w:r>
    </w:p>
    <w:p w14:paraId="05757F43" w14:textId="77777777" w:rsidR="004C2329" w:rsidRPr="004E7F99" w:rsidRDefault="004C2329" w:rsidP="004C2329">
      <w:pPr>
        <w:pStyle w:val="CM20"/>
        <w:spacing w:after="112" w:line="260" w:lineRule="atLeast"/>
        <w:rPr>
          <w:rFonts w:ascii="Arial" w:hAnsi="Arial"/>
          <w:color w:val="000000" w:themeColor="text1"/>
          <w:sz w:val="20"/>
          <w:szCs w:val="20"/>
        </w:rPr>
      </w:pPr>
      <w:r w:rsidRPr="004E7F99">
        <w:rPr>
          <w:rFonts w:ascii="Arial" w:hAnsi="Arial"/>
          <w:color w:val="000000" w:themeColor="text1"/>
          <w:sz w:val="20"/>
          <w:szCs w:val="20"/>
        </w:rPr>
        <w:t xml:space="preserve">For </w:t>
      </w:r>
      <w:r w:rsidRPr="004E7F99">
        <w:rPr>
          <w:rFonts w:ascii="Arial" w:hAnsi="Arial"/>
          <w:i/>
          <w:iCs/>
          <w:color w:val="000000" w:themeColor="text1"/>
          <w:sz w:val="20"/>
          <w:szCs w:val="20"/>
        </w:rPr>
        <w:t>Outcome 3</w:t>
      </w:r>
    </w:p>
    <w:p w14:paraId="079FF354" w14:textId="012A9E66" w:rsidR="004C2329" w:rsidRPr="00651E9A" w:rsidRDefault="004C2329" w:rsidP="002E3289">
      <w:pPr>
        <w:pStyle w:val="VCAAbullet"/>
      </w:pPr>
      <w:r w:rsidRPr="004E7F99">
        <w:t>a report of a practical investigation (student-designed or adapted) using an appropriate format, for example a scientific poster, practical report, oral communication or digital presentation</w:t>
      </w:r>
      <w:r w:rsidRPr="00651E9A">
        <w:t>.</w:t>
      </w:r>
    </w:p>
    <w:p w14:paraId="123588F8" w14:textId="77777777" w:rsidR="004C2329" w:rsidRPr="009E4555" w:rsidRDefault="004C2329" w:rsidP="002300DF">
      <w:pPr>
        <w:pStyle w:val="VCAAHeading4"/>
      </w:pPr>
      <w:r w:rsidRPr="009E4555">
        <w:t>Practical work</w:t>
      </w:r>
    </w:p>
    <w:p w14:paraId="2AD449C4" w14:textId="309F702E" w:rsidR="004C2329" w:rsidRPr="002913FC" w:rsidRDefault="004C2329" w:rsidP="004C2329">
      <w:pPr>
        <w:pStyle w:val="VCAAbody"/>
        <w:rPr>
          <w:color w:val="auto"/>
        </w:rPr>
      </w:pPr>
      <w:r w:rsidRPr="002913FC">
        <w:rPr>
          <w:color w:val="auto"/>
        </w:rPr>
        <w:t xml:space="preserve">Practical work is a central component of learning and assessment and may include activities such as laboratory experiments, fieldwork, simulations, modelling and other direct experiences as described in the scientific investigation methodologies on </w:t>
      </w:r>
      <w:hyperlink w:anchor="Methodologies" w:history="1">
        <w:r w:rsidRPr="008D1207">
          <w:rPr>
            <w:rStyle w:val="Hyperlink"/>
          </w:rPr>
          <w:t xml:space="preserve">page </w:t>
        </w:r>
        <w:r w:rsidR="008D1207" w:rsidRPr="008D1207">
          <w:rPr>
            <w:rStyle w:val="Hyperlink"/>
          </w:rPr>
          <w:t>1</w:t>
        </w:r>
        <w:r w:rsidR="008C7C9E">
          <w:rPr>
            <w:rStyle w:val="Hyperlink"/>
          </w:rPr>
          <w:t>3</w:t>
        </w:r>
      </w:hyperlink>
      <w:r w:rsidRPr="009A412E">
        <w:rPr>
          <w:color w:val="auto"/>
        </w:rPr>
        <w:t xml:space="preserve">. </w:t>
      </w:r>
      <w:r w:rsidRPr="00170469">
        <w:t>A</w:t>
      </w:r>
      <w:r w:rsidRPr="002913FC">
        <w:rPr>
          <w:color w:val="auto"/>
        </w:rPr>
        <w:t xml:space="preserve"> minimum of ten hours of class time should be devoted to student practical activities and scientific investigations across Areas of Study 1 and 2. </w:t>
      </w:r>
      <w:r w:rsidRPr="002913FC">
        <w:rPr>
          <w:color w:val="auto"/>
          <w:lang w:val="en-GB" w:eastAsia="en-AU"/>
        </w:rPr>
        <w:t>For Area of Study 3, a minimum of seven hours of class time should be devoted to undertaking, and communicating findings of, the student-adapted or student-designed scientific investigation.</w:t>
      </w:r>
    </w:p>
    <w:p w14:paraId="35C83B85" w14:textId="5DA02612" w:rsidR="007B5768" w:rsidRDefault="007B5768">
      <w:r>
        <w:br w:type="page"/>
      </w:r>
    </w:p>
    <w:p w14:paraId="597A1435" w14:textId="5E2D3FF5" w:rsidR="007B5768" w:rsidRPr="00873B88" w:rsidRDefault="007B5768" w:rsidP="007B5768">
      <w:pPr>
        <w:pStyle w:val="VCAAHeading1"/>
      </w:pPr>
      <w:bookmarkStart w:id="152" w:name="_Toc86149142"/>
      <w:r w:rsidRPr="00873B88">
        <w:lastRenderedPageBreak/>
        <w:t xml:space="preserve">Unit 3: </w:t>
      </w:r>
      <w:r w:rsidR="00204D56" w:rsidRPr="005C1CC9">
        <w:rPr>
          <w:lang w:val="en-GB"/>
        </w:rPr>
        <w:t>How do fields explain motion and electricity</w:t>
      </w:r>
      <w:r w:rsidR="00204D56">
        <w:rPr>
          <w:lang w:val="en-GB"/>
        </w:rPr>
        <w:t>?</w:t>
      </w:r>
      <w:bookmarkEnd w:id="152"/>
    </w:p>
    <w:p w14:paraId="0A72FD48" w14:textId="57016E8E" w:rsidR="00204D56" w:rsidRPr="000A1E28" w:rsidRDefault="00204D56" w:rsidP="00E354AD">
      <w:pPr>
        <w:pStyle w:val="VCAAbody"/>
      </w:pPr>
      <w:r w:rsidRPr="000A1E28">
        <w:t>In this unit students</w:t>
      </w:r>
      <w:r w:rsidR="001D1E10" w:rsidRPr="001D1E10">
        <w:t xml:space="preserve"> </w:t>
      </w:r>
      <w:r w:rsidR="001D1E10" w:rsidRPr="000A1E28">
        <w:t>use Newton’s laws to investigate motion in one and two dimensions.</w:t>
      </w:r>
      <w:r w:rsidR="001D1E10">
        <w:t xml:space="preserve"> They</w:t>
      </w:r>
      <w:r w:rsidR="001D1E10" w:rsidRPr="000A1E28">
        <w:t xml:space="preserve"> </w:t>
      </w:r>
      <w:r w:rsidRPr="000A1E28">
        <w:t>explore</w:t>
      </w:r>
      <w:r>
        <w:t xml:space="preserve"> the concept of the field as a model used by physicists to explain observations</w:t>
      </w:r>
      <w:r w:rsidR="00433BFB">
        <w:t xml:space="preserve"> </w:t>
      </w:r>
      <w:r>
        <w:t xml:space="preserve">of motion of objects not in apparent contact. </w:t>
      </w:r>
      <w:r w:rsidRPr="000A1E28">
        <w:t xml:space="preserve">Students </w:t>
      </w:r>
      <w:r>
        <w:t xml:space="preserve">compare and contrast three fundamental fields </w:t>
      </w:r>
      <w:r w:rsidR="005020EC">
        <w:rPr>
          <w:color w:val="517AB7" w:themeColor="accent6"/>
        </w:rPr>
        <w:t>–</w:t>
      </w:r>
      <w:r w:rsidRPr="007345C0">
        <w:rPr>
          <w:color w:val="517AB7" w:themeColor="accent6"/>
        </w:rPr>
        <w:t xml:space="preserve"> </w:t>
      </w:r>
      <w:r>
        <w:t xml:space="preserve">gravitational, magnetic and electric </w:t>
      </w:r>
      <w:r w:rsidR="00BC0234">
        <w:rPr>
          <w:color w:val="517AB7" w:themeColor="accent6"/>
        </w:rPr>
        <w:t>–</w:t>
      </w:r>
      <w:r w:rsidRPr="007345C0">
        <w:rPr>
          <w:color w:val="517AB7" w:themeColor="accent6"/>
        </w:rPr>
        <w:t xml:space="preserve"> </w:t>
      </w:r>
      <w:r>
        <w:t>and how they relate to one another. They consider the importance of the field to the motion of particles within the field.</w:t>
      </w:r>
      <w:r w:rsidRPr="000A1E28">
        <w:t xml:space="preserve"> </w:t>
      </w:r>
      <w:r>
        <w:t>Students</w:t>
      </w:r>
      <w:r w:rsidRPr="000A1E28">
        <w:t xml:space="preserve"> examine the production of electricity and its delivery</w:t>
      </w:r>
      <w:r>
        <w:t xml:space="preserve"> to homes</w:t>
      </w:r>
      <w:r w:rsidRPr="000A1E28">
        <w:t xml:space="preserve">. </w:t>
      </w:r>
      <w:r>
        <w:t>They explore</w:t>
      </w:r>
      <w:r w:rsidRPr="000A1E28">
        <w:t xml:space="preserve"> fields </w:t>
      </w:r>
      <w:r>
        <w:t xml:space="preserve">in relation to the </w:t>
      </w:r>
      <w:r w:rsidRPr="000A1E28">
        <w:t xml:space="preserve">transmission of electricity over large distances and </w:t>
      </w:r>
      <w:r>
        <w:t xml:space="preserve">in </w:t>
      </w:r>
      <w:r w:rsidRPr="000A1E28">
        <w:t xml:space="preserve">the design and operation of particle accelerators. </w:t>
      </w:r>
    </w:p>
    <w:p w14:paraId="786B7936" w14:textId="6CFB14CD" w:rsidR="00204D56" w:rsidRPr="00DF518B" w:rsidRDefault="00204D56" w:rsidP="00E354AD">
      <w:pPr>
        <w:pStyle w:val="VCAAbody"/>
      </w:pPr>
      <w:r w:rsidRPr="000A1E28">
        <w:t xml:space="preserve">A student-designed practical </w:t>
      </w:r>
      <w:r w:rsidRPr="00DF518B">
        <w:t xml:space="preserve">investigation involving the generation of primary data and including one continuous, independent variable related to </w:t>
      </w:r>
      <w:r w:rsidR="006906C7">
        <w:t>fields</w:t>
      </w:r>
      <w:r w:rsidRPr="00DF518B">
        <w:t>, motion</w:t>
      </w:r>
      <w:r w:rsidR="006906C7">
        <w:t xml:space="preserve"> or light</w:t>
      </w:r>
      <w:r w:rsidRPr="00DF518B">
        <w:t xml:space="preserve"> is undertaken either in Unit 3 or Unit 4, or across both Units 3 and 4, and is assessed in Unit 4, Outcome </w:t>
      </w:r>
      <w:r w:rsidR="00B30997">
        <w:t>2</w:t>
      </w:r>
      <w:r w:rsidRPr="00DF518B">
        <w:t xml:space="preserve">. The design, analysis and findings of the investigation are presented in a scientific poster format as outlined on </w:t>
      </w:r>
      <w:hyperlink w:anchor="Poster" w:history="1">
        <w:r w:rsidRPr="00E354AD">
          <w:rPr>
            <w:rStyle w:val="Hyperlink"/>
          </w:rPr>
          <w:t>page</w:t>
        </w:r>
        <w:r w:rsidR="00E354AD" w:rsidRPr="00E354AD">
          <w:rPr>
            <w:rStyle w:val="Hyperlink"/>
          </w:rPr>
          <w:t>s 1</w:t>
        </w:r>
        <w:r w:rsidR="008C7C9E">
          <w:rPr>
            <w:rStyle w:val="Hyperlink"/>
          </w:rPr>
          <w:t>4</w:t>
        </w:r>
        <w:r w:rsidR="00E354AD" w:rsidRPr="00E354AD">
          <w:rPr>
            <w:rStyle w:val="Hyperlink"/>
          </w:rPr>
          <w:t xml:space="preserve"> and 1</w:t>
        </w:r>
        <w:r w:rsidR="008C7C9E">
          <w:rPr>
            <w:rStyle w:val="Hyperlink"/>
          </w:rPr>
          <w:t>5</w:t>
        </w:r>
      </w:hyperlink>
      <w:r w:rsidRPr="00DF518B">
        <w:t xml:space="preserve">. </w:t>
      </w:r>
    </w:p>
    <w:p w14:paraId="15EEB67F" w14:textId="1DEA8518" w:rsidR="00B86C6D" w:rsidRPr="00D05F2C" w:rsidRDefault="00B86C6D" w:rsidP="00B86C6D">
      <w:pPr>
        <w:pStyle w:val="VCAAHeading2"/>
      </w:pPr>
      <w:bookmarkStart w:id="153" w:name="_Toc86149143"/>
      <w:r w:rsidRPr="00D05F2C">
        <w:t xml:space="preserve">Area of Study </w:t>
      </w:r>
      <w:r>
        <w:t>1</w:t>
      </w:r>
      <w:bookmarkEnd w:id="153"/>
    </w:p>
    <w:p w14:paraId="01DBDF76" w14:textId="77777777" w:rsidR="00B86C6D" w:rsidRPr="000D2750" w:rsidRDefault="00B86C6D" w:rsidP="00B86C6D">
      <w:pPr>
        <w:pStyle w:val="VCAAHeading3"/>
      </w:pPr>
      <w:bookmarkStart w:id="154" w:name="_Toc71105569"/>
      <w:bookmarkStart w:id="155" w:name="_Toc86149144"/>
      <w:r w:rsidRPr="000D2750">
        <w:t>How do physicists explain motion in two dimensions?</w:t>
      </w:r>
      <w:bookmarkEnd w:id="154"/>
      <w:bookmarkEnd w:id="155"/>
    </w:p>
    <w:p w14:paraId="6B18639E" w14:textId="489DCDC2" w:rsidR="00B86C6D" w:rsidRPr="000D2750" w:rsidRDefault="00B86C6D" w:rsidP="00B86C6D">
      <w:pPr>
        <w:pStyle w:val="VCAAbody"/>
      </w:pPr>
      <w:r w:rsidRPr="000D2750">
        <w:t>In this area of study</w:t>
      </w:r>
      <w:r w:rsidR="00904223">
        <w:t>,</w:t>
      </w:r>
      <w:r w:rsidRPr="000D2750">
        <w:t xml:space="preserve"> students use Newton’s laws of motion to analyse</w:t>
      </w:r>
      <w:r>
        <w:t xml:space="preserve"> linear motion,</w:t>
      </w:r>
      <w:r w:rsidRPr="000D2750">
        <w:t xml:space="preserve"> circular motion and projectile motion. Newton’s laws of motion give important insights into a range of motion both on Earth and beyond</w:t>
      </w:r>
      <w:r>
        <w:t xml:space="preserve"> through the investigations of objects on land and in orbit</w:t>
      </w:r>
      <w:r w:rsidRPr="000D2750">
        <w:t xml:space="preserve">. </w:t>
      </w:r>
      <w:r>
        <w:t xml:space="preserve">They explore the motion of objects under the influence of a gravitational field on the surface of Earth, close to Earth and above Earth. </w:t>
      </w:r>
      <w:r w:rsidRPr="000D2750">
        <w:t xml:space="preserve">They explore the relationships between force, energy and mass. </w:t>
      </w:r>
    </w:p>
    <w:p w14:paraId="21B2959F" w14:textId="39CBDF9E" w:rsidR="00B86C6D" w:rsidRPr="000D2750" w:rsidRDefault="00B86C6D" w:rsidP="00B86C6D">
      <w:pPr>
        <w:pStyle w:val="VCAAHeading3"/>
      </w:pPr>
      <w:bookmarkStart w:id="156" w:name="_Toc71105570"/>
      <w:bookmarkStart w:id="157" w:name="_Toc86149145"/>
      <w:r w:rsidRPr="000D2750">
        <w:t xml:space="preserve">Outcome </w:t>
      </w:r>
      <w:bookmarkEnd w:id="156"/>
      <w:r>
        <w:t>1</w:t>
      </w:r>
      <w:bookmarkEnd w:id="157"/>
    </w:p>
    <w:p w14:paraId="5B22AA7C" w14:textId="19E9E6BF" w:rsidR="00B86C6D" w:rsidRPr="000D2750" w:rsidRDefault="00B86C6D" w:rsidP="00B86C6D">
      <w:pPr>
        <w:pStyle w:val="VCAAbody"/>
      </w:pPr>
      <w:r w:rsidRPr="000D2750">
        <w:t xml:space="preserve">On completion of this unit the student should be able to investigate motion and related energy transformations </w:t>
      </w:r>
      <w:r w:rsidR="00932224" w:rsidRPr="000D2750">
        <w:t>experimentally</w:t>
      </w:r>
      <w:r w:rsidR="003273BD">
        <w:t>,</w:t>
      </w:r>
      <w:r w:rsidR="00932224" w:rsidRPr="000D2750">
        <w:t xml:space="preserve"> and</w:t>
      </w:r>
      <w:r>
        <w:t xml:space="preserve"> </w:t>
      </w:r>
      <w:r w:rsidRPr="000D2750">
        <w:t>analyse motion using Newton’s laws of motion in one and two dimensions.</w:t>
      </w:r>
    </w:p>
    <w:p w14:paraId="5BF339F3" w14:textId="4BB24548" w:rsidR="00B86C6D" w:rsidRPr="009624C3" w:rsidRDefault="00B86C6D" w:rsidP="00B86C6D">
      <w:pPr>
        <w:pStyle w:val="VCAAbody"/>
      </w:pPr>
      <w:r w:rsidRPr="000D2750">
        <w:t xml:space="preserve">To achieve this outcome the student will draw on key knowledge outlined in Area of Study </w:t>
      </w:r>
      <w:r w:rsidR="00974F82">
        <w:t>1</w:t>
      </w:r>
      <w:r w:rsidR="00974F82" w:rsidRPr="000D2750">
        <w:t xml:space="preserve"> </w:t>
      </w:r>
      <w:r w:rsidRPr="000D2750">
        <w:t xml:space="preserve">and the related key science skills on </w:t>
      </w:r>
      <w:hyperlink w:anchor="skills" w:history="1">
        <w:r w:rsidRPr="007D5C8F">
          <w:rPr>
            <w:rStyle w:val="Hyperlink"/>
          </w:rPr>
          <w:t>pages 1</w:t>
        </w:r>
        <w:r w:rsidR="008C7C9E">
          <w:rPr>
            <w:rStyle w:val="Hyperlink"/>
          </w:rPr>
          <w:t>1</w:t>
        </w:r>
        <w:r w:rsidRPr="007D5C8F">
          <w:rPr>
            <w:rStyle w:val="Hyperlink"/>
          </w:rPr>
          <w:t xml:space="preserve"> and 1</w:t>
        </w:r>
        <w:r w:rsidR="008C7C9E">
          <w:rPr>
            <w:rStyle w:val="Hyperlink"/>
          </w:rPr>
          <w:t>2</w:t>
        </w:r>
      </w:hyperlink>
      <w:r w:rsidRPr="000D2750">
        <w:t xml:space="preserve"> of the study design.</w:t>
      </w:r>
    </w:p>
    <w:p w14:paraId="1D03167E" w14:textId="77777777" w:rsidR="00B86C6D" w:rsidRPr="00D46A38" w:rsidRDefault="00B86C6D" w:rsidP="00B86C6D">
      <w:pPr>
        <w:pStyle w:val="VCAAHeading5"/>
        <w:rPr>
          <w:lang w:val="en-GB"/>
        </w:rPr>
      </w:pPr>
      <w:r w:rsidRPr="00D46A38">
        <w:rPr>
          <w:lang w:val="en-GB"/>
        </w:rPr>
        <w:t>Key knowledge</w:t>
      </w:r>
    </w:p>
    <w:p w14:paraId="1A8292E1" w14:textId="77777777" w:rsidR="00B86C6D" w:rsidRPr="00D46A38" w:rsidRDefault="00B86C6D" w:rsidP="00357830">
      <w:pPr>
        <w:pStyle w:val="VCAAHeading5"/>
        <w:spacing w:before="120"/>
        <w:rPr>
          <w:lang w:val="en-GB"/>
        </w:rPr>
      </w:pPr>
      <w:r w:rsidRPr="00E77CAD">
        <w:t>Newton’s</w:t>
      </w:r>
      <w:r w:rsidRPr="00D46A38">
        <w:rPr>
          <w:lang w:val="en-GB"/>
        </w:rPr>
        <w:t xml:space="preserve"> laws of motion</w:t>
      </w:r>
    </w:p>
    <w:p w14:paraId="1E497092" w14:textId="77777777" w:rsidR="00B86C6D" w:rsidRPr="009624C3" w:rsidRDefault="00B86C6D" w:rsidP="00B86C6D">
      <w:pPr>
        <w:pStyle w:val="VCAAbullet"/>
      </w:pPr>
      <w:r w:rsidRPr="009624C3">
        <w:t>investigate and apply theoretically and practically Newton’s three laws of motion in situations where two or more coplanar forces act along a straight line and in two dimensions</w:t>
      </w:r>
    </w:p>
    <w:p w14:paraId="027058AD" w14:textId="77777777" w:rsidR="00B86C6D" w:rsidRPr="009624C3" w:rsidRDefault="00B86C6D" w:rsidP="00B86C6D">
      <w:pPr>
        <w:pStyle w:val="VCAAbullet"/>
      </w:pPr>
      <w:r w:rsidRPr="009624C3">
        <w:t>investigate and analyse theoretically and practically the uniform circular motion of an object moving in a horizontal plane:</w:t>
      </w:r>
      <w:r>
        <w:t xml:space="preserve">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net</m:t>
                </m:r>
              </m:sub>
            </m:sSub>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mv</m:t>
                    </m:r>
                  </m:e>
                  <m:sup>
                    <m:r>
                      <w:rPr>
                        <w:rFonts w:ascii="Cambria Math" w:hAnsi="Cambria Math"/>
                        <w:sz w:val="22"/>
                        <w:szCs w:val="22"/>
                      </w:rPr>
                      <m:t>2</m:t>
                    </m:r>
                  </m:sup>
                </m:sSup>
              </m:num>
              <m:den>
                <m:r>
                  <w:rPr>
                    <w:rFonts w:ascii="Cambria Math" w:hAnsi="Cambria Math"/>
                    <w:sz w:val="22"/>
                    <w:szCs w:val="22"/>
                  </w:rPr>
                  <m:t>r</m:t>
                </m:r>
              </m:den>
            </m:f>
          </m:e>
        </m:d>
      </m:oMath>
      <w:r w:rsidRPr="009624C3">
        <w:t>, including:</w:t>
      </w:r>
    </w:p>
    <w:p w14:paraId="2B068AD7" w14:textId="77777777" w:rsidR="00B86C6D" w:rsidRPr="009624C3" w:rsidRDefault="00B86C6D" w:rsidP="00B86C6D">
      <w:pPr>
        <w:pStyle w:val="VCAAbulletlevel2"/>
      </w:pPr>
      <w:r w:rsidRPr="009624C3">
        <w:t>a vehicle moving around a circular road</w:t>
      </w:r>
    </w:p>
    <w:p w14:paraId="3509111B" w14:textId="77777777" w:rsidR="00B86C6D" w:rsidRPr="009624C3" w:rsidRDefault="00B86C6D" w:rsidP="00B86C6D">
      <w:pPr>
        <w:pStyle w:val="VCAAbulletlevel2"/>
      </w:pPr>
      <w:r w:rsidRPr="009624C3">
        <w:t>a vehicle moving around a banked track</w:t>
      </w:r>
    </w:p>
    <w:p w14:paraId="37E20FBA" w14:textId="77777777" w:rsidR="00B86C6D" w:rsidRPr="009624C3" w:rsidRDefault="00B86C6D" w:rsidP="00B86C6D">
      <w:pPr>
        <w:pStyle w:val="VCAAbulletlevel2"/>
      </w:pPr>
      <w:r w:rsidRPr="009624C3">
        <w:t>an object on the end of a string</w:t>
      </w:r>
    </w:p>
    <w:p w14:paraId="76822104" w14:textId="77777777" w:rsidR="00B86C6D" w:rsidRPr="009624C3" w:rsidRDefault="00B86C6D" w:rsidP="00B86C6D">
      <w:pPr>
        <w:pStyle w:val="VCAAbullet"/>
      </w:pPr>
      <w:r w:rsidRPr="009624C3">
        <w:t>model natural and artificial satellite motion as uniform circular motion</w:t>
      </w:r>
    </w:p>
    <w:p w14:paraId="79399D79" w14:textId="77777777" w:rsidR="00B86C6D" w:rsidRPr="009624C3" w:rsidRDefault="00B86C6D" w:rsidP="00B86C6D">
      <w:pPr>
        <w:pStyle w:val="VCAAbullet"/>
      </w:pPr>
      <w:r w:rsidRPr="009624C3">
        <w:t>investigate and apply theoretically Newton’s second law to circular motion in a vertical plane (forces at the highest and lowest positions only)</w:t>
      </w:r>
    </w:p>
    <w:p w14:paraId="325B1116" w14:textId="77777777" w:rsidR="00B86C6D" w:rsidRPr="009624C3" w:rsidRDefault="00B86C6D" w:rsidP="00B86C6D">
      <w:pPr>
        <w:pStyle w:val="VCAAbullet"/>
      </w:pPr>
      <w:r w:rsidRPr="009624C3">
        <w:lastRenderedPageBreak/>
        <w:t>investigate and analyse theoretically and practically the motion of projectiles near Earth’s surface, including a qualitative description of the effects of air resistance</w:t>
      </w:r>
    </w:p>
    <w:p w14:paraId="6AAB42A5" w14:textId="4141E219" w:rsidR="00B86C6D" w:rsidRPr="009624C3" w:rsidRDefault="00B86C6D" w:rsidP="00B86C6D">
      <w:pPr>
        <w:pStyle w:val="VCAAbullet"/>
      </w:pPr>
      <w:r w:rsidRPr="009624C3">
        <w:t>investigate and apply theoretically and practically the laws of energy and momentum conservation in is</w:t>
      </w:r>
      <w:r w:rsidR="00E03EEE">
        <w:t>olated systems in one dimension</w:t>
      </w:r>
    </w:p>
    <w:p w14:paraId="4728A2FC" w14:textId="77777777" w:rsidR="00B86C6D" w:rsidRPr="00BB7644" w:rsidRDefault="00B86C6D" w:rsidP="00B86C6D">
      <w:pPr>
        <w:pStyle w:val="VCAAHeading5"/>
        <w:rPr>
          <w:lang w:val="en-GB"/>
        </w:rPr>
      </w:pPr>
      <w:r w:rsidRPr="00BB7644">
        <w:rPr>
          <w:lang w:val="en-GB"/>
        </w:rPr>
        <w:t>Relationships between force, energy and mass</w:t>
      </w:r>
    </w:p>
    <w:p w14:paraId="7D017EBA" w14:textId="77777777" w:rsidR="00B86C6D" w:rsidRPr="009624C3" w:rsidRDefault="00B86C6D" w:rsidP="00B86C6D">
      <w:pPr>
        <w:pStyle w:val="VCAAbullet"/>
      </w:pPr>
      <w:r w:rsidRPr="009624C3">
        <w:t xml:space="preserve">investigate and analyse theoretically and practically impulse in an isolated system for collisions between objects moving in a straight line: </w:t>
      </w:r>
      <w:r w:rsidRPr="0010517A">
        <w:rPr>
          <w:rFonts w:ascii="Times New Roman" w:hAnsi="Times New Roman" w:cs="Times New Roman"/>
          <w:i/>
          <w:sz w:val="22"/>
          <w:szCs w:val="22"/>
        </w:rPr>
        <w:t>F</w:t>
      </w:r>
      <w:r w:rsidRPr="0010517A">
        <w:rPr>
          <w:rFonts w:ascii="Times New Roman" w:hAnsi="Times New Roman" w:cs="Times New Roman"/>
          <w:sz w:val="22"/>
          <w:szCs w:val="22"/>
        </w:rPr>
        <w:t>Δ</w:t>
      </w:r>
      <w:r w:rsidRPr="0010517A">
        <w:rPr>
          <w:rFonts w:ascii="Times New Roman" w:hAnsi="Times New Roman" w:cs="Times New Roman"/>
          <w:i/>
          <w:sz w:val="22"/>
          <w:szCs w:val="22"/>
        </w:rPr>
        <w:t>t</w:t>
      </w:r>
      <w:r w:rsidRPr="0010517A">
        <w:rPr>
          <w:rFonts w:ascii="Times New Roman" w:hAnsi="Times New Roman" w:cs="Times New Roman"/>
          <w:sz w:val="22"/>
          <w:szCs w:val="22"/>
        </w:rPr>
        <w:t xml:space="preserve"> = </w:t>
      </w:r>
      <w:r w:rsidRPr="0010517A">
        <w:rPr>
          <w:rFonts w:ascii="Times New Roman" w:hAnsi="Times New Roman" w:cs="Times New Roman"/>
          <w:i/>
          <w:sz w:val="22"/>
          <w:szCs w:val="22"/>
        </w:rPr>
        <w:t>m</w:t>
      </w:r>
      <w:r w:rsidRPr="0010517A">
        <w:rPr>
          <w:rFonts w:ascii="Times New Roman" w:hAnsi="Times New Roman" w:cs="Times New Roman"/>
          <w:sz w:val="22"/>
          <w:szCs w:val="22"/>
        </w:rPr>
        <w:t>Δ</w:t>
      </w:r>
      <w:r w:rsidRPr="0010517A">
        <w:rPr>
          <w:rFonts w:ascii="Times New Roman" w:hAnsi="Times New Roman" w:cs="Times New Roman"/>
          <w:i/>
          <w:sz w:val="22"/>
          <w:szCs w:val="22"/>
        </w:rPr>
        <w:t>v</w:t>
      </w:r>
      <w:r w:rsidRPr="009624C3">
        <w:t xml:space="preserve"> </w:t>
      </w:r>
    </w:p>
    <w:p w14:paraId="3D6795F7" w14:textId="4B0DF3AA" w:rsidR="00B86C6D" w:rsidRPr="009624C3" w:rsidRDefault="00B86C6D" w:rsidP="00B86C6D">
      <w:pPr>
        <w:pStyle w:val="VCAAbullet"/>
      </w:pPr>
      <w:r w:rsidRPr="009624C3">
        <w:t>investigate and apply theoretically and practically the concept of work done by a force using:</w:t>
      </w:r>
    </w:p>
    <w:p w14:paraId="49F0E9E4" w14:textId="0BF34F6A" w:rsidR="00B86C6D" w:rsidRPr="001D1E10" w:rsidRDefault="00B86C6D" w:rsidP="00B86C6D">
      <w:pPr>
        <w:pStyle w:val="VCAAbulletlevel2"/>
      </w:pPr>
      <w:r w:rsidRPr="009624C3">
        <w:t xml:space="preserve">work done = </w:t>
      </w:r>
      <w:r w:rsidRPr="001D1E10">
        <w:t xml:space="preserve">force </w:t>
      </w:r>
      <w:r w:rsidRPr="001D1E10">
        <w:rPr>
          <w:rFonts w:ascii="Times New Roman" w:hAnsi="Times New Roman" w:cs="Times New Roman"/>
          <w:sz w:val="22"/>
          <w:szCs w:val="22"/>
        </w:rPr>
        <w:t>×</w:t>
      </w:r>
      <w:r w:rsidRPr="001D1E10">
        <w:t xml:space="preserve"> </w:t>
      </w:r>
      <w:r w:rsidR="0027318C" w:rsidRPr="001D1E10">
        <w:t>displacement</w:t>
      </w:r>
    </w:p>
    <w:p w14:paraId="3A499C68" w14:textId="0689C1B0" w:rsidR="00B86C6D" w:rsidRPr="001D1E10" w:rsidRDefault="00B86C6D" w:rsidP="00B86C6D">
      <w:pPr>
        <w:pStyle w:val="VCAAbulletlevel2"/>
      </w:pPr>
      <w:r w:rsidRPr="001D1E10">
        <w:t>work done = area under force</w:t>
      </w:r>
      <w:r w:rsidR="001537BA" w:rsidRPr="001D1E10">
        <w:t xml:space="preserve"> vs </w:t>
      </w:r>
      <w:r w:rsidRPr="001D1E10">
        <w:t>distance graph</w:t>
      </w:r>
      <w:r w:rsidR="00566B08">
        <w:t xml:space="preserve"> (one dimensional only)</w:t>
      </w:r>
    </w:p>
    <w:p w14:paraId="2AD3CC7D" w14:textId="104E958B" w:rsidR="00B86C6D" w:rsidRPr="009624C3" w:rsidRDefault="00B86C6D" w:rsidP="00B86C6D">
      <w:pPr>
        <w:pStyle w:val="VCAAbullet"/>
      </w:pPr>
      <w:r w:rsidRPr="009624C3">
        <w:t xml:space="preserve">analyse transformations of energy between kinetic energy, </w:t>
      </w:r>
      <w:r w:rsidR="00566B08">
        <w:t>elastic</w:t>
      </w:r>
      <w:r w:rsidRPr="009624C3">
        <w:t xml:space="preserve"> potential energy, gravitational potential energy and energy dissipated to the environment (considered as a combination of heat, sound and deformation of material):</w:t>
      </w:r>
    </w:p>
    <w:p w14:paraId="1A58B00E" w14:textId="4855669C" w:rsidR="00B86C6D" w:rsidRPr="009624C3" w:rsidRDefault="00B86C6D" w:rsidP="00B86C6D">
      <w:pPr>
        <w:pStyle w:val="VCAAbulletlevel2"/>
      </w:pPr>
      <w:r w:rsidRPr="009624C3">
        <w:t>kinetic energy at low speeds:</w:t>
      </w:r>
      <w:r>
        <w:t xml:space="preserve">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k</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r>
              <w:rPr>
                <w:rFonts w:ascii="Cambria Math" w:hAnsi="Cambria Math"/>
                <w:sz w:val="22"/>
                <w:szCs w:val="22"/>
              </w:rPr>
              <m:t>mv</m:t>
            </m:r>
          </m:e>
          <m:sup>
            <m:r>
              <w:rPr>
                <w:rFonts w:ascii="Cambria Math" w:hAnsi="Cambria Math"/>
                <w:sz w:val="22"/>
                <w:szCs w:val="22"/>
              </w:rPr>
              <m:t>2</m:t>
            </m:r>
          </m:sup>
        </m:sSup>
      </m:oMath>
      <w:r w:rsidRPr="009624C3">
        <w:t>; elastic and inelastic collisions with reference to conservation of kinetic energy</w:t>
      </w:r>
    </w:p>
    <w:p w14:paraId="5766B7FD" w14:textId="459881DE" w:rsidR="00B86C6D" w:rsidRPr="009624C3" w:rsidRDefault="007769A4" w:rsidP="00B86C6D">
      <w:pPr>
        <w:pStyle w:val="VCAAbulletlevel2"/>
      </w:pPr>
      <w:r>
        <w:t>elastic</w:t>
      </w:r>
      <w:r w:rsidR="005114EC" w:rsidRPr="009624C3">
        <w:t xml:space="preserve"> </w:t>
      </w:r>
      <w:r w:rsidR="00B86C6D" w:rsidRPr="009624C3">
        <w:t>potential energy: area under force-distance graph including ideal springs obeying Hooke’s Law:</w:t>
      </w:r>
      <w:r w:rsidR="00B86C6D">
        <w:t xml:space="preserve">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k</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oMath>
    </w:p>
    <w:p w14:paraId="1AAD59E0" w14:textId="6B47B95B" w:rsidR="00B86C6D" w:rsidRPr="009624C3" w:rsidRDefault="00B86C6D" w:rsidP="00B86C6D">
      <w:pPr>
        <w:pStyle w:val="VCAAbulletlevel2"/>
      </w:pPr>
      <w:r w:rsidRPr="009624C3">
        <w:t xml:space="preserve">gravitational potential energy: </w:t>
      </w:r>
      <w:r w:rsidRPr="0010517A">
        <w:rPr>
          <w:rFonts w:ascii="Times New Roman" w:hAnsi="Times New Roman" w:cs="Times New Roman"/>
          <w:i/>
          <w:sz w:val="22"/>
          <w:szCs w:val="22"/>
        </w:rPr>
        <w:t>E</w:t>
      </w:r>
      <w:r w:rsidRPr="00966FE9">
        <w:rPr>
          <w:rFonts w:ascii="Times New Roman" w:hAnsi="Times New Roman" w:cs="Times New Roman"/>
          <w:sz w:val="22"/>
          <w:szCs w:val="22"/>
          <w:vertAlign w:val="subscript"/>
        </w:rPr>
        <w:t>g</w:t>
      </w:r>
      <w:r w:rsidRPr="0010517A">
        <w:rPr>
          <w:sz w:val="22"/>
          <w:szCs w:val="22"/>
        </w:rPr>
        <w:t xml:space="preserve"> </w:t>
      </w:r>
      <w:r w:rsidRPr="0010517A">
        <w:rPr>
          <w:rFonts w:ascii="Times New Roman" w:hAnsi="Times New Roman" w:cs="Times New Roman"/>
          <w:sz w:val="22"/>
          <w:szCs w:val="22"/>
        </w:rPr>
        <w:t>=</w:t>
      </w:r>
      <w:r w:rsidRPr="0010517A">
        <w:rPr>
          <w:sz w:val="22"/>
          <w:szCs w:val="22"/>
        </w:rPr>
        <w:t xml:space="preserve"> </w:t>
      </w:r>
      <w:r w:rsidRPr="0010517A">
        <w:rPr>
          <w:rFonts w:ascii="Times New Roman" w:hAnsi="Times New Roman" w:cs="Times New Roman"/>
          <w:i/>
          <w:sz w:val="22"/>
          <w:szCs w:val="22"/>
        </w:rPr>
        <w:t>mg</w:t>
      </w:r>
      <w:r w:rsidRPr="0010517A">
        <w:rPr>
          <w:rFonts w:ascii="Times New Roman" w:hAnsi="Times New Roman" w:cs="Times New Roman"/>
          <w:sz w:val="22"/>
          <w:szCs w:val="22"/>
        </w:rPr>
        <w:t>Δ</w:t>
      </w:r>
      <w:r w:rsidRPr="0010517A">
        <w:rPr>
          <w:rFonts w:ascii="Times New Roman" w:hAnsi="Times New Roman" w:cs="Times New Roman"/>
          <w:i/>
          <w:sz w:val="22"/>
          <w:szCs w:val="22"/>
        </w:rPr>
        <w:t>h</w:t>
      </w:r>
      <w:r w:rsidRPr="009624C3">
        <w:t xml:space="preserve"> or from area under a force-distance graph and area under a field-distance graph multiplied by mass</w:t>
      </w:r>
      <w:r w:rsidR="00A67F46">
        <w:t>.</w:t>
      </w:r>
    </w:p>
    <w:p w14:paraId="4E160673" w14:textId="2956751E" w:rsidR="00204D56" w:rsidRPr="008C2BB4" w:rsidRDefault="00204D56" w:rsidP="007D5C8F">
      <w:pPr>
        <w:pStyle w:val="VCAAHeading2"/>
      </w:pPr>
      <w:bookmarkStart w:id="158" w:name="_Toc86149146"/>
      <w:r w:rsidRPr="008C2BB4">
        <w:t xml:space="preserve">Area of </w:t>
      </w:r>
      <w:r w:rsidRPr="007D5C8F">
        <w:t>Study</w:t>
      </w:r>
      <w:r w:rsidRPr="008C2BB4">
        <w:t xml:space="preserve"> </w:t>
      </w:r>
      <w:r w:rsidR="00B86C6D">
        <w:t>2</w:t>
      </w:r>
      <w:bookmarkEnd w:id="158"/>
    </w:p>
    <w:p w14:paraId="3E02511B" w14:textId="77777777" w:rsidR="00204D56" w:rsidRPr="002274E6" w:rsidRDefault="00204D56" w:rsidP="007D5C8F">
      <w:pPr>
        <w:pStyle w:val="VCAAHeading3"/>
      </w:pPr>
      <w:bookmarkStart w:id="159" w:name="_Toc71105563"/>
      <w:bookmarkStart w:id="160" w:name="_Toc86149147"/>
      <w:r w:rsidRPr="002274E6">
        <w:t xml:space="preserve">How do things </w:t>
      </w:r>
      <w:r w:rsidRPr="007D5C8F">
        <w:t>move</w:t>
      </w:r>
      <w:r w:rsidRPr="002274E6">
        <w:t xml:space="preserve"> without contact?</w:t>
      </w:r>
      <w:bookmarkEnd w:id="159"/>
      <w:bookmarkEnd w:id="160"/>
    </w:p>
    <w:p w14:paraId="79EE3ECA" w14:textId="59EAFCD5" w:rsidR="00204D56" w:rsidRPr="002274E6" w:rsidRDefault="00204D56" w:rsidP="007D5C8F">
      <w:pPr>
        <w:pStyle w:val="VCAAbody"/>
      </w:pPr>
      <w:r w:rsidRPr="002274E6">
        <w:t xml:space="preserve">Field models are used to explain the </w:t>
      </w:r>
      <w:r w:rsidR="00CC022B" w:rsidRPr="00BE70D8">
        <w:rPr>
          <w:color w:val="auto"/>
        </w:rPr>
        <w:t>behaviour</w:t>
      </w:r>
      <w:r w:rsidRPr="00CC022B">
        <w:rPr>
          <w:color w:val="FF0000"/>
        </w:rPr>
        <w:t xml:space="preserve"> </w:t>
      </w:r>
      <w:r w:rsidRPr="002274E6">
        <w:t>of objects when there is no apparent contact. In this area of study</w:t>
      </w:r>
      <w:r w:rsidR="009B3689">
        <w:t>,</w:t>
      </w:r>
      <w:r w:rsidRPr="002274E6">
        <w:t xml:space="preserve"> students examine the similarities and differences between three fields: gravitational, electric and magnetic. Students explore how positions in fields determine the potential energy o</w:t>
      </w:r>
      <w:r>
        <w:t>f</w:t>
      </w:r>
      <w:r w:rsidR="009926C6">
        <w:t>,</w:t>
      </w:r>
      <w:r w:rsidRPr="002274E6">
        <w:t xml:space="preserve"> and the force on</w:t>
      </w:r>
      <w:r w:rsidR="009926C6">
        <w:t>,</w:t>
      </w:r>
      <w:r w:rsidRPr="002274E6">
        <w:t xml:space="preserve"> an object. They investigate how concepts related to field models can be applied to construct motors, maintain satellite orbits and to accelerate particles</w:t>
      </w:r>
      <w:r w:rsidR="001D1E10">
        <w:t xml:space="preserve"> including in a synchrotron</w:t>
      </w:r>
      <w:r w:rsidRPr="002274E6">
        <w:t xml:space="preserve">. </w:t>
      </w:r>
    </w:p>
    <w:p w14:paraId="45EE6242" w14:textId="163F2B0D" w:rsidR="00204D56" w:rsidRPr="00814DD8" w:rsidRDefault="00204D56" w:rsidP="00204D56">
      <w:pPr>
        <w:pStyle w:val="VCAAHeading3"/>
        <w:rPr>
          <w:lang w:val="en-GB"/>
        </w:rPr>
      </w:pPr>
      <w:bookmarkStart w:id="161" w:name="_Toc71105564"/>
      <w:bookmarkStart w:id="162" w:name="_Toc86149148"/>
      <w:r w:rsidRPr="00814DD8">
        <w:rPr>
          <w:lang w:val="en-GB"/>
        </w:rPr>
        <w:t xml:space="preserve">Outcome </w:t>
      </w:r>
      <w:bookmarkEnd w:id="161"/>
      <w:r w:rsidR="00B86C6D">
        <w:rPr>
          <w:lang w:val="en-GB"/>
        </w:rPr>
        <w:t>2</w:t>
      </w:r>
      <w:bookmarkEnd w:id="162"/>
    </w:p>
    <w:p w14:paraId="653C62FA" w14:textId="218ED1AF" w:rsidR="00204D56" w:rsidRPr="00BA281A" w:rsidRDefault="00204D56" w:rsidP="007D5C8F">
      <w:pPr>
        <w:pStyle w:val="VCAAbody"/>
      </w:pPr>
      <w:r w:rsidRPr="00BA281A">
        <w:t xml:space="preserve">On completion of this unit the student should be able to analyse gravitational, electric and magnetic fields, and </w:t>
      </w:r>
      <w:r w:rsidR="006906C7">
        <w:t>apply</w:t>
      </w:r>
      <w:r w:rsidRPr="00BA281A">
        <w:t xml:space="preserve"> these to explain the operation of motors and particle accelerators</w:t>
      </w:r>
      <w:r w:rsidR="009926C6">
        <w:t>,</w:t>
      </w:r>
      <w:r w:rsidRPr="00BA281A">
        <w:t xml:space="preserve"> and the orbits of satellites.</w:t>
      </w:r>
    </w:p>
    <w:p w14:paraId="58AE0B54" w14:textId="5C9FE8A7" w:rsidR="00204D56" w:rsidRPr="00BA281A" w:rsidRDefault="00204D56" w:rsidP="007D5C8F">
      <w:pPr>
        <w:pStyle w:val="VCAAbody"/>
      </w:pPr>
      <w:r w:rsidRPr="00BA281A">
        <w:t xml:space="preserve">To achieve this outcome the student will draw on key knowledge outlined in Area of Study </w:t>
      </w:r>
      <w:r w:rsidR="00974F82">
        <w:t>2</w:t>
      </w:r>
      <w:r w:rsidRPr="00BA281A">
        <w:t xml:space="preserve"> and the related key science skills on </w:t>
      </w:r>
      <w:hyperlink w:anchor="skills" w:history="1">
        <w:r w:rsidRPr="007D5C8F">
          <w:rPr>
            <w:rStyle w:val="Hyperlink"/>
          </w:rPr>
          <w:t xml:space="preserve">pages </w:t>
        </w:r>
        <w:r w:rsidR="007D5C8F" w:rsidRPr="007D5C8F">
          <w:rPr>
            <w:rStyle w:val="Hyperlink"/>
          </w:rPr>
          <w:t>1</w:t>
        </w:r>
        <w:r w:rsidR="008C7C9E">
          <w:rPr>
            <w:rStyle w:val="Hyperlink"/>
          </w:rPr>
          <w:t>1</w:t>
        </w:r>
        <w:r w:rsidR="007D5C8F" w:rsidRPr="007D5C8F">
          <w:rPr>
            <w:rStyle w:val="Hyperlink"/>
          </w:rPr>
          <w:t xml:space="preserve"> and 1</w:t>
        </w:r>
        <w:r w:rsidR="008C7C9E">
          <w:rPr>
            <w:rStyle w:val="Hyperlink"/>
          </w:rPr>
          <w:t>2</w:t>
        </w:r>
      </w:hyperlink>
      <w:r w:rsidRPr="00BA281A">
        <w:t xml:space="preserve"> of the study design.</w:t>
      </w:r>
    </w:p>
    <w:p w14:paraId="27F56EAF" w14:textId="77777777" w:rsidR="00204D56" w:rsidRPr="000B30F7" w:rsidRDefault="00204D56" w:rsidP="007D5C8F">
      <w:pPr>
        <w:pStyle w:val="VCAAHeading5"/>
        <w:rPr>
          <w:lang w:val="en-GB"/>
        </w:rPr>
      </w:pPr>
      <w:r w:rsidRPr="000B30F7">
        <w:rPr>
          <w:lang w:val="en-GB"/>
        </w:rPr>
        <w:t xml:space="preserve">Key </w:t>
      </w:r>
      <w:r w:rsidRPr="007D5C8F">
        <w:t>knowledge</w:t>
      </w:r>
    </w:p>
    <w:p w14:paraId="0DA3E8E6" w14:textId="77777777" w:rsidR="00204D56" w:rsidRPr="000B30F7" w:rsidRDefault="00204D56" w:rsidP="00357830">
      <w:pPr>
        <w:pStyle w:val="VCAAHeading5"/>
        <w:spacing w:before="120"/>
        <w:rPr>
          <w:lang w:val="en-GB"/>
        </w:rPr>
      </w:pPr>
      <w:r w:rsidRPr="000B30F7">
        <w:rPr>
          <w:lang w:val="en-GB"/>
        </w:rPr>
        <w:t xml:space="preserve">Fields and </w:t>
      </w:r>
      <w:r w:rsidRPr="00E77CAD">
        <w:t>interactions</w:t>
      </w:r>
    </w:p>
    <w:p w14:paraId="642A714E" w14:textId="40A33566" w:rsidR="00204D56" w:rsidRPr="00BA281A" w:rsidRDefault="00204D56" w:rsidP="008F37E2">
      <w:pPr>
        <w:pStyle w:val="VCAAbullet"/>
        <w:ind w:left="426" w:hanging="426"/>
      </w:pPr>
      <w:r w:rsidRPr="00BA281A">
        <w:t xml:space="preserve">describe gravitation, magnetism and electricity using a field model </w:t>
      </w:r>
    </w:p>
    <w:p w14:paraId="4B49AE8D" w14:textId="239F1F51" w:rsidR="00204D56" w:rsidRPr="00BA281A" w:rsidRDefault="00204D56" w:rsidP="008F37E2">
      <w:pPr>
        <w:pStyle w:val="VCAAbullet"/>
        <w:ind w:left="426" w:hanging="426"/>
      </w:pPr>
      <w:r w:rsidRPr="00BA281A">
        <w:t xml:space="preserve">investigate and compare theoretically and practically gravitational, magnetic and electric fields, including directions and shapes of fields, attractive and repulsive </w:t>
      </w:r>
      <w:r w:rsidR="00566B08">
        <w:t>effects</w:t>
      </w:r>
      <w:r w:rsidRPr="00BA281A">
        <w:t>, and the existence of dipoles and monopoles</w:t>
      </w:r>
    </w:p>
    <w:p w14:paraId="1F28FAC1" w14:textId="77777777" w:rsidR="00BF3860" w:rsidRDefault="00BF3860">
      <w:pPr>
        <w:rPr>
          <w:rFonts w:ascii="Arial" w:eastAsia="Times New Roman" w:hAnsi="Arial" w:cs="Arial"/>
          <w:kern w:val="22"/>
          <w:sz w:val="20"/>
          <w:szCs w:val="20"/>
          <w:lang w:val="en-GB" w:eastAsia="ja-JP"/>
        </w:rPr>
      </w:pPr>
      <w:r>
        <w:br w:type="page"/>
      </w:r>
    </w:p>
    <w:p w14:paraId="64BA42AB" w14:textId="30FBE1BD" w:rsidR="00204D56" w:rsidRPr="00BA281A" w:rsidRDefault="00204D56" w:rsidP="008F37E2">
      <w:pPr>
        <w:pStyle w:val="VCAAbullet"/>
        <w:ind w:left="426" w:hanging="426"/>
      </w:pPr>
      <w:r w:rsidRPr="00BA281A">
        <w:lastRenderedPageBreak/>
        <w:t xml:space="preserve">investigate and compare theoretically and practically gravitational fields and electric fields about a point mass or charge (positive or negative) with reference to: </w:t>
      </w:r>
    </w:p>
    <w:p w14:paraId="589C8617" w14:textId="77777777" w:rsidR="00204D56" w:rsidRPr="00BA281A" w:rsidRDefault="00204D56" w:rsidP="002E3289">
      <w:pPr>
        <w:pStyle w:val="VCAAbulletlevel2"/>
      </w:pPr>
      <w:r w:rsidRPr="00BA281A">
        <w:t xml:space="preserve">the direction of the field </w:t>
      </w:r>
    </w:p>
    <w:p w14:paraId="07D116BF" w14:textId="77777777" w:rsidR="00204D56" w:rsidRPr="00BA281A" w:rsidRDefault="00204D56" w:rsidP="002E3289">
      <w:pPr>
        <w:pStyle w:val="VCAAbulletlevel2"/>
      </w:pPr>
      <w:r w:rsidRPr="00BA281A">
        <w:t>the shape of the field</w:t>
      </w:r>
    </w:p>
    <w:p w14:paraId="7B62508F" w14:textId="77777777" w:rsidR="00204D56" w:rsidRPr="00BA281A" w:rsidRDefault="00204D56" w:rsidP="002E3289">
      <w:pPr>
        <w:pStyle w:val="VCAAbulletlevel2"/>
      </w:pPr>
      <w:r w:rsidRPr="00BA281A">
        <w:t xml:space="preserve">the use of the inverse square law to determine the magnitude of the field </w:t>
      </w:r>
    </w:p>
    <w:p w14:paraId="05B9807A" w14:textId="77777777" w:rsidR="00204D56" w:rsidRPr="00BA281A" w:rsidRDefault="00204D56" w:rsidP="002E3289">
      <w:pPr>
        <w:pStyle w:val="VCAAbulletlevel2"/>
      </w:pPr>
      <w:r w:rsidRPr="00BA281A">
        <w:t>potential energy changes (qualitative) associated with a point mass or charge moving in the field</w:t>
      </w:r>
    </w:p>
    <w:p w14:paraId="38828BFB" w14:textId="500774F0" w:rsidR="00204D56" w:rsidRPr="00BA281A" w:rsidRDefault="00204D56" w:rsidP="008F37E2">
      <w:pPr>
        <w:pStyle w:val="VCAAbullet"/>
        <w:ind w:left="426" w:hanging="426"/>
      </w:pPr>
      <w:r w:rsidRPr="00BA281A">
        <w:t>investigate and apply theoretically and practically a field model to magnetic phenomena, including shapes and directions of fields produced by bar magnets, and by current-carrying wires, loops and solenoids</w:t>
      </w:r>
    </w:p>
    <w:p w14:paraId="0340F6DA" w14:textId="3C5DE663" w:rsidR="00204D56" w:rsidRPr="00BA281A" w:rsidRDefault="00204D56" w:rsidP="008F37E2">
      <w:pPr>
        <w:pStyle w:val="VCAAbullet"/>
        <w:ind w:left="426" w:hanging="426"/>
      </w:pPr>
      <w:r w:rsidRPr="00BA281A">
        <w:t>identify fields as static or changing</w:t>
      </w:r>
      <w:r w:rsidR="00E03EEE">
        <w:t>, and as uniform or non-uniform</w:t>
      </w:r>
    </w:p>
    <w:p w14:paraId="6E4AB46D" w14:textId="77777777" w:rsidR="00204D56" w:rsidRPr="000B30F7" w:rsidRDefault="00204D56" w:rsidP="00E77CAD">
      <w:pPr>
        <w:pStyle w:val="VCAAHeading5"/>
        <w:rPr>
          <w:lang w:val="en-GB"/>
        </w:rPr>
      </w:pPr>
      <w:r w:rsidRPr="000B30F7">
        <w:rPr>
          <w:lang w:val="en-GB"/>
        </w:rPr>
        <w:t>Effects of fields</w:t>
      </w:r>
    </w:p>
    <w:p w14:paraId="42F8B262" w14:textId="7E004081" w:rsidR="00204D56" w:rsidRPr="00BA281A" w:rsidRDefault="00204D56" w:rsidP="008F37E2">
      <w:pPr>
        <w:pStyle w:val="VCAAbullet"/>
        <w:ind w:left="284" w:hanging="284"/>
      </w:pPr>
      <w:r w:rsidRPr="00BA281A">
        <w:t>analyse the use of an electric field to accelerate a charge, including:</w:t>
      </w:r>
    </w:p>
    <w:p w14:paraId="59E04306" w14:textId="78D1ED3D" w:rsidR="00204D56" w:rsidRPr="00BA281A" w:rsidRDefault="00204D56" w:rsidP="002E3289">
      <w:pPr>
        <w:pStyle w:val="VCAAbulletlevel2"/>
      </w:pPr>
      <w:r w:rsidRPr="00BA281A">
        <w:t>electric field and electric force concepts:</w:t>
      </w:r>
      <w:r w:rsidR="006709AB">
        <w:t xml:space="preserve"> </w:t>
      </w:r>
      <m:oMath>
        <m:r>
          <w:rPr>
            <w:rFonts w:ascii="Cambria Math" w:hAnsi="Cambria Math"/>
            <w:sz w:val="22"/>
            <w:szCs w:val="22"/>
          </w:rPr>
          <m:t>E=k</m:t>
        </m:r>
        <m:f>
          <m:fPr>
            <m:ctrlPr>
              <w:rPr>
                <w:rFonts w:ascii="Cambria Math" w:hAnsi="Cambria Math"/>
                <w:i/>
                <w:sz w:val="22"/>
                <w:szCs w:val="22"/>
              </w:rPr>
            </m:ctrlPr>
          </m:fPr>
          <m:num>
            <m:r>
              <m:rPr>
                <m:scr m:val="script"/>
              </m:rPr>
              <w:rPr>
                <w:rFonts w:ascii="Cambria Math" w:hAnsi="Cambria Math"/>
                <w:sz w:val="22"/>
                <w:szCs w:val="22"/>
              </w:rPr>
              <m:t>Q</m:t>
            </m:r>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oMath>
      <w:r w:rsidR="006709AB">
        <w:t xml:space="preserve"> </w:t>
      </w:r>
      <w:r w:rsidRPr="00BA281A">
        <w:t>and</w:t>
      </w:r>
      <w:r w:rsidR="006709AB">
        <w:t xml:space="preserve"> </w:t>
      </w:r>
      <m:oMath>
        <m:r>
          <w:rPr>
            <w:rFonts w:ascii="Cambria Math" w:hAnsi="Cambria Math"/>
            <w:sz w:val="22"/>
            <w:szCs w:val="22"/>
          </w:rPr>
          <m:t>F=k</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r>
                  <w:rPr>
                    <w:rFonts w:ascii="Cambria Math" w:hAnsi="Cambria Math"/>
                    <w:sz w:val="22"/>
                    <w:szCs w:val="22"/>
                  </w:rPr>
                  <m:t>q</m:t>
                </m:r>
              </m:e>
              <m:sub>
                <m:r>
                  <w:rPr>
                    <w:rFonts w:ascii="Cambria Math" w:hAnsi="Cambria Math"/>
                    <w:sz w:val="22"/>
                    <w:szCs w:val="22"/>
                  </w:rPr>
                  <m:t>2</m:t>
                </m:r>
              </m:sub>
            </m:sSub>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oMath>
    </w:p>
    <w:p w14:paraId="0B782CD4" w14:textId="262A9240" w:rsidR="00204D56" w:rsidRPr="00BA281A" w:rsidRDefault="00204D56" w:rsidP="002E3289">
      <w:pPr>
        <w:pStyle w:val="VCAAbulletlevel2"/>
      </w:pPr>
      <w:r w:rsidRPr="00BA281A">
        <w:t xml:space="preserve">potential energy changes in a uniform electric field: </w:t>
      </w:r>
      <w:r w:rsidRPr="00561ECE">
        <w:rPr>
          <w:rFonts w:ascii="Times New Roman" w:hAnsi="Times New Roman" w:cs="Times New Roman"/>
          <w:i/>
          <w:sz w:val="22"/>
          <w:szCs w:val="22"/>
        </w:rPr>
        <w:t>W</w:t>
      </w:r>
      <w:r w:rsidRPr="00561ECE">
        <w:rPr>
          <w:rFonts w:ascii="Times New Roman" w:hAnsi="Times New Roman" w:cs="Times New Roman"/>
          <w:sz w:val="22"/>
          <w:szCs w:val="22"/>
        </w:rPr>
        <w:t xml:space="preserve"> = </w:t>
      </w:r>
      <w:r w:rsidRPr="00561ECE">
        <w:rPr>
          <w:rFonts w:ascii="Times New Roman" w:hAnsi="Times New Roman" w:cs="Times New Roman"/>
          <w:i/>
          <w:sz w:val="22"/>
          <w:szCs w:val="22"/>
        </w:rPr>
        <w:t>qV</w:t>
      </w:r>
      <w:r w:rsidRPr="00BA281A">
        <w:t>,</w:t>
      </w:r>
      <w:r w:rsidR="00561ECE">
        <w:t xml:space="preserve"> </w:t>
      </w:r>
      <m:oMath>
        <m:r>
          <w:rPr>
            <w:rFonts w:ascii="Cambria Math" w:hAnsi="Cambria Math"/>
            <w:sz w:val="22"/>
            <w:szCs w:val="22"/>
          </w:rPr>
          <m:t>E=</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d</m:t>
            </m:r>
          </m:den>
        </m:f>
      </m:oMath>
      <w:r w:rsidR="00561ECE" w:rsidRPr="00561ECE">
        <w:rPr>
          <w:sz w:val="22"/>
          <w:szCs w:val="22"/>
        </w:rPr>
        <w:t xml:space="preserve"> </w:t>
      </w:r>
    </w:p>
    <w:p w14:paraId="1C5C66DB" w14:textId="77777777" w:rsidR="00204D56" w:rsidRPr="00BA281A" w:rsidRDefault="00204D56" w:rsidP="002E3289">
      <w:pPr>
        <w:pStyle w:val="VCAAbulletlevel2"/>
      </w:pPr>
      <w:r w:rsidRPr="00BA281A">
        <w:t xml:space="preserve">the magnitude of the force on a charged particle due to a uniform electric field: </w:t>
      </w:r>
      <w:r w:rsidRPr="00561ECE">
        <w:rPr>
          <w:rFonts w:ascii="Times New Roman" w:hAnsi="Times New Roman" w:cs="Times New Roman"/>
          <w:i/>
          <w:sz w:val="22"/>
          <w:szCs w:val="22"/>
        </w:rPr>
        <w:t>F</w:t>
      </w:r>
      <w:r w:rsidRPr="00561ECE">
        <w:rPr>
          <w:rFonts w:ascii="Times New Roman" w:hAnsi="Times New Roman" w:cs="Times New Roman"/>
          <w:sz w:val="22"/>
          <w:szCs w:val="22"/>
        </w:rPr>
        <w:t xml:space="preserve"> = </w:t>
      </w:r>
      <w:r w:rsidRPr="00561ECE">
        <w:rPr>
          <w:rFonts w:ascii="Times New Roman" w:hAnsi="Times New Roman" w:cs="Times New Roman"/>
          <w:i/>
          <w:sz w:val="22"/>
          <w:szCs w:val="22"/>
        </w:rPr>
        <w:t>qE</w:t>
      </w:r>
      <w:r w:rsidRPr="00BA281A">
        <w:t xml:space="preserve"> </w:t>
      </w:r>
    </w:p>
    <w:p w14:paraId="7A5AF496" w14:textId="77777777" w:rsidR="00966FE9" w:rsidRDefault="00204D56" w:rsidP="008F37E2">
      <w:pPr>
        <w:pStyle w:val="VCAAbullet"/>
        <w:ind w:left="426" w:hanging="426"/>
      </w:pPr>
      <w:r w:rsidRPr="00BA281A">
        <w:t>analyse the use of a magnetic field to change the path of a charged particle, including:</w:t>
      </w:r>
      <w:r w:rsidR="007D5C8F">
        <w:t xml:space="preserve"> </w:t>
      </w:r>
    </w:p>
    <w:p w14:paraId="565FC1B4" w14:textId="2A903C02" w:rsidR="00204D56" w:rsidRPr="007D5C8F" w:rsidRDefault="00204D56" w:rsidP="00966FE9">
      <w:pPr>
        <w:pStyle w:val="VCAAbulletlevel2"/>
      </w:pPr>
      <w:r w:rsidRPr="007D5C8F">
        <w:t xml:space="preserve">the magnitude and direction of the force applied to an electron beam by a magnetic field: </w:t>
      </w:r>
      <w:r w:rsidRPr="00561ECE">
        <w:rPr>
          <w:rFonts w:ascii="Times New Roman" w:hAnsi="Times New Roman" w:cs="Times New Roman"/>
          <w:i/>
          <w:sz w:val="22"/>
          <w:szCs w:val="22"/>
        </w:rPr>
        <w:t>F</w:t>
      </w:r>
      <w:r w:rsidRPr="00561ECE">
        <w:rPr>
          <w:rFonts w:ascii="Times New Roman" w:hAnsi="Times New Roman" w:cs="Times New Roman"/>
          <w:sz w:val="22"/>
          <w:szCs w:val="22"/>
        </w:rPr>
        <w:t xml:space="preserve"> = </w:t>
      </w:r>
      <w:r w:rsidRPr="00561ECE">
        <w:rPr>
          <w:rFonts w:ascii="Times New Roman" w:hAnsi="Times New Roman" w:cs="Times New Roman"/>
          <w:i/>
          <w:sz w:val="22"/>
          <w:szCs w:val="22"/>
        </w:rPr>
        <w:t>qvB</w:t>
      </w:r>
      <w:r w:rsidRPr="007D5C8F">
        <w:t xml:space="preserve">, in cases where the directions of </w:t>
      </w:r>
      <w:r w:rsidRPr="007D5C8F">
        <w:rPr>
          <w:i/>
        </w:rPr>
        <w:t>v</w:t>
      </w:r>
      <w:r w:rsidRPr="007D5C8F">
        <w:t xml:space="preserve"> and </w:t>
      </w:r>
      <w:r w:rsidRPr="007D5C8F">
        <w:rPr>
          <w:i/>
        </w:rPr>
        <w:t>B</w:t>
      </w:r>
      <w:r w:rsidRPr="007D5C8F">
        <w:t xml:space="preserve"> are perpendicular or parallel</w:t>
      </w:r>
    </w:p>
    <w:p w14:paraId="3296ED29" w14:textId="17B83C3A" w:rsidR="00204D56" w:rsidRPr="00BA281A" w:rsidRDefault="00204D56" w:rsidP="002E3289">
      <w:pPr>
        <w:pStyle w:val="VCAAbulletlevel2"/>
      </w:pPr>
      <w:r w:rsidRPr="00BA281A">
        <w:t xml:space="preserve">the radius of the path </w:t>
      </w:r>
      <w:r w:rsidRPr="00F61450">
        <w:t xml:space="preserve">followed by </w:t>
      </w:r>
      <w:r w:rsidR="00566B08" w:rsidRPr="00F61450">
        <w:t>an</w:t>
      </w:r>
      <w:r w:rsidRPr="00BA281A">
        <w:t xml:space="preserve"> electron in a magnetic field:</w:t>
      </w:r>
      <w:r w:rsidR="00CC638B">
        <w:t xml:space="preserve"> </w:t>
      </w:r>
      <m:oMath>
        <m:r>
          <w:rPr>
            <w:rFonts w:ascii="Cambria Math" w:hAnsi="Cambria Math"/>
            <w:sz w:val="22"/>
            <w:szCs w:val="22"/>
          </w:rPr>
          <m:t>qvB=</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mv</m:t>
                </m:r>
              </m:e>
              <m:sup>
                <m:r>
                  <w:rPr>
                    <w:rFonts w:ascii="Cambria Math" w:hAnsi="Cambria Math"/>
                    <w:sz w:val="22"/>
                    <w:szCs w:val="22"/>
                  </w:rPr>
                  <m:t>2</m:t>
                </m:r>
              </m:sup>
            </m:sSup>
          </m:num>
          <m:den>
            <m:r>
              <w:rPr>
                <w:rFonts w:ascii="Cambria Math" w:hAnsi="Cambria Math"/>
                <w:sz w:val="22"/>
                <w:szCs w:val="22"/>
              </w:rPr>
              <m:t>r</m:t>
            </m:r>
          </m:den>
        </m:f>
      </m:oMath>
      <w:r w:rsidR="00566B08">
        <w:rPr>
          <w:sz w:val="22"/>
          <w:szCs w:val="22"/>
        </w:rPr>
        <w:t xml:space="preserve">, </w:t>
      </w:r>
      <w:r w:rsidR="00566B08" w:rsidRPr="00566B08">
        <w:t xml:space="preserve">where </w:t>
      </w:r>
      <w:r w:rsidR="00566B08" w:rsidRPr="007275BC">
        <w:rPr>
          <w:i/>
        </w:rPr>
        <w:t>v</w:t>
      </w:r>
      <w:r w:rsidR="00566B08" w:rsidRPr="00566B08">
        <w:t xml:space="preserve"> &lt;&lt; </w:t>
      </w:r>
      <w:r w:rsidR="00566B08" w:rsidRPr="007275BC">
        <w:rPr>
          <w:i/>
        </w:rPr>
        <w:t>c</w:t>
      </w:r>
    </w:p>
    <w:p w14:paraId="6314FE68" w14:textId="6C3F9D3E" w:rsidR="00204D56" w:rsidRPr="00BA281A" w:rsidRDefault="00204D56" w:rsidP="008F37E2">
      <w:pPr>
        <w:pStyle w:val="VCAAbullet"/>
        <w:ind w:left="426" w:hanging="426"/>
      </w:pPr>
      <w:r w:rsidRPr="00BA281A">
        <w:t>analyse the use of gravitational fields to accelerate mass, including:</w:t>
      </w:r>
    </w:p>
    <w:p w14:paraId="3770C4AF" w14:textId="72C2D15C" w:rsidR="00204D56" w:rsidRPr="00BA281A" w:rsidRDefault="00204D56" w:rsidP="002E3289">
      <w:pPr>
        <w:pStyle w:val="VCAAbulletlevel2"/>
      </w:pPr>
      <w:r w:rsidRPr="00BA281A">
        <w:t>gravitational field and gravitational force concepts:</w:t>
      </w:r>
      <w:r w:rsidR="00CC638B">
        <w:t xml:space="preserve"> </w:t>
      </w:r>
      <m:oMath>
        <m:r>
          <w:rPr>
            <w:rFonts w:ascii="Cambria Math" w:hAnsi="Cambria Math"/>
            <w:sz w:val="22"/>
            <w:szCs w:val="22"/>
          </w:rPr>
          <m:t>g=G</m:t>
        </m:r>
        <m:f>
          <m:fPr>
            <m:ctrlPr>
              <w:rPr>
                <w:rFonts w:ascii="Cambria Math" w:hAnsi="Cambria Math"/>
                <w:i/>
                <w:sz w:val="22"/>
                <w:szCs w:val="22"/>
              </w:rPr>
            </m:ctrlPr>
          </m:fPr>
          <m:num>
            <m:r>
              <w:rPr>
                <w:rFonts w:ascii="Cambria Math" w:hAnsi="Cambria Math"/>
                <w:sz w:val="22"/>
                <w:szCs w:val="22"/>
              </w:rPr>
              <m:t>M</m:t>
            </m:r>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oMath>
      <w:r w:rsidRPr="00BA281A">
        <w:t xml:space="preserve"> and</w:t>
      </w:r>
      <w:r w:rsidRPr="00CC638B">
        <w:rPr>
          <w:sz w:val="22"/>
          <w:szCs w:val="22"/>
        </w:rPr>
        <w:t xml:space="preserv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g</m:t>
            </m:r>
          </m:sub>
        </m:sSub>
        <m:r>
          <w:rPr>
            <w:rFonts w:ascii="Cambria Math" w:hAnsi="Cambria Math"/>
            <w:sz w:val="22"/>
            <w:szCs w:val="22"/>
          </w:rPr>
          <m:t>=G</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m:t>
                </m:r>
              </m:e>
              <m:sub>
                <m:r>
                  <w:rPr>
                    <w:rFonts w:ascii="Cambria Math" w:hAnsi="Cambria Math"/>
                    <w:sz w:val="22"/>
                    <w:szCs w:val="22"/>
                  </w:rPr>
                  <m:t>2</m:t>
                </m:r>
              </m:sub>
            </m:sSub>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oMath>
      <w:r w:rsidR="00CC638B">
        <w:t xml:space="preserve"> </w:t>
      </w:r>
    </w:p>
    <w:p w14:paraId="7C362C70" w14:textId="77777777" w:rsidR="00204D56" w:rsidRPr="00BA281A" w:rsidRDefault="00204D56" w:rsidP="002E3289">
      <w:pPr>
        <w:pStyle w:val="VCAAbulletlevel2"/>
      </w:pPr>
      <w:r w:rsidRPr="00BA281A">
        <w:t xml:space="preserve">potential energy changes in a uniform gravitational field: </w:t>
      </w:r>
      <w:r w:rsidRPr="00CC638B">
        <w:rPr>
          <w:rFonts w:ascii="Times New Roman" w:hAnsi="Times New Roman" w:cs="Times New Roman"/>
          <w:i/>
          <w:sz w:val="22"/>
          <w:szCs w:val="22"/>
        </w:rPr>
        <w:t>E</w:t>
      </w:r>
      <w:r w:rsidRPr="00CC638B">
        <w:rPr>
          <w:rFonts w:ascii="Times New Roman" w:hAnsi="Times New Roman" w:cs="Times New Roman"/>
          <w:sz w:val="22"/>
          <w:szCs w:val="22"/>
          <w:vertAlign w:val="subscript"/>
        </w:rPr>
        <w:t>g</w:t>
      </w:r>
      <w:r w:rsidRPr="00CC638B">
        <w:rPr>
          <w:rFonts w:ascii="Times New Roman" w:hAnsi="Times New Roman" w:cs="Times New Roman"/>
          <w:sz w:val="22"/>
          <w:szCs w:val="22"/>
        </w:rPr>
        <w:t xml:space="preserve"> = </w:t>
      </w:r>
      <w:r w:rsidRPr="00CC638B">
        <w:rPr>
          <w:rFonts w:ascii="Times New Roman" w:hAnsi="Times New Roman" w:cs="Times New Roman"/>
          <w:i/>
          <w:sz w:val="22"/>
          <w:szCs w:val="22"/>
        </w:rPr>
        <w:t>mg</w:t>
      </w:r>
      <w:r w:rsidRPr="00CC638B">
        <w:rPr>
          <w:rFonts w:ascii="Times New Roman" w:hAnsi="Times New Roman" w:cs="Times New Roman"/>
          <w:sz w:val="22"/>
          <w:szCs w:val="22"/>
        </w:rPr>
        <w:t>Δ</w:t>
      </w:r>
      <w:r w:rsidRPr="00CC638B">
        <w:rPr>
          <w:rFonts w:ascii="Times New Roman" w:hAnsi="Times New Roman" w:cs="Times New Roman"/>
          <w:i/>
          <w:sz w:val="22"/>
          <w:szCs w:val="22"/>
        </w:rPr>
        <w:t>h</w:t>
      </w:r>
    </w:p>
    <w:p w14:paraId="4553ADBD" w14:textId="754988ED" w:rsidR="00204D56" w:rsidRPr="00BA281A" w:rsidRDefault="00A558BD" w:rsidP="00142FCE">
      <w:pPr>
        <w:pStyle w:val="VCAAbullet"/>
        <w:ind w:left="426" w:hanging="426"/>
      </w:pPr>
      <w:r w:rsidRPr="00BE70D8">
        <w:t xml:space="preserve">analyse </w:t>
      </w:r>
      <w:r w:rsidR="00204D56" w:rsidRPr="00BA281A">
        <w:t>the change in gravitational potential energy from area under a force</w:t>
      </w:r>
      <w:r w:rsidR="00566B08">
        <w:t xml:space="preserve"> vs </w:t>
      </w:r>
      <w:r w:rsidR="00204D56" w:rsidRPr="00BA281A">
        <w:t>distance graph and area under a field</w:t>
      </w:r>
      <w:r w:rsidR="00566B08">
        <w:t xml:space="preserve"> vs </w:t>
      </w:r>
      <w:r w:rsidR="00204D56" w:rsidRPr="00BA281A">
        <w:t>di</w:t>
      </w:r>
      <w:r w:rsidR="00E03EEE">
        <w:t>stance graph multiplied by mass</w:t>
      </w:r>
    </w:p>
    <w:p w14:paraId="363CF89D" w14:textId="77777777" w:rsidR="00204D56" w:rsidRPr="000B30F7" w:rsidRDefault="00204D56" w:rsidP="00E77CAD">
      <w:pPr>
        <w:pStyle w:val="VCAAHeading5"/>
        <w:rPr>
          <w:lang w:val="en-GB"/>
        </w:rPr>
      </w:pPr>
      <w:r w:rsidRPr="000B30F7">
        <w:rPr>
          <w:lang w:val="en-GB"/>
        </w:rPr>
        <w:t>Application of field concepts</w:t>
      </w:r>
    </w:p>
    <w:p w14:paraId="5C1A676A" w14:textId="3F2F886F" w:rsidR="00204D56" w:rsidRPr="00BA281A" w:rsidRDefault="00204D56" w:rsidP="00142FCE">
      <w:pPr>
        <w:pStyle w:val="VCAAbullet"/>
        <w:ind w:left="426" w:hanging="426"/>
      </w:pPr>
      <w:r w:rsidRPr="00BA281A">
        <w:t xml:space="preserve">apply the concepts of force due to gravity and normal force </w:t>
      </w:r>
      <w:r w:rsidRPr="001D1E10">
        <w:t xml:space="preserve">including </w:t>
      </w:r>
      <w:r w:rsidR="001809DE" w:rsidRPr="001D1E10">
        <w:t xml:space="preserve">in relation to </w:t>
      </w:r>
      <w:r w:rsidRPr="001D1E10">
        <w:t xml:space="preserve">satellites in orbit </w:t>
      </w:r>
      <w:r w:rsidRPr="00BA281A">
        <w:t>where the orbits are assumed to be uniform and circular</w:t>
      </w:r>
    </w:p>
    <w:p w14:paraId="7BFE392D" w14:textId="572D0604" w:rsidR="00204D56" w:rsidRPr="00BA281A" w:rsidRDefault="00204D56" w:rsidP="009878DE">
      <w:pPr>
        <w:pStyle w:val="CM20"/>
        <w:numPr>
          <w:ilvl w:val="0"/>
          <w:numId w:val="8"/>
        </w:numPr>
        <w:spacing w:after="112" w:line="260" w:lineRule="atLeast"/>
        <w:ind w:left="426" w:hanging="426"/>
        <w:rPr>
          <w:rFonts w:ascii="Arial" w:hAnsi="Arial"/>
          <w:sz w:val="20"/>
          <w:szCs w:val="20"/>
        </w:rPr>
      </w:pPr>
      <w:r w:rsidRPr="00BA281A">
        <w:rPr>
          <w:rFonts w:ascii="Arial" w:hAnsi="Arial"/>
          <w:sz w:val="20"/>
          <w:szCs w:val="20"/>
        </w:rPr>
        <w:t>model satellite motion (artificial, Moon, planet) as uniform circular orbital motion:</w:t>
      </w:r>
      <w:r w:rsidR="00CC638B" w:rsidRPr="00CC638B">
        <w:rPr>
          <w:rFonts w:ascii="Arial" w:hAnsi="Arial"/>
          <w:sz w:val="22"/>
          <w:szCs w:val="22"/>
        </w:rPr>
        <w:t xml:space="preserve"> </w:t>
      </w:r>
      <m:oMath>
        <m:r>
          <w:rPr>
            <w:rFonts w:ascii="Cambria Math" w:hAnsi="Cambria Math"/>
            <w:sz w:val="22"/>
            <w:szCs w:val="22"/>
          </w:rPr>
          <m:t>a=</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num>
          <m:den>
            <m:r>
              <w:rPr>
                <w:rFonts w:ascii="Cambria Math" w:hAnsi="Cambria Math"/>
                <w:sz w:val="22"/>
                <w:szCs w:val="22"/>
              </w:rPr>
              <m:t>r</m:t>
            </m:r>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4π</m:t>
                </m:r>
              </m:e>
              <m:sup>
                <m:r>
                  <w:rPr>
                    <w:rFonts w:ascii="Cambria Math" w:hAnsi="Cambria Math"/>
                    <w:sz w:val="22"/>
                    <w:szCs w:val="22"/>
                  </w:rPr>
                  <m:t>2</m:t>
                </m:r>
              </m:sup>
            </m:sSup>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den>
        </m:f>
      </m:oMath>
    </w:p>
    <w:p w14:paraId="62E47439" w14:textId="6C32D76A" w:rsidR="00204D56" w:rsidRPr="00BA281A" w:rsidRDefault="00204D56" w:rsidP="00142FCE">
      <w:pPr>
        <w:pStyle w:val="VCAAbullet"/>
        <w:ind w:left="426" w:hanging="426"/>
      </w:pPr>
      <w:r w:rsidRPr="00BA281A">
        <w:t>describe the interaction of two fields, allowing that electric charges, magnetic poles and current carrying conductors can either attract or repel, whereas masses only attract each other</w:t>
      </w:r>
    </w:p>
    <w:p w14:paraId="714B98BA" w14:textId="0739ABE7" w:rsidR="00204D56" w:rsidRPr="00BA281A" w:rsidRDefault="00204D56" w:rsidP="00142FCE">
      <w:pPr>
        <w:pStyle w:val="VCAAbullet"/>
        <w:ind w:left="426" w:hanging="426"/>
      </w:pPr>
      <w:r w:rsidRPr="00BA281A">
        <w:t xml:space="preserve">investigate and analyse theoretically and practically the force on a current carrying conductor due to an external magnetic field, </w:t>
      </w:r>
      <w:r w:rsidRPr="00CC638B">
        <w:rPr>
          <w:rFonts w:ascii="Times New Roman" w:hAnsi="Times New Roman" w:cs="Times New Roman"/>
          <w:i/>
          <w:sz w:val="22"/>
          <w:szCs w:val="22"/>
        </w:rPr>
        <w:t>F = nIlB</w:t>
      </w:r>
      <w:r w:rsidRPr="00BA281A">
        <w:t xml:space="preserve">, where the directions of </w:t>
      </w:r>
      <w:r w:rsidRPr="00CC638B">
        <w:rPr>
          <w:rFonts w:ascii="Times New Roman" w:hAnsi="Times New Roman" w:cs="Times New Roman"/>
          <w:i/>
          <w:sz w:val="22"/>
          <w:szCs w:val="22"/>
        </w:rPr>
        <w:t>I</w:t>
      </w:r>
      <w:r w:rsidRPr="00CC638B">
        <w:rPr>
          <w:sz w:val="22"/>
          <w:szCs w:val="22"/>
        </w:rPr>
        <w:t xml:space="preserve"> </w:t>
      </w:r>
      <w:r w:rsidRPr="00BA281A">
        <w:t xml:space="preserve">and </w:t>
      </w:r>
      <w:r w:rsidRPr="00CC638B">
        <w:rPr>
          <w:rFonts w:ascii="Times New Roman" w:hAnsi="Times New Roman" w:cs="Times New Roman"/>
          <w:i/>
          <w:sz w:val="22"/>
          <w:szCs w:val="22"/>
        </w:rPr>
        <w:t>B</w:t>
      </w:r>
      <w:r w:rsidRPr="00CC638B">
        <w:rPr>
          <w:sz w:val="22"/>
          <w:szCs w:val="22"/>
        </w:rPr>
        <w:t xml:space="preserve"> </w:t>
      </w:r>
      <w:r w:rsidRPr="00BA281A">
        <w:t>are either perpendicular or parallel to each other</w:t>
      </w:r>
    </w:p>
    <w:p w14:paraId="7C2F1898" w14:textId="7D3DB9CB" w:rsidR="00204D56" w:rsidRDefault="00204D56" w:rsidP="00142FCE">
      <w:pPr>
        <w:pStyle w:val="VCAAbullet"/>
        <w:ind w:left="426" w:hanging="426"/>
      </w:pPr>
      <w:r w:rsidRPr="00BA281A">
        <w:t>investigate and analyse theoretically and practically the operation of simple DC motors consisting of one coil, containing a number of loops of wire, which is free to rotate about an axis in a uniform magnetic field and including the use of a split ring commutator</w:t>
      </w:r>
    </w:p>
    <w:p w14:paraId="35CF7754" w14:textId="40533E9D" w:rsidR="00204D56" w:rsidRPr="00F27EE0" w:rsidRDefault="00204D56" w:rsidP="00142FCE">
      <w:pPr>
        <w:pStyle w:val="VCAAbullet"/>
        <w:ind w:left="426" w:hanging="426"/>
      </w:pPr>
      <w:r w:rsidRPr="00BA281A">
        <w:t>investigate</w:t>
      </w:r>
      <w:r>
        <w:t>, qualitatively, the effect of current, external magnetic field and the number of loops of wire on the torque of a simple motor</w:t>
      </w:r>
    </w:p>
    <w:p w14:paraId="36A9283D" w14:textId="2587457B" w:rsidR="001809DE" w:rsidRPr="001D1E10" w:rsidRDefault="00204D56" w:rsidP="00616419">
      <w:pPr>
        <w:pStyle w:val="VCAAbullet"/>
        <w:ind w:left="426" w:hanging="426"/>
      </w:pPr>
      <w:r w:rsidRPr="00BA281A">
        <w:t>model the acceleration of particles in a particle accelerator</w:t>
      </w:r>
      <w:r w:rsidR="00616419">
        <w:t xml:space="preserve"> (including synchrotrons)</w:t>
      </w:r>
      <w:r w:rsidRPr="00BA281A">
        <w:t xml:space="preserve"> </w:t>
      </w:r>
      <w:r w:rsidR="00CC5365">
        <w:t xml:space="preserve">as uniform circular motion </w:t>
      </w:r>
      <w:r w:rsidRPr="00BA281A">
        <w:t>(limited to linear acceleration by a uniform electric field and direction change b</w:t>
      </w:r>
      <w:r w:rsidR="00E03EEE">
        <w:t>y a uniform magnetic field)</w:t>
      </w:r>
      <w:r w:rsidR="00A824A0">
        <w:t>.</w:t>
      </w:r>
    </w:p>
    <w:p w14:paraId="6EB48859" w14:textId="4F731862" w:rsidR="00204D56" w:rsidRPr="00BD4214" w:rsidRDefault="00204D56" w:rsidP="00204D56">
      <w:pPr>
        <w:pStyle w:val="VCAAHeading2"/>
      </w:pPr>
      <w:bookmarkStart w:id="163" w:name="_Toc86149149"/>
      <w:r w:rsidRPr="00BD4214">
        <w:lastRenderedPageBreak/>
        <w:t xml:space="preserve">Area of Study </w:t>
      </w:r>
      <w:r w:rsidR="00B86C6D">
        <w:t>3</w:t>
      </w:r>
      <w:bookmarkEnd w:id="163"/>
    </w:p>
    <w:p w14:paraId="1EDFACDB" w14:textId="27F0B366" w:rsidR="00204D56" w:rsidRPr="003A0083" w:rsidRDefault="00204D56" w:rsidP="00204D56">
      <w:pPr>
        <w:pStyle w:val="VCAAHeading3"/>
      </w:pPr>
      <w:bookmarkStart w:id="164" w:name="_Toc71105566"/>
      <w:bookmarkStart w:id="165" w:name="_Toc86149150"/>
      <w:r w:rsidRPr="003A0083">
        <w:t xml:space="preserve">How are fields used </w:t>
      </w:r>
      <w:r w:rsidR="00A558BD" w:rsidRPr="00BE70D8">
        <w:t>in electricity generation</w:t>
      </w:r>
      <w:r w:rsidRPr="003A0083">
        <w:t>?</w:t>
      </w:r>
      <w:bookmarkEnd w:id="164"/>
      <w:bookmarkEnd w:id="165"/>
    </w:p>
    <w:p w14:paraId="05F6FE0B" w14:textId="51815314" w:rsidR="00204D56" w:rsidRPr="003A0083" w:rsidRDefault="00204D56" w:rsidP="007D5C8F">
      <w:pPr>
        <w:pStyle w:val="VCAAbody"/>
      </w:pPr>
      <w:r w:rsidRPr="003A0083">
        <w:t xml:space="preserve">The production, distribution and use of electricity has had a major impact on </w:t>
      </w:r>
      <w:r>
        <w:t>the way that humans live</w:t>
      </w:r>
      <w:r w:rsidRPr="003A0083">
        <w:t>. In this area of study</w:t>
      </w:r>
      <w:r w:rsidR="00A824A0">
        <w:t>,</w:t>
      </w:r>
      <w:r w:rsidRPr="003A0083">
        <w:t xml:space="preserve"> students use empirical evidence and models of electric, magnetic and electromagnetic effects to explain how electricity is produced and delivered to homes. They explore the transformer as critical to the performance of electrical distribution systems</w:t>
      </w:r>
      <w:r>
        <w:t xml:space="preserve"> in </w:t>
      </w:r>
      <w:proofErr w:type="spellStart"/>
      <w:r>
        <w:t>minimising</w:t>
      </w:r>
      <w:proofErr w:type="spellEnd"/>
      <w:r>
        <w:t xml:space="preserve"> power loss</w:t>
      </w:r>
      <w:r w:rsidRPr="003A0083">
        <w:t xml:space="preserve">. </w:t>
      </w:r>
    </w:p>
    <w:p w14:paraId="6F7C8D1D" w14:textId="4D1FD6FF" w:rsidR="00204D56" w:rsidRPr="006F3FAD" w:rsidRDefault="00204D56" w:rsidP="00204D56">
      <w:pPr>
        <w:pStyle w:val="VCAAHeading3"/>
      </w:pPr>
      <w:bookmarkStart w:id="166" w:name="_Toc71105567"/>
      <w:bookmarkStart w:id="167" w:name="_Toc86149151"/>
      <w:r w:rsidRPr="006F3FAD">
        <w:t xml:space="preserve">Outcome </w:t>
      </w:r>
      <w:bookmarkEnd w:id="166"/>
      <w:r w:rsidR="00B86C6D">
        <w:t>3</w:t>
      </w:r>
      <w:bookmarkEnd w:id="167"/>
    </w:p>
    <w:p w14:paraId="183E7651" w14:textId="77777777" w:rsidR="00204D56" w:rsidRPr="006F3FAD" w:rsidRDefault="00204D56" w:rsidP="007D5C8F">
      <w:pPr>
        <w:pStyle w:val="VCAAbody"/>
      </w:pPr>
      <w:r w:rsidRPr="006F3FAD">
        <w:t>On completion of this unit the student should be able to analyse and evaluate an electricity generation and distribution system.</w:t>
      </w:r>
    </w:p>
    <w:p w14:paraId="2F4DC0BE" w14:textId="29A0E42B" w:rsidR="00204D56" w:rsidRPr="006F3FAD" w:rsidRDefault="00204D56" w:rsidP="007D5C8F">
      <w:pPr>
        <w:pStyle w:val="VCAAbody"/>
      </w:pPr>
      <w:r w:rsidRPr="006F3FAD">
        <w:t xml:space="preserve">To achieve this outcome the student will draw on key knowledge outlined in Area of Study </w:t>
      </w:r>
      <w:r w:rsidR="003B590F">
        <w:t>3</w:t>
      </w:r>
      <w:r w:rsidRPr="006F3FAD">
        <w:t xml:space="preserve"> and the related key science skills on </w:t>
      </w:r>
      <w:hyperlink w:anchor="skills" w:history="1">
        <w:r w:rsidRPr="007D5C8F">
          <w:rPr>
            <w:rStyle w:val="Hyperlink"/>
          </w:rPr>
          <w:t xml:space="preserve">pages </w:t>
        </w:r>
        <w:r w:rsidR="007D5C8F" w:rsidRPr="007D5C8F">
          <w:rPr>
            <w:rStyle w:val="Hyperlink"/>
          </w:rPr>
          <w:t>1</w:t>
        </w:r>
        <w:r w:rsidR="008C7C9E">
          <w:rPr>
            <w:rStyle w:val="Hyperlink"/>
          </w:rPr>
          <w:t>1</w:t>
        </w:r>
        <w:r w:rsidR="007D5C8F" w:rsidRPr="007D5C8F">
          <w:rPr>
            <w:rStyle w:val="Hyperlink"/>
          </w:rPr>
          <w:t xml:space="preserve"> and 1</w:t>
        </w:r>
        <w:r w:rsidR="008C7C9E">
          <w:rPr>
            <w:rStyle w:val="Hyperlink"/>
          </w:rPr>
          <w:t>2</w:t>
        </w:r>
      </w:hyperlink>
      <w:r w:rsidRPr="006F3FAD">
        <w:t xml:space="preserve"> of the study design.</w:t>
      </w:r>
    </w:p>
    <w:p w14:paraId="54E7FF28" w14:textId="77777777" w:rsidR="00204D56" w:rsidRPr="000B30F7" w:rsidRDefault="00204D56" w:rsidP="00204D56">
      <w:pPr>
        <w:pStyle w:val="VCAAHeading5"/>
        <w:rPr>
          <w:lang w:val="en-GB"/>
        </w:rPr>
      </w:pPr>
      <w:r w:rsidRPr="000B30F7">
        <w:rPr>
          <w:lang w:val="en-GB"/>
        </w:rPr>
        <w:t>Key knowledge</w:t>
      </w:r>
    </w:p>
    <w:p w14:paraId="63347BF8" w14:textId="77777777" w:rsidR="00204D56" w:rsidRPr="000B30F7" w:rsidRDefault="00204D56" w:rsidP="00BF3860">
      <w:pPr>
        <w:pStyle w:val="VCAAHeading5"/>
        <w:spacing w:before="120"/>
        <w:rPr>
          <w:lang w:val="en-GB"/>
        </w:rPr>
      </w:pPr>
      <w:r w:rsidRPr="000B30F7">
        <w:rPr>
          <w:lang w:val="en-GB"/>
        </w:rPr>
        <w:t xml:space="preserve">Generation of </w:t>
      </w:r>
      <w:r w:rsidRPr="00E77CAD">
        <w:t>electricity</w:t>
      </w:r>
    </w:p>
    <w:p w14:paraId="6F84BC25" w14:textId="39D4F5FA" w:rsidR="00204D56" w:rsidRPr="006F3FAD" w:rsidRDefault="00204D56" w:rsidP="00142FCE">
      <w:pPr>
        <w:pStyle w:val="VCAAbullet"/>
        <w:ind w:left="426" w:hanging="426"/>
      </w:pPr>
      <w:r w:rsidRPr="006F3FAD">
        <w:t>calculate magnetic flux when the magnetic field is perpendicular to the area, and describe the qualitative effect of differing angles between the area and the field:</w:t>
      </w:r>
      <w:r w:rsidR="009737D1">
        <w:t xml:space="preserve"> </w:t>
      </w:r>
      <m:oMath>
        <m:sSub>
          <m:sSubPr>
            <m:ctrlPr>
              <w:rPr>
                <w:rFonts w:ascii="Cambria Math" w:hAnsi="Cambria Math"/>
                <w:i/>
                <w:sz w:val="22"/>
                <w:szCs w:val="22"/>
              </w:rPr>
            </m:ctrlPr>
          </m:sSubPr>
          <m:e>
            <m:r>
              <m:rPr>
                <m:sty m:val="p"/>
              </m:rPr>
              <w:rPr>
                <w:rFonts w:ascii="Cambria Math" w:hAnsi="Cambria Math"/>
                <w:sz w:val="22"/>
                <w:szCs w:val="22"/>
              </w:rPr>
              <m:t>Φ</m:t>
            </m:r>
          </m:e>
          <m:sub>
            <m:r>
              <w:rPr>
                <w:rFonts w:ascii="Cambria Math" w:hAnsi="Cambria Math"/>
                <w:sz w:val="22"/>
                <w:szCs w:val="22"/>
              </w:rPr>
              <m:t>B</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cs="Cambria Math"/>
                <w:sz w:val="22"/>
                <w:szCs w:val="22"/>
              </w:rPr>
              <m:t>⊥</m:t>
            </m:r>
          </m:sub>
        </m:sSub>
        <m:r>
          <w:rPr>
            <w:rFonts w:ascii="Cambria Math" w:hAnsi="Cambria Math"/>
            <w:sz w:val="22"/>
            <w:szCs w:val="22"/>
          </w:rPr>
          <m:t>A</m:t>
        </m:r>
      </m:oMath>
    </w:p>
    <w:p w14:paraId="5232DC97" w14:textId="13CD6477" w:rsidR="00204D56" w:rsidRPr="006F3FAD" w:rsidRDefault="00204D56" w:rsidP="00142FCE">
      <w:pPr>
        <w:pStyle w:val="VCAAbullet"/>
        <w:ind w:left="426" w:hanging="426"/>
      </w:pPr>
      <w:r w:rsidRPr="006F3FAD">
        <w:t>investigate and analyse theoretically and practically the generation of electromotive force (emf) including AC voltage and calculations using induced emf:</w:t>
      </w:r>
      <w:r w:rsidR="00D7026D" w:rsidRPr="00D7026D">
        <w:rPr>
          <w:sz w:val="22"/>
          <w:szCs w:val="22"/>
        </w:rPr>
        <w:t xml:space="preserve"> </w:t>
      </w:r>
      <m:oMath>
        <m:r>
          <w:rPr>
            <w:rFonts w:ascii="Cambria Math" w:hAnsi="Cambria Math"/>
            <w:sz w:val="22"/>
            <w:szCs w:val="22"/>
          </w:rPr>
          <m:t>ε=-N</m:t>
        </m:r>
        <m:f>
          <m:fPr>
            <m:ctrlPr>
              <w:rPr>
                <w:rFonts w:ascii="Cambria Math" w:hAnsi="Cambria Math"/>
                <w:i/>
                <w:sz w:val="22"/>
                <w:szCs w:val="22"/>
              </w:rPr>
            </m:ctrlPr>
          </m:fPr>
          <m:num>
            <m:sSub>
              <m:sSubPr>
                <m:ctrlPr>
                  <w:rPr>
                    <w:rFonts w:ascii="Cambria Math" w:hAnsi="Cambria Math"/>
                    <w:i/>
                    <w:sz w:val="22"/>
                    <w:szCs w:val="22"/>
                  </w:rPr>
                </m:ctrlPr>
              </m:sSubPr>
              <m:e>
                <m:r>
                  <m:rPr>
                    <m:sty m:val="p"/>
                  </m:rPr>
                  <w:rPr>
                    <w:rFonts w:ascii="Cambria Math" w:hAnsi="Cambria Math"/>
                    <w:sz w:val="22"/>
                    <w:szCs w:val="22"/>
                  </w:rPr>
                  <m:t>∆Φ</m:t>
                </m:r>
              </m:e>
              <m:sub>
                <m:r>
                  <w:rPr>
                    <w:rFonts w:ascii="Cambria Math" w:hAnsi="Cambria Math"/>
                    <w:sz w:val="22"/>
                    <w:szCs w:val="22"/>
                  </w:rPr>
                  <m:t>B</m:t>
                </m:r>
              </m:sub>
            </m:sSub>
          </m:num>
          <m:den>
            <m:r>
              <w:rPr>
                <w:rFonts w:ascii="Cambria Math" w:hAnsi="Cambria Math"/>
                <w:sz w:val="22"/>
                <w:szCs w:val="22"/>
              </w:rPr>
              <m:t>∆t</m:t>
            </m:r>
          </m:den>
        </m:f>
      </m:oMath>
      <w:r w:rsidR="00966FE9">
        <w:rPr>
          <w:sz w:val="22"/>
          <w:szCs w:val="22"/>
        </w:rPr>
        <w:t>,</w:t>
      </w:r>
      <w:r w:rsidR="009737D1">
        <w:t xml:space="preserve"> </w:t>
      </w:r>
      <w:r w:rsidR="00C54A2C">
        <w:t>with reference to:</w:t>
      </w:r>
    </w:p>
    <w:p w14:paraId="04455E28" w14:textId="6AB75A4A" w:rsidR="00204D56" w:rsidRPr="004F5EEA" w:rsidRDefault="00204D56" w:rsidP="00606572">
      <w:pPr>
        <w:pStyle w:val="VCAAbulletlevel2"/>
        <w:spacing w:before="0"/>
      </w:pPr>
      <w:r w:rsidRPr="004F5EEA">
        <w:t>rate</w:t>
      </w:r>
      <w:r w:rsidR="00C54A2C">
        <w:t xml:space="preserve"> of change of magnetic flux</w:t>
      </w:r>
    </w:p>
    <w:p w14:paraId="7439DB14" w14:textId="7F60A5BB" w:rsidR="00204D56" w:rsidRPr="004F5EEA" w:rsidRDefault="00204D56" w:rsidP="002E3289">
      <w:pPr>
        <w:pStyle w:val="VCAAbulletlevel2"/>
      </w:pPr>
      <w:r w:rsidRPr="004F5EEA">
        <w:t>number of loops through which the flux passes</w:t>
      </w:r>
    </w:p>
    <w:p w14:paraId="6A967118" w14:textId="77777777" w:rsidR="00204D56" w:rsidRPr="004F5EEA" w:rsidRDefault="00204D56" w:rsidP="002E3289">
      <w:pPr>
        <w:pStyle w:val="VCAAbulletlevel2"/>
      </w:pPr>
      <w:r w:rsidRPr="004F5EEA">
        <w:t>direction of induced emf in a coil</w:t>
      </w:r>
    </w:p>
    <w:p w14:paraId="287D960A" w14:textId="1C5E0E4E" w:rsidR="00204D56" w:rsidRDefault="00204D56" w:rsidP="00142FCE">
      <w:pPr>
        <w:pStyle w:val="VCAAbullet"/>
        <w:ind w:left="426" w:hanging="426"/>
      </w:pPr>
      <w:r w:rsidRPr="00142FCE">
        <w:t>explain</w:t>
      </w:r>
      <w:r w:rsidRPr="006F3FAD">
        <w:t xml:space="preserve"> the production of DC voltage in DC generators and AC voltage in alternators, including the use of split ring commutators and slip rings respectively</w:t>
      </w:r>
    </w:p>
    <w:p w14:paraId="5B15DE16" w14:textId="0821880A" w:rsidR="001D1E10" w:rsidRDefault="001D1E10" w:rsidP="001D1E10">
      <w:pPr>
        <w:pStyle w:val="VCAAbullet"/>
      </w:pPr>
      <w:r>
        <w:t>describe the production of electricity using photovoltaic cells and the need for an inverter to convert power from DC to AC for use in the home (</w:t>
      </w:r>
      <w:r w:rsidR="00616419">
        <w:t>not including details</w:t>
      </w:r>
      <w:r>
        <w:t xml:space="preserve"> of semiconductors</w:t>
      </w:r>
      <w:r w:rsidR="00616419">
        <w:t xml:space="preserve"> action or inverter circuitry</w:t>
      </w:r>
      <w:r>
        <w:t>)</w:t>
      </w:r>
    </w:p>
    <w:p w14:paraId="74F1BBD2" w14:textId="77777777" w:rsidR="00204D56" w:rsidRPr="001825D8" w:rsidRDefault="00204D56" w:rsidP="00204D56">
      <w:pPr>
        <w:pStyle w:val="VCAAHeading5"/>
        <w:rPr>
          <w:lang w:val="en-GB"/>
        </w:rPr>
      </w:pPr>
      <w:r w:rsidRPr="001825D8">
        <w:rPr>
          <w:lang w:val="en-GB"/>
        </w:rPr>
        <w:t>Transmission of electricity</w:t>
      </w:r>
    </w:p>
    <w:p w14:paraId="78BF5E59" w14:textId="068300CD" w:rsidR="00204D56" w:rsidRPr="00E608F7" w:rsidRDefault="00204D56" w:rsidP="00142FCE">
      <w:pPr>
        <w:pStyle w:val="VCAAbullet"/>
        <w:rPr>
          <w:rFonts w:ascii="Times New Roman" w:hAnsi="Times New Roman" w:cs="Times New Roman"/>
          <w:sz w:val="22"/>
          <w:szCs w:val="22"/>
        </w:rPr>
      </w:pPr>
      <w:r w:rsidRPr="00142FCE">
        <w:t>compare</w:t>
      </w:r>
      <w:r w:rsidRPr="006F3FAD">
        <w:t xml:space="preserve"> sinusoidal AC voltages produced as a result of the uniform rotation of a loop in a constant magnetic field with reference to frequency, period, amplitude, peak-to-peak voltage </w:t>
      </w:r>
      <w:r w:rsidRPr="00BF7A69">
        <w:rPr>
          <w:rFonts w:ascii="Times New Roman" w:hAnsi="Times New Roman" w:cs="Times New Roman"/>
          <w:sz w:val="22"/>
          <w:szCs w:val="22"/>
        </w:rPr>
        <w:t>(</w:t>
      </w:r>
      <w:r w:rsidRPr="00E608F7">
        <w:rPr>
          <w:rFonts w:ascii="Times New Roman" w:hAnsi="Times New Roman" w:cs="Times New Roman"/>
          <w:i/>
          <w:sz w:val="22"/>
          <w:szCs w:val="22"/>
        </w:rPr>
        <w:t>V</w:t>
      </w:r>
      <w:r w:rsidRPr="00BF7A69">
        <w:rPr>
          <w:rFonts w:ascii="Times New Roman" w:hAnsi="Times New Roman" w:cs="Times New Roman"/>
          <w:sz w:val="22"/>
          <w:szCs w:val="22"/>
          <w:vertAlign w:val="subscript"/>
        </w:rPr>
        <w:t>p–p</w:t>
      </w:r>
      <w:r w:rsidRPr="00BF7A69">
        <w:rPr>
          <w:rFonts w:ascii="Times New Roman" w:hAnsi="Times New Roman" w:cs="Times New Roman"/>
          <w:sz w:val="22"/>
          <w:szCs w:val="22"/>
        </w:rPr>
        <w:t>  )</w:t>
      </w:r>
      <w:r w:rsidRPr="00BF7A69">
        <w:t xml:space="preserve"> </w:t>
      </w:r>
      <w:r w:rsidRPr="006F3FAD">
        <w:t xml:space="preserve">and peak-to-peak current </w:t>
      </w:r>
      <w:r w:rsidRPr="00E608F7">
        <w:rPr>
          <w:rFonts w:ascii="Times New Roman" w:hAnsi="Times New Roman" w:cs="Times New Roman"/>
          <w:sz w:val="22"/>
          <w:szCs w:val="22"/>
        </w:rPr>
        <w:t>(</w:t>
      </w:r>
      <w:r w:rsidRPr="00E608F7">
        <w:rPr>
          <w:rFonts w:ascii="Times New Roman" w:hAnsi="Times New Roman" w:cs="Times New Roman"/>
          <w:i/>
          <w:sz w:val="22"/>
          <w:szCs w:val="22"/>
        </w:rPr>
        <w:t>I</w:t>
      </w:r>
      <w:r w:rsidRPr="00BF7A69">
        <w:rPr>
          <w:rFonts w:ascii="Times New Roman" w:hAnsi="Times New Roman" w:cs="Times New Roman"/>
          <w:sz w:val="22"/>
          <w:szCs w:val="22"/>
          <w:vertAlign w:val="subscript"/>
        </w:rPr>
        <w:t>p–p</w:t>
      </w:r>
      <w:r w:rsidR="00C54A2C" w:rsidRPr="00BF7A69">
        <w:rPr>
          <w:rFonts w:ascii="Times New Roman" w:hAnsi="Times New Roman" w:cs="Times New Roman"/>
          <w:sz w:val="22"/>
          <w:szCs w:val="22"/>
        </w:rPr>
        <w:t>  )</w:t>
      </w:r>
    </w:p>
    <w:p w14:paraId="60936E4C" w14:textId="24D2B077" w:rsidR="00204D56" w:rsidRPr="006F3FAD" w:rsidRDefault="00204D56" w:rsidP="002E3289">
      <w:pPr>
        <w:pStyle w:val="VCAAbullet"/>
      </w:pPr>
      <w:r w:rsidRPr="006F3FAD">
        <w:t>compare alternating voltage expressed as the root-mean-square (rms) to a constant DC voltage developing the same power in a resistive component</w:t>
      </w:r>
    </w:p>
    <w:p w14:paraId="574A31B7" w14:textId="77777777" w:rsidR="00A22435" w:rsidRPr="00A22435" w:rsidRDefault="00204D56" w:rsidP="00706847">
      <w:pPr>
        <w:pStyle w:val="VCAAbullet"/>
        <w:ind w:right="-284"/>
      </w:pPr>
      <w:r w:rsidRPr="006F3FAD">
        <w:t>analyse transformer action with reference to electromagnetic induction for an ideal transformer:</w:t>
      </w:r>
    </w:p>
    <w:p w14:paraId="4B89C216" w14:textId="7CC61CC2" w:rsidR="00204D56" w:rsidRPr="00A22435" w:rsidRDefault="004C1E76" w:rsidP="00A22435">
      <w:pPr>
        <w:pStyle w:val="VCAAbullet"/>
        <w:numPr>
          <w:ilvl w:val="0"/>
          <w:numId w:val="0"/>
        </w:numPr>
        <w:ind w:left="426" w:right="-284"/>
      </w:pPr>
      <m:oMathPara>
        <m:oMathParaPr>
          <m:jc m:val="left"/>
        </m:oMathParaP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1</m:t>
                  </m:r>
                </m:sub>
              </m:sSub>
            </m:den>
          </m:f>
        </m:oMath>
      </m:oMathPara>
    </w:p>
    <w:p w14:paraId="7EE795A3" w14:textId="757D364A" w:rsidR="00E77CAD" w:rsidRDefault="00204D56" w:rsidP="002E3289">
      <w:pPr>
        <w:pStyle w:val="VCAAbullet"/>
      </w:pPr>
      <w:r w:rsidRPr="006F3FAD">
        <w:t>analyse the supply of power by considering transmission losses across transmission lines</w:t>
      </w:r>
      <w:r w:rsidR="003B590F">
        <w:t>.</w:t>
      </w:r>
    </w:p>
    <w:p w14:paraId="7041A651" w14:textId="77777777" w:rsidR="00E77CAD" w:rsidRDefault="00E77CAD">
      <w:pPr>
        <w:rPr>
          <w:rFonts w:ascii="Arial" w:eastAsia="Times New Roman" w:hAnsi="Arial" w:cs="Arial"/>
          <w:kern w:val="22"/>
          <w:sz w:val="20"/>
          <w:szCs w:val="20"/>
          <w:lang w:val="en-GB" w:eastAsia="ja-JP"/>
        </w:rPr>
      </w:pPr>
      <w:r>
        <w:br w:type="page"/>
      </w:r>
    </w:p>
    <w:p w14:paraId="3550CA7A" w14:textId="6E212785" w:rsidR="00204D56" w:rsidRPr="00910C2C" w:rsidRDefault="00204D56" w:rsidP="00204D56">
      <w:pPr>
        <w:pStyle w:val="VCAAHeading2"/>
        <w:rPr>
          <w:sz w:val="24"/>
          <w:szCs w:val="20"/>
        </w:rPr>
      </w:pPr>
      <w:bookmarkStart w:id="168" w:name="_Toc86149152"/>
      <w:r w:rsidRPr="003D49F1">
        <w:rPr>
          <w:lang w:val="en-GB"/>
        </w:rPr>
        <w:lastRenderedPageBreak/>
        <w:t>School-based assessment</w:t>
      </w:r>
      <w:bookmarkEnd w:id="168"/>
    </w:p>
    <w:p w14:paraId="77747565" w14:textId="77777777" w:rsidR="00204D56" w:rsidRPr="00B12891" w:rsidRDefault="00204D56" w:rsidP="00204D56">
      <w:pPr>
        <w:pStyle w:val="VCAAHeading3"/>
        <w:rPr>
          <w:lang w:val="en-GB"/>
        </w:rPr>
      </w:pPr>
      <w:bookmarkStart w:id="169" w:name="_Toc71105572"/>
      <w:bookmarkStart w:id="170" w:name="_Toc86149153"/>
      <w:r w:rsidRPr="00B12891">
        <w:rPr>
          <w:lang w:val="en-GB"/>
        </w:rPr>
        <w:t>Satisfactory completion</w:t>
      </w:r>
      <w:bookmarkEnd w:id="169"/>
      <w:bookmarkEnd w:id="170"/>
    </w:p>
    <w:p w14:paraId="0D8F3161" w14:textId="77777777" w:rsidR="00494331" w:rsidRPr="00873B88" w:rsidRDefault="00494331" w:rsidP="00494331">
      <w:pPr>
        <w:pStyle w:val="VCAAbody"/>
      </w:pPr>
      <w:r w:rsidRPr="00873B88">
        <w:t xml:space="preserve">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w:t>
      </w:r>
      <w:r>
        <w:t xml:space="preserve">science skills and key </w:t>
      </w:r>
      <w:r w:rsidRPr="00873B88">
        <w:t>knowledge in the outcomes.</w:t>
      </w:r>
    </w:p>
    <w:p w14:paraId="314A19AE" w14:textId="4FDAD11D" w:rsidR="00204D56" w:rsidRPr="00910C2C" w:rsidRDefault="00204D56" w:rsidP="007D5C8F">
      <w:pPr>
        <w:pStyle w:val="VCAAbody"/>
      </w:pPr>
      <w:r w:rsidRPr="00910C2C">
        <w:t xml:space="preserve">The areas of study and key knowledge and </w:t>
      </w:r>
      <w:r w:rsidR="00494331">
        <w:t>relevant</w:t>
      </w:r>
      <w:r w:rsidR="004C6EE6">
        <w:t xml:space="preserve"> </w:t>
      </w:r>
      <w:r w:rsidRPr="00910C2C">
        <w:t>key</w:t>
      </w:r>
      <w:r w:rsidR="004C6EE6">
        <w:t xml:space="preserve"> science</w:t>
      </w:r>
      <w:r w:rsidRPr="00910C2C">
        <w:t xml:space="preserve"> skills listed for the outcomes should be used for course design and the development of learning activities and assessment tasks.</w:t>
      </w:r>
    </w:p>
    <w:p w14:paraId="02C80055" w14:textId="77777777" w:rsidR="00204D56" w:rsidRPr="00774F26" w:rsidRDefault="00204D56" w:rsidP="00204D56">
      <w:pPr>
        <w:pStyle w:val="VCAAHeading4"/>
        <w:rPr>
          <w:lang w:val="en-GB"/>
        </w:rPr>
      </w:pPr>
      <w:r w:rsidRPr="00774F26">
        <w:rPr>
          <w:lang w:val="en-GB"/>
        </w:rPr>
        <w:t>Assessment of levels of achievement</w:t>
      </w:r>
    </w:p>
    <w:p w14:paraId="4DC1615E" w14:textId="77777777" w:rsidR="00204D56" w:rsidRPr="00910C2C" w:rsidRDefault="00204D56" w:rsidP="007D5C8F">
      <w:pPr>
        <w:pStyle w:val="VCAAbody"/>
      </w:pPr>
      <w:r w:rsidRPr="00910C2C">
        <w:t xml:space="preserve">The student’s level of achievement in Unit 3 will be determined by School-assessed Coursework. School-assessed Coursework tasks must be a part of the regular teaching and learning program and must not unduly add to the workload associated with that program. They must be completed mainly in class and within a limited timeframe. </w:t>
      </w:r>
    </w:p>
    <w:p w14:paraId="0EC13E9A" w14:textId="77777777" w:rsidR="00204D56" w:rsidRPr="00910C2C" w:rsidRDefault="00204D56" w:rsidP="007D5C8F">
      <w:pPr>
        <w:pStyle w:val="VCAAbody"/>
      </w:pPr>
      <w:r w:rsidRPr="00910C2C">
        <w:t>Where teachers provide a range of options for the same School-assessed Coursework task, they should ensure that the options are of comparable scope and demand.</w:t>
      </w:r>
    </w:p>
    <w:p w14:paraId="268B5032" w14:textId="0FF72259" w:rsidR="00204D56" w:rsidRPr="00910C2C" w:rsidRDefault="00204D56" w:rsidP="007D5C8F">
      <w:pPr>
        <w:pStyle w:val="VCAAbody"/>
      </w:pPr>
      <w:r w:rsidRPr="00910C2C">
        <w:t xml:space="preserve">The types and range of forms of School-assessed Coursework for the outcomes are prescribed within the study design. The VCAA publishes </w:t>
      </w:r>
      <w:r w:rsidR="009616DB">
        <w:t>Support materials</w:t>
      </w:r>
      <w:r w:rsidRPr="00910C2C">
        <w:t xml:space="preserve"> for this study, which includes advice on the design of assessment tasks and the assessment of student work for a level of achievement.</w:t>
      </w:r>
    </w:p>
    <w:p w14:paraId="4990551F" w14:textId="632FC613" w:rsidR="007D5C8F" w:rsidRDefault="00204D56" w:rsidP="007D5C8F">
      <w:pPr>
        <w:pStyle w:val="VCAAbody"/>
      </w:pPr>
      <w:r w:rsidRPr="00910C2C">
        <w:t>Teachers will provide to the VCAA a numerical score representing an assessment of the student’s level of achievement. The score must be based on the teacher’s assessment of the performance of each student on the tasks set out in the following table.</w:t>
      </w:r>
    </w:p>
    <w:p w14:paraId="301F404A" w14:textId="77777777" w:rsidR="007B5768" w:rsidRPr="00873B88" w:rsidRDefault="007B5768" w:rsidP="007B5768">
      <w:pPr>
        <w:pStyle w:val="VCAAHeading4"/>
      </w:pPr>
      <w:r w:rsidRPr="00873B88">
        <w:t>Contribution to final assessment</w:t>
      </w:r>
    </w:p>
    <w:p w14:paraId="39F214A0" w14:textId="750DBEB0" w:rsidR="007B5768" w:rsidRDefault="007B5768" w:rsidP="007B5768">
      <w:pPr>
        <w:pStyle w:val="VCAAbody"/>
        <w:spacing w:after="240"/>
      </w:pPr>
      <w:r w:rsidRPr="00873B88">
        <w:t xml:space="preserve">School-assessed Coursework for Unit 3 will contribute </w:t>
      </w:r>
      <w:r w:rsidR="00F678A0">
        <w:t>30</w:t>
      </w:r>
      <w:r w:rsidR="00F678A0" w:rsidRPr="00873B88">
        <w:t xml:space="preserve"> </w:t>
      </w:r>
      <w:r w:rsidRPr="00873B88">
        <w:t>per cent to the study score.</w:t>
      </w:r>
    </w:p>
    <w:p w14:paraId="476123FE" w14:textId="77777777" w:rsidR="00E77CAD" w:rsidRDefault="00E77CAD">
      <w:r>
        <w:br w:type="page"/>
      </w:r>
    </w:p>
    <w:tbl>
      <w:tblPr>
        <w:tblStyle w:val="VCAATableClose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1"/>
        <w:gridCol w:w="2222"/>
        <w:gridCol w:w="3566"/>
      </w:tblGrid>
      <w:tr w:rsidR="00655B58" w:rsidRPr="00C67969" w14:paraId="76AD095B" w14:textId="77777777" w:rsidTr="00006725">
        <w:trPr>
          <w:cnfStyle w:val="100000000000" w:firstRow="1" w:lastRow="0" w:firstColumn="0" w:lastColumn="0" w:oddVBand="0" w:evenVBand="0" w:oddHBand="0" w:evenHBand="0" w:firstRowFirstColumn="0" w:firstRowLastColumn="0" w:lastRowFirstColumn="0" w:lastRowLastColumn="0"/>
        </w:trPr>
        <w:tc>
          <w:tcPr>
            <w:tcW w:w="3841" w:type="dxa"/>
            <w:tcBorders>
              <w:top w:val="single" w:sz="4" w:space="0" w:color="auto"/>
              <w:bottom w:val="single" w:sz="4" w:space="0" w:color="auto"/>
              <w:right w:val="none" w:sz="0" w:space="0" w:color="auto"/>
            </w:tcBorders>
          </w:tcPr>
          <w:p w14:paraId="170E0B61" w14:textId="24C2270F" w:rsidR="007B5768" w:rsidRPr="00C67969" w:rsidRDefault="007B5768" w:rsidP="00655B58">
            <w:pPr>
              <w:pStyle w:val="VCAAtablecondensedheading"/>
              <w:rPr>
                <w:b/>
              </w:rPr>
            </w:pPr>
            <w:r w:rsidRPr="00C67969">
              <w:rPr>
                <w:b/>
              </w:rPr>
              <w:lastRenderedPageBreak/>
              <w:t>Outcomes</w:t>
            </w:r>
          </w:p>
        </w:tc>
        <w:tc>
          <w:tcPr>
            <w:tcW w:w="2222" w:type="dxa"/>
            <w:tcBorders>
              <w:top w:val="single" w:sz="4" w:space="0" w:color="auto"/>
              <w:left w:val="none" w:sz="0" w:space="0" w:color="auto"/>
              <w:bottom w:val="single" w:sz="4" w:space="0" w:color="auto"/>
              <w:right w:val="none" w:sz="0" w:space="0" w:color="auto"/>
            </w:tcBorders>
          </w:tcPr>
          <w:p w14:paraId="10D74622" w14:textId="77777777" w:rsidR="007B5768" w:rsidRPr="00C67969" w:rsidRDefault="007B5768" w:rsidP="000A348A">
            <w:pPr>
              <w:pStyle w:val="VCAAtablecondensedheading"/>
              <w:jc w:val="center"/>
              <w:rPr>
                <w:b/>
              </w:rPr>
            </w:pPr>
            <w:r w:rsidRPr="00C67969">
              <w:rPr>
                <w:b/>
              </w:rPr>
              <w:t>Marks allocated</w:t>
            </w:r>
          </w:p>
        </w:tc>
        <w:tc>
          <w:tcPr>
            <w:tcW w:w="3566" w:type="dxa"/>
            <w:tcBorders>
              <w:top w:val="single" w:sz="4" w:space="0" w:color="auto"/>
              <w:left w:val="none" w:sz="0" w:space="0" w:color="auto"/>
              <w:bottom w:val="single" w:sz="4" w:space="0" w:color="auto"/>
            </w:tcBorders>
          </w:tcPr>
          <w:p w14:paraId="2DAA3B2D" w14:textId="77777777" w:rsidR="007B5768" w:rsidRPr="00C67969" w:rsidRDefault="007B5768" w:rsidP="000A348A">
            <w:pPr>
              <w:pStyle w:val="VCAAtablecondensedheading"/>
              <w:rPr>
                <w:b/>
              </w:rPr>
            </w:pPr>
            <w:r w:rsidRPr="00C67969">
              <w:rPr>
                <w:b/>
              </w:rPr>
              <w:t>Assessment tasks</w:t>
            </w:r>
          </w:p>
        </w:tc>
      </w:tr>
      <w:tr w:rsidR="00BC1177" w14:paraId="1654C0EF" w14:textId="77777777" w:rsidTr="00006725">
        <w:tc>
          <w:tcPr>
            <w:tcW w:w="3841" w:type="dxa"/>
            <w:tcBorders>
              <w:top w:val="single" w:sz="4" w:space="0" w:color="auto"/>
            </w:tcBorders>
          </w:tcPr>
          <w:p w14:paraId="674CEA5B" w14:textId="77777777" w:rsidR="00BC1177" w:rsidRPr="004A0615" w:rsidRDefault="00BC1177" w:rsidP="00BC1177">
            <w:pPr>
              <w:pStyle w:val="VCAAtablecondensed"/>
              <w:rPr>
                <w:b/>
              </w:rPr>
            </w:pPr>
            <w:r w:rsidRPr="004A0615">
              <w:rPr>
                <w:b/>
              </w:rPr>
              <w:t>Outcome 1</w:t>
            </w:r>
          </w:p>
          <w:p w14:paraId="0CC7A078" w14:textId="7CF9EFCC" w:rsidR="00BC1177" w:rsidRDefault="00242905" w:rsidP="006906C7">
            <w:pPr>
              <w:pStyle w:val="VCAAtablecondensed"/>
            </w:pPr>
            <w:r w:rsidRPr="00BC1177">
              <w:rPr>
                <w:bCs/>
              </w:rPr>
              <w:t xml:space="preserve">Investigate motion and related energy transformations experimentally, </w:t>
            </w:r>
            <w:r>
              <w:rPr>
                <w:bCs/>
              </w:rPr>
              <w:t xml:space="preserve">and </w:t>
            </w:r>
            <w:r w:rsidRPr="00BC1177">
              <w:rPr>
                <w:bCs/>
              </w:rPr>
              <w:t>analyse motion using Newton’s laws of motion in one and two dimensions</w:t>
            </w:r>
            <w:r>
              <w:rPr>
                <w:bCs/>
              </w:rPr>
              <w:t>.</w:t>
            </w:r>
            <w:r w:rsidRPr="00BC1177">
              <w:rPr>
                <w:bCs/>
              </w:rPr>
              <w:t xml:space="preserve"> </w:t>
            </w:r>
          </w:p>
        </w:tc>
        <w:tc>
          <w:tcPr>
            <w:tcW w:w="2222" w:type="dxa"/>
            <w:tcBorders>
              <w:top w:val="single" w:sz="4" w:space="0" w:color="auto"/>
            </w:tcBorders>
          </w:tcPr>
          <w:p w14:paraId="6163D549" w14:textId="29251371" w:rsidR="00BC1177" w:rsidRPr="00FA2AD3" w:rsidRDefault="00BC1177" w:rsidP="00006725">
            <w:pPr>
              <w:pStyle w:val="VCAAtablecondensed"/>
              <w:spacing w:before="440"/>
              <w:jc w:val="center"/>
              <w:rPr>
                <w:b/>
              </w:rPr>
            </w:pPr>
            <w:r>
              <w:rPr>
                <w:b/>
              </w:rPr>
              <w:t>40</w:t>
            </w:r>
          </w:p>
        </w:tc>
        <w:tc>
          <w:tcPr>
            <w:tcW w:w="3566" w:type="dxa"/>
            <w:vMerge w:val="restart"/>
            <w:tcBorders>
              <w:top w:val="single" w:sz="4" w:space="0" w:color="auto"/>
            </w:tcBorders>
          </w:tcPr>
          <w:p w14:paraId="7DC19DD1" w14:textId="77777777" w:rsidR="00BC1177" w:rsidRPr="00BC1177" w:rsidRDefault="00BC1177" w:rsidP="00BC1177">
            <w:pPr>
              <w:pStyle w:val="VCAAtablecondensed"/>
              <w:rPr>
                <w:b/>
              </w:rPr>
            </w:pPr>
            <w:r w:rsidRPr="00BC1177">
              <w:rPr>
                <w:b/>
              </w:rPr>
              <w:t>For Outcomes 1, 2 and 3</w:t>
            </w:r>
          </w:p>
          <w:p w14:paraId="07D0592F" w14:textId="77777777" w:rsidR="00BC1177" w:rsidRPr="00BC1177" w:rsidRDefault="00BC1177" w:rsidP="00BC1177">
            <w:pPr>
              <w:pStyle w:val="CM20"/>
              <w:spacing w:after="112" w:line="260" w:lineRule="atLeast"/>
              <w:rPr>
                <w:rFonts w:ascii="Arial Narrow" w:eastAsiaTheme="minorHAnsi" w:hAnsi="Arial Narrow"/>
                <w:bCs/>
                <w:color w:val="000000" w:themeColor="text1"/>
                <w:sz w:val="20"/>
                <w:szCs w:val="22"/>
                <w:lang w:val="en-US" w:eastAsia="en-US"/>
              </w:rPr>
            </w:pPr>
            <w:r w:rsidRPr="00BC1177">
              <w:rPr>
                <w:rFonts w:ascii="Arial Narrow" w:eastAsiaTheme="minorHAnsi" w:hAnsi="Arial Narrow"/>
                <w:bCs/>
                <w:color w:val="000000" w:themeColor="text1"/>
                <w:sz w:val="20"/>
                <w:szCs w:val="22"/>
                <w:lang w:val="en-US" w:eastAsia="en-US"/>
              </w:rPr>
              <w:t xml:space="preserve">For each outcome, one task selected from: </w:t>
            </w:r>
          </w:p>
          <w:p w14:paraId="44EBBAB9" w14:textId="6855F0CA" w:rsidR="00CF148B" w:rsidRPr="00CF148B" w:rsidRDefault="00CF148B" w:rsidP="00E844A4">
            <w:pPr>
              <w:pStyle w:val="VCAAtablecondensedbullet"/>
              <w:rPr>
                <w:sz w:val="14"/>
                <w:szCs w:val="14"/>
              </w:rPr>
            </w:pPr>
            <w:r w:rsidRPr="00E844A4">
              <w:t>application</w:t>
            </w:r>
            <w:r w:rsidRPr="00657030">
              <w:t xml:space="preserve"> of physics concepts to explain a </w:t>
            </w:r>
            <w:r w:rsidRPr="00CF148B">
              <w:t>model, theory, device, design or innovation  </w:t>
            </w:r>
            <w:r w:rsidR="00EA2F0D" w:rsidRPr="00CF148B">
              <w:rPr>
                <w:sz w:val="14"/>
                <w:szCs w:val="14"/>
              </w:rPr>
              <w:t>  </w:t>
            </w:r>
          </w:p>
          <w:p w14:paraId="31205D25" w14:textId="2B595B34" w:rsidR="009A2352" w:rsidRPr="00CF148B" w:rsidRDefault="009A2352" w:rsidP="00E844A4">
            <w:pPr>
              <w:pStyle w:val="VCAAtablecondensedbullet"/>
            </w:pPr>
            <w:r w:rsidRPr="00CF148B">
              <w:t>analysis and evaluation of primary and/or secondary data, including data plotting, identified assumptions or data limitations, and conclusions</w:t>
            </w:r>
          </w:p>
          <w:p w14:paraId="1032DB16" w14:textId="58CEEB70" w:rsidR="00CF148B" w:rsidRPr="00CF148B" w:rsidRDefault="00CF148B" w:rsidP="00E77CAD">
            <w:pPr>
              <w:pStyle w:val="VCAAtablecondensedbullet"/>
              <w:rPr>
                <w:rFonts w:ascii="Symbol" w:hAnsi="Symbol"/>
              </w:rPr>
            </w:pPr>
            <w:r w:rsidRPr="00CF148B">
              <w:rPr>
                <w:color w:val="222222"/>
              </w:rPr>
              <w:t>problem-solving, applying physics concepts</w:t>
            </w:r>
            <w:r>
              <w:rPr>
                <w:color w:val="222222"/>
              </w:rPr>
              <w:t xml:space="preserve"> and skills</w:t>
            </w:r>
            <w:r w:rsidRPr="00CF148B">
              <w:rPr>
                <w:color w:val="222222"/>
              </w:rPr>
              <w:t> to real-world contexts</w:t>
            </w:r>
            <w:r w:rsidRPr="00CF148B">
              <w:rPr>
                <w:rFonts w:ascii="Symbol" w:hAnsi="Symbol"/>
              </w:rPr>
              <w:t></w:t>
            </w:r>
          </w:p>
          <w:p w14:paraId="4F2C9CE3" w14:textId="488801DC" w:rsidR="009A2352" w:rsidRPr="00657030" w:rsidRDefault="00CF148B" w:rsidP="00E77CAD">
            <w:pPr>
              <w:pStyle w:val="VCAAtablecondensedbullet"/>
            </w:pPr>
            <w:r w:rsidRPr="00CF148B">
              <w:t>comparison and evaluation of two solutions to a problem, two explanations of a physics phenomenon or concept, or two methods and/or findings from practical activities</w:t>
            </w:r>
            <w:r w:rsidR="004C6EE6">
              <w:t>.</w:t>
            </w:r>
          </w:p>
          <w:p w14:paraId="7F240643" w14:textId="373CC362" w:rsidR="00BC1177" w:rsidRPr="00BC1177" w:rsidRDefault="00BC1177" w:rsidP="00BC1177">
            <w:pPr>
              <w:pStyle w:val="CM20"/>
              <w:spacing w:after="112" w:line="260" w:lineRule="atLeast"/>
              <w:rPr>
                <w:rFonts w:ascii="Arial Narrow" w:eastAsiaTheme="minorHAnsi" w:hAnsi="Arial Narrow"/>
                <w:bCs/>
                <w:color w:val="000000" w:themeColor="text1"/>
                <w:sz w:val="20"/>
                <w:szCs w:val="22"/>
                <w:lang w:val="en-US" w:eastAsia="en-US"/>
              </w:rPr>
            </w:pPr>
            <w:r w:rsidRPr="00BC1177">
              <w:rPr>
                <w:rFonts w:ascii="Arial Narrow" w:eastAsiaTheme="minorHAnsi" w:hAnsi="Arial Narrow"/>
                <w:bCs/>
                <w:color w:val="000000" w:themeColor="text1"/>
                <w:sz w:val="20"/>
                <w:szCs w:val="22"/>
                <w:lang w:val="en-US" w:eastAsia="en-US"/>
              </w:rPr>
              <w:t>Each task can only be selected once across Units 3 and 4.</w:t>
            </w:r>
          </w:p>
          <w:p w14:paraId="4DFA4C7A" w14:textId="30C8E08A" w:rsidR="00BC1177" w:rsidRPr="00BC1177" w:rsidRDefault="00BC1177" w:rsidP="00006725">
            <w:pPr>
              <w:pStyle w:val="VCAAtablecondensed"/>
              <w:spacing w:after="240"/>
              <w:rPr>
                <w:bCs/>
              </w:rPr>
            </w:pPr>
            <w:r w:rsidRPr="00BC1177">
              <w:rPr>
                <w:bCs/>
              </w:rPr>
              <w:t>For each task the time allocated should be approximately 50</w:t>
            </w:r>
            <w:r>
              <w:rPr>
                <w:bCs/>
              </w:rPr>
              <w:t xml:space="preserve"> </w:t>
            </w:r>
            <w:r w:rsidRPr="00BC1177">
              <w:rPr>
                <w:bCs/>
              </w:rPr>
              <w:t xml:space="preserve">minutes for a written response and </w:t>
            </w:r>
            <w:r w:rsidR="00F03472" w:rsidRPr="001E7E44">
              <w:rPr>
                <w:bCs/>
                <w:color w:val="auto"/>
              </w:rPr>
              <w:t>5</w:t>
            </w:r>
            <w:r w:rsidRPr="00BC1177">
              <w:rPr>
                <w:bCs/>
              </w:rPr>
              <w:t xml:space="preserve"> minutes for a multimodal or oral presentation.</w:t>
            </w:r>
          </w:p>
        </w:tc>
      </w:tr>
      <w:tr w:rsidR="00BC1177" w14:paraId="651BC87F" w14:textId="77777777" w:rsidTr="00006725">
        <w:tc>
          <w:tcPr>
            <w:tcW w:w="3841" w:type="dxa"/>
          </w:tcPr>
          <w:p w14:paraId="4C7A57C8" w14:textId="77777777" w:rsidR="00BC1177" w:rsidRPr="004A0615" w:rsidRDefault="00BC1177" w:rsidP="00BC1177">
            <w:pPr>
              <w:pStyle w:val="VCAAtablecondensed"/>
              <w:rPr>
                <w:b/>
              </w:rPr>
            </w:pPr>
            <w:r>
              <w:rPr>
                <w:b/>
              </w:rPr>
              <w:t>Outcome 2</w:t>
            </w:r>
          </w:p>
          <w:p w14:paraId="0C866E06" w14:textId="1B7150EF" w:rsidR="00BC1177" w:rsidRDefault="00242905" w:rsidP="00BC1177">
            <w:pPr>
              <w:pStyle w:val="VCAAtablecondensed"/>
            </w:pPr>
            <w:r w:rsidRPr="00BC1177">
              <w:t xml:space="preserve">Analyse gravitational, electric and magnetic fields, and </w:t>
            </w:r>
            <w:r>
              <w:t>apply</w:t>
            </w:r>
            <w:r w:rsidRPr="00BC1177">
              <w:t xml:space="preserve"> these to explain the operation of motors and particle accelerators, and the orbits of satellites</w:t>
            </w:r>
            <w:r>
              <w:t>.</w:t>
            </w:r>
          </w:p>
        </w:tc>
        <w:tc>
          <w:tcPr>
            <w:tcW w:w="2222" w:type="dxa"/>
          </w:tcPr>
          <w:p w14:paraId="1C3791E8" w14:textId="698B39C9" w:rsidR="00BC1177" w:rsidRPr="00FA2AD3" w:rsidRDefault="00BC1177" w:rsidP="00006725">
            <w:pPr>
              <w:pStyle w:val="VCAAtablecondensed"/>
              <w:spacing w:before="440"/>
              <w:jc w:val="center"/>
              <w:rPr>
                <w:b/>
              </w:rPr>
            </w:pPr>
            <w:r>
              <w:rPr>
                <w:b/>
              </w:rPr>
              <w:t>40</w:t>
            </w:r>
          </w:p>
        </w:tc>
        <w:tc>
          <w:tcPr>
            <w:tcW w:w="3566" w:type="dxa"/>
            <w:vMerge/>
          </w:tcPr>
          <w:p w14:paraId="1AE52DD3" w14:textId="78975663" w:rsidR="00BC1177" w:rsidRDefault="00BC1177" w:rsidP="00BC1177">
            <w:pPr>
              <w:pStyle w:val="VCAAtablecondensed"/>
            </w:pPr>
          </w:p>
        </w:tc>
      </w:tr>
      <w:tr w:rsidR="00BC1177" w14:paraId="45F07BC5" w14:textId="77777777" w:rsidTr="00006725">
        <w:tc>
          <w:tcPr>
            <w:tcW w:w="3841" w:type="dxa"/>
            <w:tcBorders>
              <w:bottom w:val="single" w:sz="4" w:space="0" w:color="auto"/>
            </w:tcBorders>
          </w:tcPr>
          <w:p w14:paraId="75E7AFF6" w14:textId="77777777" w:rsidR="00BC1177" w:rsidRPr="004A0615" w:rsidRDefault="00BC1177" w:rsidP="00BC1177">
            <w:pPr>
              <w:pStyle w:val="VCAAtablecondensed"/>
              <w:rPr>
                <w:b/>
              </w:rPr>
            </w:pPr>
            <w:r>
              <w:rPr>
                <w:b/>
              </w:rPr>
              <w:t>Outcome 3</w:t>
            </w:r>
          </w:p>
          <w:p w14:paraId="54566BEC" w14:textId="63679FF6" w:rsidR="00BC1177" w:rsidRDefault="00242905" w:rsidP="00BC1177">
            <w:pPr>
              <w:pStyle w:val="VCAAtablecondensed"/>
            </w:pPr>
            <w:r w:rsidRPr="00BC1177">
              <w:t>Analyse and evaluate an electricity generation and distribution system.</w:t>
            </w:r>
          </w:p>
        </w:tc>
        <w:tc>
          <w:tcPr>
            <w:tcW w:w="2222" w:type="dxa"/>
            <w:tcBorders>
              <w:bottom w:val="single" w:sz="4" w:space="0" w:color="auto"/>
            </w:tcBorders>
          </w:tcPr>
          <w:p w14:paraId="12772ACF" w14:textId="3738F019" w:rsidR="00BC1177" w:rsidRPr="00FA2AD3" w:rsidRDefault="00BC1177" w:rsidP="00006725">
            <w:pPr>
              <w:pStyle w:val="VCAAtablecondensed"/>
              <w:spacing w:before="440"/>
              <w:jc w:val="center"/>
              <w:rPr>
                <w:b/>
              </w:rPr>
            </w:pPr>
            <w:r>
              <w:rPr>
                <w:b/>
              </w:rPr>
              <w:t>40</w:t>
            </w:r>
          </w:p>
        </w:tc>
        <w:tc>
          <w:tcPr>
            <w:tcW w:w="3566" w:type="dxa"/>
            <w:vMerge/>
            <w:tcBorders>
              <w:bottom w:val="single" w:sz="4" w:space="0" w:color="auto"/>
            </w:tcBorders>
          </w:tcPr>
          <w:p w14:paraId="00B1F429" w14:textId="78A3ED75" w:rsidR="00BC1177" w:rsidRDefault="00BC1177" w:rsidP="00BC1177">
            <w:pPr>
              <w:pStyle w:val="VCAAtablecondensed"/>
            </w:pPr>
          </w:p>
        </w:tc>
      </w:tr>
      <w:tr w:rsidR="00BC1177" w14:paraId="52229FA6" w14:textId="77777777" w:rsidTr="00006725">
        <w:tc>
          <w:tcPr>
            <w:tcW w:w="3841" w:type="dxa"/>
            <w:tcBorders>
              <w:top w:val="single" w:sz="4" w:space="0" w:color="auto"/>
              <w:bottom w:val="single" w:sz="4" w:space="0" w:color="auto"/>
            </w:tcBorders>
          </w:tcPr>
          <w:p w14:paraId="35C91B38" w14:textId="77777777" w:rsidR="00BC1177" w:rsidRPr="004A0615" w:rsidRDefault="00BC1177" w:rsidP="00BC1177">
            <w:pPr>
              <w:pStyle w:val="VCAAtablecondensed"/>
              <w:spacing w:before="120"/>
              <w:jc w:val="right"/>
              <w:rPr>
                <w:b/>
              </w:rPr>
            </w:pPr>
            <w:r w:rsidRPr="004A0615">
              <w:rPr>
                <w:b/>
              </w:rPr>
              <w:t>Total marks</w:t>
            </w:r>
          </w:p>
        </w:tc>
        <w:tc>
          <w:tcPr>
            <w:tcW w:w="2222" w:type="dxa"/>
            <w:tcBorders>
              <w:top w:val="single" w:sz="4" w:space="0" w:color="auto"/>
              <w:bottom w:val="single" w:sz="4" w:space="0" w:color="auto"/>
            </w:tcBorders>
          </w:tcPr>
          <w:p w14:paraId="7F2612CD" w14:textId="0FC41A0E" w:rsidR="00BC1177" w:rsidRPr="00FA2AD3" w:rsidRDefault="00BC1177" w:rsidP="00BC1177">
            <w:pPr>
              <w:pStyle w:val="VCAAtablecondensed"/>
              <w:spacing w:before="120"/>
              <w:jc w:val="center"/>
              <w:rPr>
                <w:b/>
              </w:rPr>
            </w:pPr>
            <w:r>
              <w:rPr>
                <w:b/>
              </w:rPr>
              <w:t>120</w:t>
            </w:r>
          </w:p>
        </w:tc>
        <w:tc>
          <w:tcPr>
            <w:tcW w:w="3566" w:type="dxa"/>
            <w:tcBorders>
              <w:top w:val="single" w:sz="4" w:space="0" w:color="auto"/>
              <w:bottom w:val="single" w:sz="4" w:space="0" w:color="auto"/>
            </w:tcBorders>
          </w:tcPr>
          <w:p w14:paraId="72AC2C0B" w14:textId="77777777" w:rsidR="00BC1177" w:rsidRDefault="00BC1177" w:rsidP="00BC1177">
            <w:pPr>
              <w:pStyle w:val="VCAAbody"/>
            </w:pPr>
          </w:p>
        </w:tc>
      </w:tr>
    </w:tbl>
    <w:p w14:paraId="39C29D12" w14:textId="77777777" w:rsidR="00BC1177" w:rsidRPr="003F72B3" w:rsidRDefault="00BC1177" w:rsidP="00006725">
      <w:pPr>
        <w:pStyle w:val="VCAAHeading4"/>
      </w:pPr>
      <w:r w:rsidRPr="003F72B3">
        <w:t>Practical work</w:t>
      </w:r>
    </w:p>
    <w:p w14:paraId="4E02E83C" w14:textId="1E9F9642" w:rsidR="006F6787" w:rsidRPr="00910C2C" w:rsidRDefault="006F6787" w:rsidP="00006725">
      <w:pPr>
        <w:pStyle w:val="VCAAbody"/>
      </w:pPr>
      <w:r w:rsidRPr="00910C2C">
        <w:t>Practical work is a central component of learning and assessment</w:t>
      </w:r>
      <w:r>
        <w:t xml:space="preserve"> and may include activities such as laboratory experiments, </w:t>
      </w:r>
      <w:r w:rsidR="00F35543">
        <w:t xml:space="preserve">fieldwork, </w:t>
      </w:r>
      <w:r>
        <w:t>simulations, modelling and other direct experiences as described in the scientific inve</w:t>
      </w:r>
      <w:r w:rsidR="00006725">
        <w:t xml:space="preserve">stigation methodologies on </w:t>
      </w:r>
      <w:hyperlink w:anchor="Methodologies" w:history="1">
        <w:r w:rsidR="00006725" w:rsidRPr="00006725">
          <w:rPr>
            <w:rStyle w:val="Hyperlink"/>
          </w:rPr>
          <w:t>page</w:t>
        </w:r>
        <w:r w:rsidRPr="00006725">
          <w:rPr>
            <w:rStyle w:val="Hyperlink"/>
          </w:rPr>
          <w:t xml:space="preserve"> </w:t>
        </w:r>
        <w:r w:rsidR="00006725" w:rsidRPr="00006725">
          <w:rPr>
            <w:rStyle w:val="Hyperlink"/>
          </w:rPr>
          <w:t>1</w:t>
        </w:r>
        <w:r w:rsidR="008C7C9E">
          <w:rPr>
            <w:rStyle w:val="Hyperlink"/>
          </w:rPr>
          <w:t>3</w:t>
        </w:r>
      </w:hyperlink>
      <w:r w:rsidRPr="00910C2C">
        <w:t xml:space="preserve">. </w:t>
      </w:r>
      <w:r w:rsidR="0004353F" w:rsidRPr="00BE70D8">
        <w:rPr>
          <w:color w:val="auto"/>
        </w:rPr>
        <w:t>A minimum of fifteen</w:t>
      </w:r>
      <w:r w:rsidRPr="00BE70D8">
        <w:rPr>
          <w:color w:val="auto"/>
        </w:rPr>
        <w:t xml:space="preserve"> hours of class time should be devoted to student practical work and investigations </w:t>
      </w:r>
      <w:r w:rsidR="0004353F" w:rsidRPr="00BE70D8">
        <w:rPr>
          <w:color w:val="auto"/>
        </w:rPr>
        <w:t>across</w:t>
      </w:r>
      <w:r w:rsidRPr="00BE70D8">
        <w:rPr>
          <w:color w:val="auto"/>
        </w:rPr>
        <w:t xml:space="preserve"> Areas </w:t>
      </w:r>
      <w:r w:rsidRPr="00910C2C">
        <w:t xml:space="preserve">of Study 1, 2 and 3. </w:t>
      </w:r>
    </w:p>
    <w:p w14:paraId="67ACF4FD" w14:textId="77777777" w:rsidR="007B5768" w:rsidRPr="00873B88" w:rsidRDefault="007B5768" w:rsidP="007B5768">
      <w:pPr>
        <w:pStyle w:val="VCAAHeading2"/>
      </w:pPr>
      <w:bookmarkStart w:id="171" w:name="_Toc86149154"/>
      <w:r w:rsidRPr="00873B88">
        <w:t>External assessment</w:t>
      </w:r>
      <w:bookmarkEnd w:id="171"/>
    </w:p>
    <w:p w14:paraId="713F86C4" w14:textId="4FD90F91" w:rsidR="007B5768" w:rsidRPr="00873B88" w:rsidRDefault="007B5768" w:rsidP="007B5768">
      <w:pPr>
        <w:pStyle w:val="VCAAbody"/>
      </w:pPr>
      <w:r w:rsidRPr="00873B88">
        <w:t xml:space="preserve">The level of achievement for Units 3 and 4 is also assessed by an end-of-year examination, which will contribute </w:t>
      </w:r>
      <w:r w:rsidR="006F6787">
        <w:t>50</w:t>
      </w:r>
      <w:r w:rsidRPr="00873B88">
        <w:t xml:space="preserve"> per cent to the study score.</w:t>
      </w:r>
    </w:p>
    <w:p w14:paraId="63E168B0" w14:textId="2D220CE2" w:rsidR="007B5768" w:rsidRDefault="007B5768">
      <w:pPr>
        <w:rPr>
          <w:rFonts w:ascii="Arial" w:hAnsi="Arial" w:cs="Arial"/>
          <w:noProof/>
          <w:sz w:val="18"/>
          <w:szCs w:val="18"/>
        </w:rPr>
      </w:pPr>
      <w:r>
        <w:rPr>
          <w:rFonts w:ascii="Arial" w:hAnsi="Arial" w:cs="Arial"/>
          <w:noProof/>
          <w:sz w:val="18"/>
          <w:szCs w:val="18"/>
        </w:rPr>
        <w:br w:type="page"/>
      </w:r>
    </w:p>
    <w:p w14:paraId="3B47A989" w14:textId="76DF48FF" w:rsidR="007B5768" w:rsidRPr="00FA2AD3" w:rsidRDefault="007B5768" w:rsidP="00E77CAD">
      <w:pPr>
        <w:pStyle w:val="VCAAHeading1"/>
      </w:pPr>
      <w:bookmarkStart w:id="172" w:name="_Toc86149155"/>
      <w:r w:rsidRPr="00A036E4">
        <w:lastRenderedPageBreak/>
        <w:t xml:space="preserve">Unit 4: </w:t>
      </w:r>
      <w:r w:rsidR="006F6787" w:rsidRPr="00A036E4">
        <w:t xml:space="preserve">How have </w:t>
      </w:r>
      <w:r w:rsidR="006F6787" w:rsidRPr="00E77CAD">
        <w:t>creative</w:t>
      </w:r>
      <w:r w:rsidR="006F6787" w:rsidRPr="00A036E4">
        <w:t xml:space="preserve"> ideas </w:t>
      </w:r>
      <w:r w:rsidR="00F30EED" w:rsidRPr="00A036E4">
        <w:t xml:space="preserve">and investigation </w:t>
      </w:r>
      <w:proofErr w:type="spellStart"/>
      <w:r w:rsidR="006F6787">
        <w:t>revolutionised</w:t>
      </w:r>
      <w:proofErr w:type="spellEnd"/>
      <w:r w:rsidR="006F6787">
        <w:t xml:space="preserve"> thinking </w:t>
      </w:r>
      <w:r w:rsidR="00E77CAD">
        <w:br/>
      </w:r>
      <w:r w:rsidR="006F6787">
        <w:t>in physics?</w:t>
      </w:r>
      <w:bookmarkEnd w:id="172"/>
    </w:p>
    <w:p w14:paraId="6D083C27" w14:textId="31D33EF8" w:rsidR="006F6787" w:rsidRPr="002C04B5" w:rsidRDefault="006F6787" w:rsidP="00006725">
      <w:pPr>
        <w:pStyle w:val="VCAAbody"/>
      </w:pPr>
      <w:r w:rsidRPr="002C04B5">
        <w:t>A complex interplay exists between theory and experiment in generating models to explain natural phenomena</w:t>
      </w:r>
      <w:r>
        <w:t xml:space="preserve">. Ideas that attempt to explain how the Universe works have changed over time, </w:t>
      </w:r>
      <w:r w:rsidR="00F222E3">
        <w:t xml:space="preserve">with </w:t>
      </w:r>
      <w:r>
        <w:t xml:space="preserve">some experiments and ways of thinking having </w:t>
      </w:r>
      <w:r w:rsidR="00F222E3">
        <w:t xml:space="preserve">had </w:t>
      </w:r>
      <w:r>
        <w:t xml:space="preserve">significant </w:t>
      </w:r>
      <w:r w:rsidRPr="00F61450">
        <w:t xml:space="preserve">impact </w:t>
      </w:r>
      <w:r w:rsidR="00940B63" w:rsidRPr="00F61450">
        <w:rPr>
          <w:color w:val="auto"/>
        </w:rPr>
        <w:t xml:space="preserve">on </w:t>
      </w:r>
      <w:r w:rsidR="002F1324" w:rsidRPr="00F61450">
        <w:rPr>
          <w:color w:val="auto"/>
        </w:rPr>
        <w:t>the</w:t>
      </w:r>
      <w:r w:rsidRPr="00F61450">
        <w:rPr>
          <w:color w:val="auto"/>
        </w:rPr>
        <w:t xml:space="preserve"> understanding </w:t>
      </w:r>
      <w:r w:rsidRPr="00F61450">
        <w:t>of the nature of light, matter and energy. Wave theory, cl</w:t>
      </w:r>
      <w:r w:rsidR="007828D0" w:rsidRPr="00F61450">
        <w:t>assically used to explain light,</w:t>
      </w:r>
      <w:r w:rsidRPr="00F61450">
        <w:t xml:space="preserve"> has proved</w:t>
      </w:r>
      <w:r>
        <w:t xml:space="preserve"> limited as quantum physics is </w:t>
      </w:r>
      <w:proofErr w:type="spellStart"/>
      <w:r>
        <w:t>utilised</w:t>
      </w:r>
      <w:proofErr w:type="spellEnd"/>
      <w:r>
        <w:t xml:space="preserve"> to explain</w:t>
      </w:r>
      <w:r w:rsidRPr="002C04B5">
        <w:t xml:space="preserve"> particle-like properties of light</w:t>
      </w:r>
      <w:r>
        <w:t xml:space="preserve"> revealed by experiment</w:t>
      </w:r>
      <w:r w:rsidR="007828D0">
        <w:t>s</w:t>
      </w:r>
      <w:r w:rsidRPr="002C04B5">
        <w:t xml:space="preserve">. </w:t>
      </w:r>
      <w:r>
        <w:t>L</w:t>
      </w:r>
      <w:r w:rsidRPr="002C04B5">
        <w:t>ight and matter</w:t>
      </w:r>
      <w:r>
        <w:t xml:space="preserve">, </w:t>
      </w:r>
      <w:r w:rsidRPr="002C04B5">
        <w:t>which initially seem to be quite different</w:t>
      </w:r>
      <w:r>
        <w:t>, o</w:t>
      </w:r>
      <w:r w:rsidRPr="002C04B5">
        <w:t>n very small scales have been observed as having similar properties. At speeds approaching the speed of light, matter is observed differently from different frames of reference. Matter and energy, once quite distinct</w:t>
      </w:r>
      <w:r w:rsidR="009926C6">
        <w:t>,</w:t>
      </w:r>
      <w:r w:rsidRPr="002C04B5">
        <w:t xml:space="preserve"> become almost synonymous.</w:t>
      </w:r>
    </w:p>
    <w:p w14:paraId="2D68490F" w14:textId="23444472" w:rsidR="006F6787" w:rsidRPr="002C04B5" w:rsidRDefault="006F6787" w:rsidP="00006725">
      <w:pPr>
        <w:pStyle w:val="VCAAbody"/>
      </w:pPr>
      <w:r w:rsidRPr="002C04B5">
        <w:t xml:space="preserve">In this unit, students explore some monumental changes in thinking in Physics that have changed the course of how physicists understand and investigate the </w:t>
      </w:r>
      <w:r w:rsidR="00294201">
        <w:t>U</w:t>
      </w:r>
      <w:r w:rsidRPr="002C04B5">
        <w:t xml:space="preserve">niverse. They examine </w:t>
      </w:r>
      <w:r>
        <w:t xml:space="preserve">the </w:t>
      </w:r>
      <w:r w:rsidRPr="002C04B5">
        <w:t>limitations</w:t>
      </w:r>
      <w:r>
        <w:t xml:space="preserve"> of the wave model</w:t>
      </w:r>
      <w:r w:rsidRPr="002C04B5">
        <w:t xml:space="preserve"> in describing light behaviour</w:t>
      </w:r>
      <w:r>
        <w:t xml:space="preserve"> and </w:t>
      </w:r>
      <w:r w:rsidRPr="002C04B5">
        <w:t>us</w:t>
      </w:r>
      <w:r>
        <w:t>e</w:t>
      </w:r>
      <w:r w:rsidRPr="002C04B5">
        <w:t xml:space="preserve"> a particle model</w:t>
      </w:r>
      <w:r>
        <w:t xml:space="preserve"> to better explain some observations of light</w:t>
      </w:r>
      <w:r w:rsidRPr="002C04B5">
        <w:t xml:space="preserve">. </w:t>
      </w:r>
      <w:r>
        <w:t>Matter, that was once explaine</w:t>
      </w:r>
      <w:r w:rsidR="00294201">
        <w:t>d using a particle model, is re-</w:t>
      </w:r>
      <w:r>
        <w:t>imagined using a wave mode</w:t>
      </w:r>
      <w:r w:rsidR="007828D0">
        <w:t>l</w:t>
      </w:r>
      <w:r>
        <w:t xml:space="preserve">. </w:t>
      </w:r>
      <w:r w:rsidRPr="002C04B5">
        <w:t xml:space="preserve">Students </w:t>
      </w:r>
      <w:r>
        <w:t xml:space="preserve">are challenged </w:t>
      </w:r>
      <w:r w:rsidRPr="002C04B5">
        <w:t xml:space="preserve">to think beyond </w:t>
      </w:r>
      <w:r>
        <w:t xml:space="preserve">how they experience the physical world </w:t>
      </w:r>
      <w:r w:rsidR="006906C7">
        <w:t>of</w:t>
      </w:r>
      <w:r w:rsidR="00EF67D5">
        <w:t xml:space="preserve"> </w:t>
      </w:r>
      <w:r>
        <w:t xml:space="preserve">their everyday lives to thinking from </w:t>
      </w:r>
      <w:r w:rsidRPr="002C04B5">
        <w:t>a new perspective</w:t>
      </w:r>
      <w:r w:rsidR="00EA24DB">
        <w:t>,</w:t>
      </w:r>
      <w:r w:rsidRPr="002C04B5">
        <w:t xml:space="preserve"> as they </w:t>
      </w:r>
      <w:r>
        <w:t>imagine the relativistic world of length contraction</w:t>
      </w:r>
      <w:r w:rsidRPr="002C04B5">
        <w:t xml:space="preserve"> and time </w:t>
      </w:r>
      <w:r>
        <w:t xml:space="preserve">dilation when </w:t>
      </w:r>
      <w:r w:rsidRPr="002C04B5">
        <w:t xml:space="preserve">motion </w:t>
      </w:r>
      <w:r>
        <w:t>approaches</w:t>
      </w:r>
      <w:r w:rsidRPr="002C04B5">
        <w:t xml:space="preserve"> the speed of light. </w:t>
      </w:r>
      <w:r>
        <w:t>They are invited to wonder about how Einstein’s revolutionary thinking allowed the development of modern-day devices such as the GPS.</w:t>
      </w:r>
    </w:p>
    <w:p w14:paraId="14C78737" w14:textId="1E0C97B5" w:rsidR="006F6787" w:rsidRPr="000A1E28" w:rsidRDefault="006F6787" w:rsidP="00006725">
      <w:pPr>
        <w:pStyle w:val="VCAAbody"/>
      </w:pPr>
      <w:r w:rsidRPr="000A1E28">
        <w:t>A student-</w:t>
      </w:r>
      <w:r w:rsidRPr="00F35543">
        <w:t xml:space="preserve">designed practical investigation involving the generation of primary data and including one continuous, independent variable related to </w:t>
      </w:r>
      <w:r w:rsidR="006906C7">
        <w:t>fields</w:t>
      </w:r>
      <w:r w:rsidRPr="00F35543">
        <w:t>, motion</w:t>
      </w:r>
      <w:r w:rsidR="006906C7">
        <w:t xml:space="preserve"> or light</w:t>
      </w:r>
      <w:r w:rsidRPr="00F35543">
        <w:t xml:space="preserve"> is undertaken either in Unit 3 or Unit 4, or across both Units 3 and 4, and is assessed in Unit 4, Outcome </w:t>
      </w:r>
      <w:r w:rsidR="0013237C">
        <w:t>2</w:t>
      </w:r>
      <w:r w:rsidRPr="00F35543">
        <w:t xml:space="preserve">. The design, analysis and findings of the investigation are presented in a scientific poster format as outlined on </w:t>
      </w:r>
      <w:hyperlink w:anchor="Poster" w:history="1">
        <w:r w:rsidRPr="00006725">
          <w:rPr>
            <w:rStyle w:val="Hyperlink"/>
          </w:rPr>
          <w:t>page</w:t>
        </w:r>
        <w:r w:rsidR="00006725" w:rsidRPr="00006725">
          <w:rPr>
            <w:rStyle w:val="Hyperlink"/>
          </w:rPr>
          <w:t>s</w:t>
        </w:r>
        <w:r w:rsidRPr="00006725">
          <w:rPr>
            <w:rStyle w:val="Hyperlink"/>
          </w:rPr>
          <w:t xml:space="preserve"> </w:t>
        </w:r>
        <w:r w:rsidR="00006725" w:rsidRPr="00006725">
          <w:rPr>
            <w:rStyle w:val="Hyperlink"/>
          </w:rPr>
          <w:t>13 and 14</w:t>
        </w:r>
      </w:hyperlink>
      <w:r w:rsidRPr="00F35543">
        <w:t>.</w:t>
      </w:r>
      <w:r w:rsidRPr="000A1E28">
        <w:t xml:space="preserve"> </w:t>
      </w:r>
    </w:p>
    <w:p w14:paraId="459AF663" w14:textId="3600C183" w:rsidR="006F6787" w:rsidRPr="00CF2C99" w:rsidRDefault="00ED0825" w:rsidP="006F6787">
      <w:pPr>
        <w:pStyle w:val="VCAAHeading2"/>
      </w:pPr>
      <w:bookmarkStart w:id="173" w:name="_Toc86149156"/>
      <w:r>
        <w:t>Area of</w:t>
      </w:r>
      <w:r w:rsidR="006F6787" w:rsidRPr="00CF2C99">
        <w:t xml:space="preserve"> Study 1</w:t>
      </w:r>
      <w:bookmarkEnd w:id="173"/>
    </w:p>
    <w:p w14:paraId="64EB10A6" w14:textId="6881F0BD" w:rsidR="006F6787" w:rsidRPr="00A036E4" w:rsidRDefault="006F6787" w:rsidP="006F6787">
      <w:pPr>
        <w:pStyle w:val="VCAAHeading3"/>
      </w:pPr>
      <w:bookmarkStart w:id="174" w:name="_Toc71105576"/>
      <w:bookmarkStart w:id="175" w:name="_Toc86149157"/>
      <w:r w:rsidRPr="00A036E4">
        <w:t>How ha</w:t>
      </w:r>
      <w:r w:rsidR="00F30EED" w:rsidRPr="00A036E4">
        <w:t xml:space="preserve">s understanding </w:t>
      </w:r>
      <w:r w:rsidRPr="00A036E4">
        <w:t xml:space="preserve">about </w:t>
      </w:r>
      <w:r w:rsidR="00F30EED" w:rsidRPr="00A036E4">
        <w:t>the physical world</w:t>
      </w:r>
      <w:r w:rsidRPr="00A036E4">
        <w:t xml:space="preserve"> changed?</w:t>
      </w:r>
      <w:bookmarkEnd w:id="174"/>
      <w:bookmarkEnd w:id="175"/>
    </w:p>
    <w:p w14:paraId="28EAA498" w14:textId="6424CEF9" w:rsidR="006F6787" w:rsidRPr="00532A6B" w:rsidRDefault="006F6787" w:rsidP="00006725">
      <w:pPr>
        <w:pStyle w:val="VCAAbody"/>
      </w:pPr>
      <w:r w:rsidRPr="00532A6B">
        <w:t>In this area of study</w:t>
      </w:r>
      <w:r w:rsidR="00A103E4">
        <w:t>,</w:t>
      </w:r>
      <w:r w:rsidRPr="00532A6B">
        <w:t xml:space="preserve"> students </w:t>
      </w:r>
      <w:r w:rsidR="00242905">
        <w:t>learn how understanding of light, matter and motion have changed over time</w:t>
      </w:r>
      <w:r w:rsidR="008073DB">
        <w:t>.</w:t>
      </w:r>
      <w:r w:rsidR="00242905">
        <w:t xml:space="preserve"> </w:t>
      </w:r>
      <w:r w:rsidR="008073DB">
        <w:t>They</w:t>
      </w:r>
      <w:r w:rsidR="00242905">
        <w:t xml:space="preserve"> </w:t>
      </w:r>
      <w:r w:rsidRPr="00532A6B">
        <w:t xml:space="preserve">explore </w:t>
      </w:r>
      <w:r w:rsidR="008073DB">
        <w:t xml:space="preserve">how </w:t>
      </w:r>
      <w:r w:rsidRPr="00532A6B">
        <w:t>major experiments led to the development of theories to describe the</w:t>
      </w:r>
      <w:r w:rsidR="008073DB">
        <w:t>se</w:t>
      </w:r>
      <w:r w:rsidRPr="00532A6B">
        <w:t xml:space="preserve"> fundamental aspects of the physical world. </w:t>
      </w:r>
    </w:p>
    <w:p w14:paraId="4CB93176" w14:textId="1209B17C" w:rsidR="006F6787" w:rsidRDefault="006F6787" w:rsidP="00006725">
      <w:pPr>
        <w:pStyle w:val="VCAAbody"/>
      </w:pPr>
      <w:r w:rsidRPr="00532A6B">
        <w:t xml:space="preserve">When light and matter are probed, they appear to have remarkable similarities. Light, previously described as an electromagnetic wave, appears to exhibit both wave-like and particle-like properties. Findings that electrons behave in a wave-like manner challenged thinking about the relationship between light and matter. </w:t>
      </w:r>
    </w:p>
    <w:p w14:paraId="5ECFE2AF" w14:textId="1BE544B7" w:rsidR="00F30EED" w:rsidRPr="008073DB" w:rsidRDefault="008073DB" w:rsidP="00F30EED">
      <w:pPr>
        <w:pStyle w:val="VCAAbody"/>
      </w:pPr>
      <w:r w:rsidRPr="008073DB">
        <w:t>S</w:t>
      </w:r>
      <w:r w:rsidR="00F30EED" w:rsidRPr="008073DB">
        <w:t>tudents consider the limitations of classical mechanics as they explore Einstein’s view of the Universe. They consider postulates as distinct from theories and explore ideas related to objects</w:t>
      </w:r>
      <w:r w:rsidR="00616419">
        <w:t xml:space="preserve"> moving at speeds</w:t>
      </w:r>
      <w:r w:rsidR="00F30EED" w:rsidRPr="008073DB">
        <w:t xml:space="preserve"> </w:t>
      </w:r>
      <w:r w:rsidR="00616419">
        <w:t>approaching the speed of light</w:t>
      </w:r>
      <w:r w:rsidR="00F30EED" w:rsidRPr="008073DB">
        <w:t>. They use special relativity to explore length contraction and time dilation as observations are made by observers in different frames of reference</w:t>
      </w:r>
      <w:r w:rsidR="00A103E4">
        <w:t>,</w:t>
      </w:r>
      <w:r w:rsidRPr="008073DB">
        <w:t xml:space="preserve"> and the </w:t>
      </w:r>
      <w:r w:rsidR="00F30EED" w:rsidRPr="008073DB">
        <w:t>interrelationship between matter and energy</w:t>
      </w:r>
      <w:r w:rsidRPr="008073DB">
        <w:t>.</w:t>
      </w:r>
    </w:p>
    <w:p w14:paraId="78837F5D" w14:textId="77777777" w:rsidR="00E77CAD" w:rsidRPr="00E77CAD" w:rsidRDefault="00E77CAD">
      <w:pPr>
        <w:rPr>
          <w:rFonts w:ascii="Arial" w:hAnsi="Arial" w:cs="Arial"/>
          <w:sz w:val="20"/>
          <w:szCs w:val="20"/>
        </w:rPr>
      </w:pPr>
      <w:bookmarkStart w:id="176" w:name="_Toc71105577"/>
      <w:r w:rsidRPr="00E77CAD">
        <w:rPr>
          <w:sz w:val="20"/>
          <w:szCs w:val="20"/>
        </w:rPr>
        <w:br w:type="page"/>
      </w:r>
    </w:p>
    <w:p w14:paraId="77AB5853" w14:textId="5C7B128C" w:rsidR="006F6787" w:rsidRPr="00532A6B" w:rsidRDefault="006F6787" w:rsidP="006F6787">
      <w:pPr>
        <w:pStyle w:val="VCAAHeading3"/>
      </w:pPr>
      <w:bookmarkStart w:id="177" w:name="_Toc86149158"/>
      <w:r w:rsidRPr="00532A6B">
        <w:lastRenderedPageBreak/>
        <w:t>Outcome 1</w:t>
      </w:r>
      <w:bookmarkEnd w:id="176"/>
      <w:bookmarkEnd w:id="177"/>
    </w:p>
    <w:p w14:paraId="5F79C24C" w14:textId="487790AB" w:rsidR="00F30EED" w:rsidRPr="00657030" w:rsidRDefault="006F6787" w:rsidP="00F30EED">
      <w:pPr>
        <w:pStyle w:val="VCAAbody"/>
        <w:rPr>
          <w:color w:val="auto"/>
        </w:rPr>
      </w:pPr>
      <w:r w:rsidRPr="00A036E4">
        <w:rPr>
          <w:color w:val="auto"/>
        </w:rPr>
        <w:t xml:space="preserve">On completion of this unit the student should be </w:t>
      </w:r>
      <w:r w:rsidRPr="00657030">
        <w:rPr>
          <w:color w:val="auto"/>
        </w:rPr>
        <w:t xml:space="preserve">able to </w:t>
      </w:r>
      <w:r w:rsidR="00184A09" w:rsidRPr="00657030">
        <w:rPr>
          <w:color w:val="auto"/>
        </w:rPr>
        <w:t>analyse and apply models that explain the nature of light and matter, and use special relativity to explain observations made when objects are moving at speeds approaching the speed of light</w:t>
      </w:r>
      <w:r w:rsidR="00F30EED" w:rsidRPr="00657030">
        <w:rPr>
          <w:color w:val="auto"/>
        </w:rPr>
        <w:t>.</w:t>
      </w:r>
    </w:p>
    <w:p w14:paraId="584CF33C" w14:textId="7207631D" w:rsidR="00006725" w:rsidRDefault="006F6787" w:rsidP="00006725">
      <w:pPr>
        <w:pStyle w:val="VCAAbody"/>
      </w:pPr>
      <w:r w:rsidRPr="00532A6B">
        <w:t xml:space="preserve">To achieve this outcome the student will draw on key knowledge outlined in Area of Study </w:t>
      </w:r>
      <w:r>
        <w:t>1</w:t>
      </w:r>
      <w:r w:rsidRPr="00532A6B">
        <w:t xml:space="preserve"> and the related key science skills on </w:t>
      </w:r>
      <w:hyperlink w:anchor="skills" w:history="1">
        <w:r w:rsidRPr="00006725">
          <w:rPr>
            <w:rStyle w:val="Hyperlink"/>
          </w:rPr>
          <w:t xml:space="preserve">pages </w:t>
        </w:r>
        <w:r w:rsidR="00006725" w:rsidRPr="00006725">
          <w:rPr>
            <w:rStyle w:val="Hyperlink"/>
          </w:rPr>
          <w:t>1</w:t>
        </w:r>
        <w:r w:rsidR="008C7C9E">
          <w:rPr>
            <w:rStyle w:val="Hyperlink"/>
          </w:rPr>
          <w:t>1</w:t>
        </w:r>
        <w:r w:rsidR="00006725" w:rsidRPr="00006725">
          <w:rPr>
            <w:rStyle w:val="Hyperlink"/>
          </w:rPr>
          <w:t xml:space="preserve"> and 1</w:t>
        </w:r>
        <w:r w:rsidR="008C7C9E">
          <w:rPr>
            <w:rStyle w:val="Hyperlink"/>
          </w:rPr>
          <w:t>2</w:t>
        </w:r>
      </w:hyperlink>
      <w:r w:rsidRPr="00532A6B">
        <w:t xml:space="preserve"> of the study design.</w:t>
      </w:r>
    </w:p>
    <w:p w14:paraId="2214F646" w14:textId="77777777" w:rsidR="006F6787" w:rsidRPr="001A2BD6" w:rsidRDefault="006F6787" w:rsidP="006F6787">
      <w:pPr>
        <w:pStyle w:val="VCAAHeading5"/>
      </w:pPr>
      <w:r w:rsidRPr="00EF300E">
        <w:t>Key knowledge</w:t>
      </w:r>
    </w:p>
    <w:p w14:paraId="1938AF80" w14:textId="77777777" w:rsidR="006F6787" w:rsidRPr="00FC07FD" w:rsidRDefault="006F6787" w:rsidP="00BF3860">
      <w:pPr>
        <w:pStyle w:val="VCAAHeading5"/>
        <w:spacing w:before="120"/>
      </w:pPr>
      <w:r w:rsidRPr="00FC07FD">
        <w:t>Light as a wave</w:t>
      </w:r>
    </w:p>
    <w:p w14:paraId="2EB193B3" w14:textId="251AB196" w:rsidR="006F6787" w:rsidRPr="00E16695" w:rsidRDefault="006F6787" w:rsidP="005020EC">
      <w:pPr>
        <w:pStyle w:val="VCAAbullet"/>
      </w:pPr>
      <w:r w:rsidRPr="00E16695">
        <w:t>describe light as a</w:t>
      </w:r>
      <w:r w:rsidR="004449ED">
        <w:t xml:space="preserve"> transverse</w:t>
      </w:r>
      <w:r w:rsidRPr="00E16695">
        <w:t xml:space="preserve"> electromagnetic wave which is produced by the acceleration of charges, which in turn produces changing electric fields and associated changing magnetic fields</w:t>
      </w:r>
    </w:p>
    <w:p w14:paraId="6D7BF777" w14:textId="516731B9" w:rsidR="006F6787" w:rsidRPr="001A2BD6" w:rsidRDefault="006F6787" w:rsidP="002E3289">
      <w:pPr>
        <w:pStyle w:val="VCAAbullet"/>
      </w:pPr>
      <w:r w:rsidRPr="00E16695">
        <w:t xml:space="preserve">identify that all electromagnetic waves travel at the same speed, </w:t>
      </w:r>
      <w:r w:rsidRPr="0010517A">
        <w:rPr>
          <w:rFonts w:ascii="Times New Roman" w:hAnsi="Times New Roman" w:cs="Times New Roman"/>
          <w:i/>
          <w:sz w:val="22"/>
          <w:szCs w:val="22"/>
        </w:rPr>
        <w:t>c</w:t>
      </w:r>
      <w:r w:rsidRPr="00E16695">
        <w:t xml:space="preserve">, in a vacuum </w:t>
      </w:r>
    </w:p>
    <w:p w14:paraId="47D18E56" w14:textId="0E4131CE" w:rsidR="006F6787" w:rsidRPr="009E505E" w:rsidRDefault="006F6787" w:rsidP="005020EC">
      <w:pPr>
        <w:pStyle w:val="VCAAbullet"/>
        <w:rPr>
          <w:strike/>
        </w:rPr>
      </w:pPr>
      <w:r w:rsidRPr="001A2BD6">
        <w:t xml:space="preserve">explain </w:t>
      </w:r>
      <w:r w:rsidR="004449ED">
        <w:t>the formation of a standing wave</w:t>
      </w:r>
      <w:r w:rsidR="004449ED" w:rsidRPr="001A2BD6">
        <w:t xml:space="preserve"> </w:t>
      </w:r>
      <w:r w:rsidR="00991234">
        <w:t>resulting from</w:t>
      </w:r>
      <w:r w:rsidR="00991234" w:rsidRPr="001A2BD6">
        <w:t xml:space="preserve"> </w:t>
      </w:r>
      <w:r w:rsidRPr="001A2BD6">
        <w:t>the superposition of a travelling wave and its reflection</w:t>
      </w:r>
      <w:r w:rsidR="009E505E">
        <w:t xml:space="preserve"> </w:t>
      </w:r>
    </w:p>
    <w:p w14:paraId="4D4E47B1" w14:textId="6A5F5ECC" w:rsidR="006F6787" w:rsidRPr="001A2BD6" w:rsidRDefault="006F6787" w:rsidP="002E3289">
      <w:pPr>
        <w:pStyle w:val="VCAAbullet"/>
      </w:pPr>
      <w:r w:rsidRPr="001A2BD6">
        <w:t xml:space="preserve">analyse the formation of standing waves </w:t>
      </w:r>
      <w:r w:rsidR="004449ED">
        <w:t xml:space="preserve">(only those with nodes </w:t>
      </w:r>
      <w:r w:rsidRPr="001A2BD6">
        <w:t>at both ends</w:t>
      </w:r>
      <w:r w:rsidR="004449ED">
        <w:t xml:space="preserve"> is required)</w:t>
      </w:r>
    </w:p>
    <w:p w14:paraId="4F2131F5" w14:textId="56A820C0" w:rsidR="006F6787" w:rsidRPr="00D62ED2" w:rsidRDefault="006F6787" w:rsidP="002E3289">
      <w:pPr>
        <w:pStyle w:val="VCAAbullet"/>
      </w:pPr>
      <w:r w:rsidRPr="001A2BD6">
        <w:t xml:space="preserve">investigate and explain theoretically and practically diffraction as the directional spread of various frequencies with reference to different gap width or obstacle size, including the qualitative effect of changing the  </w:t>
      </w:r>
      <m:oMath>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rPr>
              <m:t>w</m:t>
            </m:r>
          </m:den>
        </m:f>
      </m:oMath>
      <w:r w:rsidRPr="0010517A">
        <w:rPr>
          <w:sz w:val="22"/>
          <w:szCs w:val="22"/>
        </w:rPr>
        <w:t xml:space="preserve"> </w:t>
      </w:r>
      <w:r w:rsidRPr="001A2BD6">
        <w:t>ratio</w:t>
      </w:r>
      <w:r w:rsidR="00F70E38">
        <w:t>,</w:t>
      </w:r>
      <w:r>
        <w:t xml:space="preserve"> and </w:t>
      </w:r>
      <w:r w:rsidRPr="00D62ED2">
        <w:t xml:space="preserve">apply this to limitations of imaging using </w:t>
      </w:r>
      <w:r w:rsidR="009E505E">
        <w:t>electromagnetic waves</w:t>
      </w:r>
    </w:p>
    <w:p w14:paraId="0A9CA432" w14:textId="63B7125E" w:rsidR="006F6787" w:rsidRPr="001A2BD6" w:rsidRDefault="006F6787" w:rsidP="002E3289">
      <w:pPr>
        <w:pStyle w:val="VCAAbullet"/>
      </w:pPr>
      <w:r w:rsidRPr="001A2BD6">
        <w:t>explain the results of Young’s double slit experiment with reference to:</w:t>
      </w:r>
    </w:p>
    <w:p w14:paraId="3653B5C2" w14:textId="77777777" w:rsidR="006F6787" w:rsidRPr="001A2BD6" w:rsidRDefault="006F6787" w:rsidP="002E3289">
      <w:pPr>
        <w:pStyle w:val="VCAAbulletlevel2"/>
      </w:pPr>
      <w:r w:rsidRPr="001A2BD6">
        <w:t>evidence for the wave-like nature of light</w:t>
      </w:r>
    </w:p>
    <w:p w14:paraId="447091AB" w14:textId="34F93ABE" w:rsidR="006F6787" w:rsidRPr="001A2BD6" w:rsidRDefault="006F6787" w:rsidP="002E3289">
      <w:pPr>
        <w:pStyle w:val="VCAAbulletlevel2"/>
      </w:pPr>
      <w:r w:rsidRPr="001A2BD6">
        <w:t xml:space="preserve">constructive and destructive interference of coherent waves in terms of path differences: </w:t>
      </w:r>
      <w:r w:rsidRPr="0010517A">
        <w:rPr>
          <w:rFonts w:ascii="Times New Roman" w:hAnsi="Times New Roman" w:cs="Times New Roman"/>
          <w:i/>
          <w:sz w:val="22"/>
          <w:szCs w:val="22"/>
        </w:rPr>
        <w:t>nλ</w:t>
      </w:r>
      <w:r w:rsidRPr="0010517A">
        <w:rPr>
          <w:sz w:val="22"/>
          <w:szCs w:val="22"/>
        </w:rPr>
        <w:t xml:space="preserve"> </w:t>
      </w:r>
      <w:r w:rsidRPr="001A2BD6">
        <w:t xml:space="preserve">and </w:t>
      </w:r>
      <m:oMath>
        <m:d>
          <m:dPr>
            <m:ctrlPr>
              <w:rPr>
                <w:rFonts w:ascii="Cambria Math" w:hAnsi="Cambria Math"/>
                <w:i/>
                <w:sz w:val="22"/>
              </w:rPr>
            </m:ctrlPr>
          </m:dPr>
          <m:e>
            <m:r>
              <w:rPr>
                <w:rFonts w:ascii="Cambria Math" w:hAnsi="Cambria Math"/>
                <w:sz w:val="22"/>
              </w:rPr>
              <m:t>n+</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e>
        </m:d>
        <m:r>
          <w:rPr>
            <w:rFonts w:ascii="Cambria Math" w:hAnsi="Cambria Math"/>
            <w:sz w:val="22"/>
          </w:rPr>
          <m:t>λ</m:t>
        </m:r>
      </m:oMath>
      <w:r w:rsidR="00FF45BF">
        <w:t xml:space="preserve"> </w:t>
      </w:r>
      <w:r w:rsidRPr="001A2BD6">
        <w:t>respectively</w:t>
      </w:r>
      <w:r w:rsidR="000B3BFA">
        <w:t>, where n = 0,1, 2,…</w:t>
      </w:r>
    </w:p>
    <w:p w14:paraId="2D911DD2" w14:textId="17E9F725" w:rsidR="006F6787" w:rsidRPr="00A22435" w:rsidRDefault="006F6787" w:rsidP="002E3289">
      <w:pPr>
        <w:pStyle w:val="VCAAbulletlevel2"/>
      </w:pPr>
      <w:r w:rsidRPr="001A2BD6">
        <w:t>effect of wavelength, distance of screen and slit separation on interference patterns:</w:t>
      </w:r>
      <w:r w:rsidR="00FF45BF">
        <w:t xml:space="preserve"> </w:t>
      </w:r>
      <m:oMath>
        <m:r>
          <m:rPr>
            <m:sty m:val="p"/>
          </m:rPr>
          <w:rPr>
            <w:rFonts w:ascii="Cambria Math" w:hAnsi="Cambria Math"/>
            <w:sz w:val="22"/>
            <w:szCs w:val="22"/>
          </w:rPr>
          <m:t>Δ</m:t>
        </m:r>
        <m:r>
          <w:rPr>
            <w:rFonts w:ascii="Cambria Math" w:hAnsi="Cambria Math"/>
            <w:sz w:val="22"/>
            <w:szCs w:val="22"/>
          </w:rPr>
          <m:t>x=</m:t>
        </m:r>
        <m:f>
          <m:fPr>
            <m:ctrlPr>
              <w:rPr>
                <w:rFonts w:ascii="Cambria Math" w:hAnsi="Cambria Math"/>
                <w:i/>
                <w:sz w:val="22"/>
                <w:szCs w:val="22"/>
              </w:rPr>
            </m:ctrlPr>
          </m:fPr>
          <m:num>
            <m:r>
              <w:rPr>
                <w:rFonts w:ascii="Cambria Math" w:hAnsi="Cambria Math"/>
                <w:sz w:val="22"/>
                <w:szCs w:val="22"/>
              </w:rPr>
              <m:t>λL</m:t>
            </m:r>
          </m:num>
          <m:den>
            <m:r>
              <w:rPr>
                <w:rFonts w:ascii="Cambria Math" w:hAnsi="Cambria Math"/>
                <w:sz w:val="22"/>
                <w:szCs w:val="22"/>
              </w:rPr>
              <m:t>d</m:t>
            </m:r>
          </m:den>
        </m:f>
        <m:r>
          <w:rPr>
            <w:rFonts w:ascii="Cambria Math" w:hAnsi="Cambria Math"/>
            <w:sz w:val="22"/>
            <w:szCs w:val="22"/>
          </w:rPr>
          <m:t xml:space="preserve"> </m:t>
        </m:r>
      </m:oMath>
      <w:r w:rsidR="004449ED" w:rsidRPr="004449ED">
        <w:t xml:space="preserve">when </w:t>
      </w:r>
      <w:r w:rsidR="004449ED" w:rsidRPr="00203183">
        <w:rPr>
          <w:i/>
        </w:rPr>
        <w:t>L</w:t>
      </w:r>
      <w:r w:rsidR="004449ED" w:rsidRPr="00A22435">
        <w:t>&gt;&gt;</w:t>
      </w:r>
      <w:r w:rsidR="004449ED" w:rsidRPr="00203183">
        <w:rPr>
          <w:i/>
        </w:rPr>
        <w:t>d</w:t>
      </w:r>
    </w:p>
    <w:p w14:paraId="3331CCD1" w14:textId="77777777" w:rsidR="006F6787" w:rsidRPr="00C40A39" w:rsidRDefault="006F6787" w:rsidP="006F6787">
      <w:pPr>
        <w:pStyle w:val="VCAAHeading5"/>
      </w:pPr>
      <w:r w:rsidRPr="00FC07FD">
        <w:t xml:space="preserve">Light as a </w:t>
      </w:r>
      <w:r>
        <w:t>particle</w:t>
      </w:r>
    </w:p>
    <w:p w14:paraId="4D9232F1" w14:textId="37ED315E" w:rsidR="0004353F" w:rsidRDefault="0004353F" w:rsidP="002E3289">
      <w:pPr>
        <w:pStyle w:val="VCAAbullet"/>
      </w:pPr>
      <w:r w:rsidRPr="00BE70D8">
        <w:t xml:space="preserve">apply the quantised energy of photons: </w:t>
      </w:r>
      <m:oMath>
        <m:r>
          <w:rPr>
            <w:rFonts w:ascii="Cambria Math" w:hAnsi="Cambria Math"/>
            <w:sz w:val="22"/>
            <w:szCs w:val="22"/>
          </w:rPr>
          <m:t>E=hf=</m:t>
        </m:r>
        <m:f>
          <m:fPr>
            <m:ctrlPr>
              <w:rPr>
                <w:rFonts w:ascii="Cambria Math" w:hAnsi="Cambria Math"/>
                <w:i/>
                <w:sz w:val="22"/>
                <w:szCs w:val="22"/>
              </w:rPr>
            </m:ctrlPr>
          </m:fPr>
          <m:num>
            <m:r>
              <w:rPr>
                <w:rFonts w:ascii="Cambria Math" w:hAnsi="Cambria Math"/>
                <w:sz w:val="22"/>
                <w:szCs w:val="22"/>
              </w:rPr>
              <m:t>hc</m:t>
            </m:r>
          </m:num>
          <m:den>
            <m:r>
              <w:rPr>
                <w:rFonts w:ascii="Cambria Math" w:hAnsi="Cambria Math"/>
                <w:sz w:val="22"/>
                <w:szCs w:val="22"/>
              </w:rPr>
              <m:t>λ</m:t>
            </m:r>
          </m:den>
        </m:f>
      </m:oMath>
    </w:p>
    <w:p w14:paraId="188B4B5D" w14:textId="7FF74EAD" w:rsidR="006F6787" w:rsidRPr="00D62ED2" w:rsidRDefault="006F6787" w:rsidP="002E3289">
      <w:pPr>
        <w:pStyle w:val="VCAAbullet"/>
      </w:pPr>
      <w:r w:rsidRPr="00D62ED2">
        <w:t>analyse the photoelectric effect with reference to:</w:t>
      </w:r>
    </w:p>
    <w:p w14:paraId="32D6F5AB" w14:textId="77777777" w:rsidR="006F6787" w:rsidRPr="00D62ED2" w:rsidRDefault="006F6787" w:rsidP="002E3289">
      <w:pPr>
        <w:pStyle w:val="VCAAbulletlevel2"/>
      </w:pPr>
      <w:r w:rsidRPr="00D62ED2">
        <w:t>evidence for the particle-like nature of light</w:t>
      </w:r>
    </w:p>
    <w:p w14:paraId="7B9B7483" w14:textId="77777777" w:rsidR="006F6787" w:rsidRPr="00D62ED2" w:rsidRDefault="006F6787" w:rsidP="005020EC">
      <w:pPr>
        <w:pStyle w:val="VCAAbulletlevel2"/>
      </w:pPr>
      <w:r w:rsidRPr="00D62ED2">
        <w:t>experimental data in the form of graphs of photocurrent versus electrode potential, and of kinetic energy of electrons versus frequency</w:t>
      </w:r>
    </w:p>
    <w:p w14:paraId="15D1CC2A" w14:textId="589407B7" w:rsidR="006F6787" w:rsidRPr="00D62ED2" w:rsidRDefault="006F6787" w:rsidP="005020EC">
      <w:pPr>
        <w:pStyle w:val="VCAAbulletlevel2"/>
      </w:pPr>
      <w:r w:rsidRPr="00D62ED2">
        <w:t xml:space="preserve">kinetic energy of emitted photoelectrons: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k max</m:t>
            </m:r>
          </m:sub>
        </m:sSub>
        <m:r>
          <w:rPr>
            <w:rFonts w:ascii="Cambria Math" w:hAnsi="Cambria Math"/>
            <w:sz w:val="22"/>
            <w:szCs w:val="22"/>
          </w:rPr>
          <m:t>=hf-ϕ</m:t>
        </m:r>
      </m:oMath>
      <w:r w:rsidRPr="00D62ED2">
        <w:t>, using energy units of joule and electron-volt</w:t>
      </w:r>
    </w:p>
    <w:p w14:paraId="2C92236D" w14:textId="77777777" w:rsidR="006F6787" w:rsidRPr="00D62ED2" w:rsidRDefault="006F6787" w:rsidP="002E3289">
      <w:pPr>
        <w:pStyle w:val="VCAAbulletlevel2"/>
      </w:pPr>
      <w:r w:rsidRPr="00D62ED2">
        <w:t>effects of intensity of incident irradiation on the emission of photoelectrons</w:t>
      </w:r>
    </w:p>
    <w:p w14:paraId="7D65E0F7" w14:textId="79043802" w:rsidR="006F6787" w:rsidRPr="00D62ED2" w:rsidRDefault="006F6787" w:rsidP="002E3289">
      <w:pPr>
        <w:pStyle w:val="VCAAbullet"/>
      </w:pPr>
      <w:r w:rsidRPr="00D62ED2">
        <w:t>describe the limitation of the wave model of light in explaining experimental results relat</w:t>
      </w:r>
      <w:r w:rsidR="00E03EEE">
        <w:t>ed to the photoelectric effect</w:t>
      </w:r>
    </w:p>
    <w:p w14:paraId="487451CD" w14:textId="77777777" w:rsidR="006F6787" w:rsidRPr="00D062A7" w:rsidRDefault="006F6787" w:rsidP="006F6787">
      <w:pPr>
        <w:pStyle w:val="VCAAHeading5"/>
      </w:pPr>
      <w:r w:rsidRPr="00D062A7">
        <w:t>Matter as particles or waves</w:t>
      </w:r>
    </w:p>
    <w:p w14:paraId="3172F8DE" w14:textId="1C4B44C9" w:rsidR="006F6787" w:rsidRPr="00D62ED2" w:rsidRDefault="006F6787" w:rsidP="002E3289">
      <w:pPr>
        <w:pStyle w:val="VCAAbullet"/>
      </w:pPr>
      <w:r w:rsidRPr="00D62ED2">
        <w:t>interpret electron diffraction patterns as evidence for the wave-like nature of matter</w:t>
      </w:r>
    </w:p>
    <w:p w14:paraId="22C23CDC" w14:textId="394376FE" w:rsidR="006F6787" w:rsidRPr="00D62ED2" w:rsidRDefault="006F6787" w:rsidP="002E3289">
      <w:pPr>
        <w:pStyle w:val="VCAAbullet"/>
      </w:pPr>
      <w:r w:rsidRPr="00D62ED2">
        <w:t xml:space="preserve">distinguish between the diffraction patterns produced by photons and electrons </w:t>
      </w:r>
    </w:p>
    <w:p w14:paraId="10A58018" w14:textId="35C013A0" w:rsidR="00006725" w:rsidRDefault="006F6787" w:rsidP="002E3289">
      <w:pPr>
        <w:pStyle w:val="VCAAbullet"/>
      </w:pPr>
      <w:r w:rsidRPr="00D62ED2">
        <w:t>calculate the de Broglie wavelength of matter:</w:t>
      </w:r>
      <w:r w:rsidR="00FF45BF">
        <w:t xml:space="preserve"> </w:t>
      </w:r>
      <m:oMath>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h</m:t>
            </m:r>
          </m:num>
          <m:den>
            <m:r>
              <w:rPr>
                <w:rFonts w:ascii="Cambria Math" w:hAnsi="Cambria Math"/>
                <w:sz w:val="22"/>
                <w:szCs w:val="22"/>
              </w:rPr>
              <m:t>p</m:t>
            </m:r>
          </m:den>
        </m:f>
      </m:oMath>
    </w:p>
    <w:p w14:paraId="1B88239A" w14:textId="77777777" w:rsidR="00006725" w:rsidRDefault="00006725">
      <w:pPr>
        <w:rPr>
          <w:rFonts w:ascii="Arial" w:eastAsia="Times New Roman" w:hAnsi="Arial" w:cs="Arial"/>
          <w:kern w:val="22"/>
          <w:sz w:val="20"/>
          <w:szCs w:val="20"/>
          <w:lang w:val="en-GB" w:eastAsia="ja-JP"/>
        </w:rPr>
      </w:pPr>
      <w:r>
        <w:br w:type="page"/>
      </w:r>
    </w:p>
    <w:p w14:paraId="382FC6BA" w14:textId="77777777" w:rsidR="006F6787" w:rsidRPr="00FC07FD" w:rsidRDefault="006F6787" w:rsidP="006F6787">
      <w:pPr>
        <w:pStyle w:val="VCAAHeading5"/>
      </w:pPr>
      <w:r w:rsidRPr="00FC07FD">
        <w:lastRenderedPageBreak/>
        <w:t>Similarities between light and matter</w:t>
      </w:r>
    </w:p>
    <w:p w14:paraId="2D4E7626" w14:textId="6524816D" w:rsidR="0004353F" w:rsidRPr="00BE70D8" w:rsidRDefault="00C95094" w:rsidP="005020EC">
      <w:pPr>
        <w:pStyle w:val="VCAAbullet"/>
      </w:pPr>
      <w:bookmarkStart w:id="178" w:name="_Hlk94521956"/>
      <w:r w:rsidRPr="00BE70D8">
        <w:t>discuss</w:t>
      </w:r>
      <w:r w:rsidR="0004353F" w:rsidRPr="00BE70D8">
        <w:t xml:space="preserve"> the importance of the idea of quantisation in the development of knowledge about light and in explaining the nature of atoms</w:t>
      </w:r>
    </w:p>
    <w:bookmarkEnd w:id="178"/>
    <w:p w14:paraId="1BE79547" w14:textId="767623F5" w:rsidR="006F6787" w:rsidRPr="00D62ED2" w:rsidRDefault="006F6787" w:rsidP="005020EC">
      <w:pPr>
        <w:pStyle w:val="VCAAbullet"/>
      </w:pPr>
      <w:r w:rsidRPr="00D62ED2">
        <w:t xml:space="preserve">compare the momentum of photons and of matter of the same wavelength including calculations using: </w:t>
      </w:r>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h</m:t>
            </m:r>
          </m:num>
          <m:den>
            <m:r>
              <w:rPr>
                <w:rFonts w:ascii="Cambria Math" w:hAnsi="Cambria Math"/>
                <w:sz w:val="22"/>
                <w:szCs w:val="22"/>
              </w:rPr>
              <m:t>λ</m:t>
            </m:r>
          </m:den>
        </m:f>
      </m:oMath>
    </w:p>
    <w:p w14:paraId="1E56981E" w14:textId="27E85434" w:rsidR="006F6787" w:rsidRPr="00D62ED2" w:rsidRDefault="006F6787" w:rsidP="005020EC">
      <w:pPr>
        <w:pStyle w:val="VCAAbullet"/>
      </w:pPr>
      <w:r w:rsidRPr="00D62ED2">
        <w:t>explain the production of atomic absorption and emission line spectra, including those from metal vapour lamps</w:t>
      </w:r>
    </w:p>
    <w:p w14:paraId="7B1669C5" w14:textId="37E0B9D6" w:rsidR="006F6787" w:rsidRPr="00D62ED2" w:rsidRDefault="006F6787" w:rsidP="002E3289">
      <w:pPr>
        <w:pStyle w:val="VCAAbullet"/>
      </w:pPr>
      <w:r w:rsidRPr="00D62ED2">
        <w:t xml:space="preserve">interpret spectra and calculate the energy of absorbed or emitted photons: </w:t>
      </w:r>
      <w:r w:rsidRPr="0010517A">
        <w:rPr>
          <w:rFonts w:ascii="Times New Roman" w:hAnsi="Times New Roman" w:cs="Times New Roman"/>
          <w:i/>
          <w:sz w:val="22"/>
          <w:szCs w:val="22"/>
        </w:rPr>
        <w:t>E</w:t>
      </w:r>
      <w:r w:rsidRPr="0010517A">
        <w:rPr>
          <w:rFonts w:ascii="Times New Roman" w:hAnsi="Times New Roman" w:cs="Times New Roman"/>
          <w:sz w:val="22"/>
          <w:szCs w:val="22"/>
        </w:rPr>
        <w:t xml:space="preserve"> = </w:t>
      </w:r>
      <w:r w:rsidRPr="0010517A">
        <w:rPr>
          <w:rFonts w:ascii="Times New Roman" w:hAnsi="Times New Roman" w:cs="Times New Roman"/>
          <w:i/>
          <w:sz w:val="22"/>
          <w:szCs w:val="22"/>
        </w:rPr>
        <w:t>hf</w:t>
      </w:r>
    </w:p>
    <w:p w14:paraId="537B8D98" w14:textId="4931FA12" w:rsidR="006F6787" w:rsidRPr="00D62ED2" w:rsidRDefault="006F6787" w:rsidP="004C2099">
      <w:pPr>
        <w:pStyle w:val="VCAAbullet"/>
      </w:pPr>
      <w:r w:rsidRPr="00BE70D8">
        <w:t xml:space="preserve">analyse the </w:t>
      </w:r>
      <w:r w:rsidR="004C2099" w:rsidRPr="00BE70D8">
        <w:t xml:space="preserve">emission or </w:t>
      </w:r>
      <w:r w:rsidRPr="00BE70D8">
        <w:t xml:space="preserve">absorption of </w:t>
      </w:r>
      <w:r w:rsidR="004C2099" w:rsidRPr="00BE70D8">
        <w:t xml:space="preserve">a </w:t>
      </w:r>
      <w:r w:rsidRPr="00BE70D8">
        <w:t xml:space="preserve">photon by </w:t>
      </w:r>
      <w:r w:rsidR="004C2099" w:rsidRPr="00BE70D8">
        <w:t xml:space="preserve">an </w:t>
      </w:r>
      <w:r w:rsidRPr="00BE70D8">
        <w:t>atom</w:t>
      </w:r>
      <w:r w:rsidR="004C2099" w:rsidRPr="00BE70D8">
        <w:t xml:space="preserve"> in terms of a change in the electron energy state of the atom, with the difference in the states’ energies being equal to the photon energy</w:t>
      </w:r>
      <w:r w:rsidRPr="00BE70D8">
        <w:t>:</w:t>
      </w:r>
      <w:r w:rsidR="000C5693">
        <w:br/>
      </w:r>
      <w:r w:rsidRPr="00BE70D8">
        <w:t xml:space="preserve"> </w:t>
      </w:r>
      <m:oMath>
        <m:r>
          <w:rPr>
            <w:rFonts w:ascii="Cambria Math" w:hAnsi="Cambria Math"/>
            <w:sz w:val="22"/>
            <w:szCs w:val="22"/>
          </w:rPr>
          <m:t>E=hf=</m:t>
        </m:r>
        <m:f>
          <m:fPr>
            <m:ctrlPr>
              <w:rPr>
                <w:rFonts w:ascii="Cambria Math" w:hAnsi="Cambria Math"/>
                <w:i/>
                <w:sz w:val="22"/>
                <w:szCs w:val="22"/>
              </w:rPr>
            </m:ctrlPr>
          </m:fPr>
          <m:num>
            <m:r>
              <w:rPr>
                <w:rFonts w:ascii="Cambria Math" w:hAnsi="Cambria Math"/>
                <w:sz w:val="22"/>
                <w:szCs w:val="22"/>
              </w:rPr>
              <m:t>hc</m:t>
            </m:r>
          </m:num>
          <m:den>
            <m:r>
              <w:rPr>
                <w:rFonts w:ascii="Cambria Math" w:hAnsi="Cambria Math"/>
                <w:sz w:val="22"/>
                <w:szCs w:val="22"/>
              </w:rPr>
              <m:t>λ</m:t>
            </m:r>
          </m:den>
        </m:f>
      </m:oMath>
    </w:p>
    <w:p w14:paraId="45F3DFE7" w14:textId="07E5A7B4" w:rsidR="006F6787" w:rsidRDefault="006F6787" w:rsidP="005020EC">
      <w:pPr>
        <w:pStyle w:val="VCAAbullet"/>
      </w:pPr>
      <w:r w:rsidRPr="00D62ED2">
        <w:t>describe the quantised states of the atom with reference to electrons forming standing waves, and explain this as evidence for the dual nature of matter</w:t>
      </w:r>
    </w:p>
    <w:p w14:paraId="37E17909" w14:textId="0C4F6A0A" w:rsidR="006F6787" w:rsidRPr="00267D88" w:rsidRDefault="006F6787" w:rsidP="005020EC">
      <w:pPr>
        <w:pStyle w:val="VCAAbullet"/>
      </w:pPr>
      <w:r w:rsidRPr="00090713">
        <w:t>interpret the single photon</w:t>
      </w:r>
      <w:r>
        <w:t xml:space="preserve"> and the </w:t>
      </w:r>
      <w:r w:rsidRPr="00090713">
        <w:t>electron double slit experiment as evidence for the dual nature of light</w:t>
      </w:r>
      <w:r>
        <w:t xml:space="preserve"> and </w:t>
      </w:r>
      <w:r w:rsidRPr="00090713">
        <w:t>matter</w:t>
      </w:r>
    </w:p>
    <w:p w14:paraId="38E89417" w14:textId="5CCDD653" w:rsidR="006F6787" w:rsidRPr="0026253B" w:rsidRDefault="006F6787" w:rsidP="006F6787">
      <w:pPr>
        <w:pStyle w:val="VCAAHeading5"/>
        <w:rPr>
          <w:lang w:val="en-GB"/>
        </w:rPr>
      </w:pPr>
      <w:r w:rsidRPr="0026253B">
        <w:rPr>
          <w:lang w:val="en-GB"/>
        </w:rPr>
        <w:t xml:space="preserve">Einstein’s </w:t>
      </w:r>
      <w:r w:rsidRPr="0041314C">
        <w:rPr>
          <w:lang w:val="en-GB"/>
        </w:rPr>
        <w:t xml:space="preserve">special </w:t>
      </w:r>
      <w:r w:rsidR="0041314C" w:rsidRPr="006313D7">
        <w:rPr>
          <w:lang w:val="en-GB"/>
        </w:rPr>
        <w:t xml:space="preserve">theory of </w:t>
      </w:r>
      <w:r w:rsidRPr="0041314C">
        <w:rPr>
          <w:lang w:val="en-GB"/>
        </w:rPr>
        <w:t>relativity</w:t>
      </w:r>
    </w:p>
    <w:p w14:paraId="4D860315" w14:textId="0F37771D" w:rsidR="006F6787" w:rsidRPr="0026253B" w:rsidRDefault="006F6787" w:rsidP="002E3289">
      <w:pPr>
        <w:pStyle w:val="VCAAbullet"/>
      </w:pPr>
      <w:r w:rsidRPr="0026253B">
        <w:t xml:space="preserve">describe the limitation of classical mechanics when considering </w:t>
      </w:r>
      <w:r w:rsidR="002658D9" w:rsidRPr="008073DB">
        <w:t>motion approaching the speed of light</w:t>
      </w:r>
    </w:p>
    <w:p w14:paraId="29311678" w14:textId="68FE742D" w:rsidR="006F6787" w:rsidRPr="0026253B" w:rsidRDefault="006F6787" w:rsidP="002E3289">
      <w:pPr>
        <w:pStyle w:val="VCAAbullet"/>
      </w:pPr>
      <w:r w:rsidRPr="0026253B">
        <w:t xml:space="preserve">describe Einstein’s two postulates for his </w:t>
      </w:r>
      <w:r w:rsidR="0041314C" w:rsidRPr="0026253B">
        <w:t xml:space="preserve">special </w:t>
      </w:r>
      <w:r w:rsidRPr="0026253B">
        <w:t>theory of relativity that:</w:t>
      </w:r>
    </w:p>
    <w:p w14:paraId="5B37CB44" w14:textId="77777777" w:rsidR="006F6787" w:rsidRPr="0026253B" w:rsidRDefault="006F6787" w:rsidP="002E3289">
      <w:pPr>
        <w:pStyle w:val="VCAAbulletlevel2"/>
      </w:pPr>
      <w:r w:rsidRPr="0026253B">
        <w:t>the laws of physics are the same in all inertial (non-accelerated) frames of reference</w:t>
      </w:r>
    </w:p>
    <w:p w14:paraId="067DC919" w14:textId="77777777" w:rsidR="006F6787" w:rsidRPr="0026253B" w:rsidRDefault="006F6787" w:rsidP="005020EC">
      <w:pPr>
        <w:pStyle w:val="VCAAbulletlevel2"/>
      </w:pPr>
      <w:r w:rsidRPr="0026253B">
        <w:t>the speed of light has a constant value for all observers regardless of their motion or the motion of the source</w:t>
      </w:r>
    </w:p>
    <w:p w14:paraId="22986BF2" w14:textId="18C7C0F3" w:rsidR="006F6787" w:rsidRDefault="006F6787" w:rsidP="002E3289">
      <w:pPr>
        <w:pStyle w:val="VCAAbullet"/>
      </w:pPr>
      <w:r w:rsidRPr="00F27EE0">
        <w:t xml:space="preserve">interpret the </w:t>
      </w:r>
      <w:r w:rsidR="00FB2BB6">
        <w:t>null result</w:t>
      </w:r>
      <w:r w:rsidRPr="00F27EE0">
        <w:t xml:space="preserve"> of the Michelson-Morley experiment </w:t>
      </w:r>
      <w:r w:rsidR="00FB2BB6" w:rsidRPr="00FB2BB6">
        <w:t xml:space="preserve">as evidence </w:t>
      </w:r>
      <w:r w:rsidR="00FB2BB6">
        <w:t xml:space="preserve">in </w:t>
      </w:r>
      <w:r w:rsidR="00FB2BB6" w:rsidRPr="00F61450">
        <w:t>support of Einstein’s</w:t>
      </w:r>
      <w:r w:rsidR="00FB2BB6" w:rsidRPr="00FB2BB6">
        <w:t xml:space="preserve"> special theory of relativity</w:t>
      </w:r>
    </w:p>
    <w:p w14:paraId="49DDE219" w14:textId="550CC2A2" w:rsidR="006F6787" w:rsidRPr="008073DB" w:rsidRDefault="006F6787" w:rsidP="008073DB">
      <w:pPr>
        <w:pStyle w:val="VCAAbullet"/>
      </w:pPr>
      <w:r w:rsidRPr="0026253B">
        <w:t xml:space="preserve">compare </w:t>
      </w:r>
      <w:r w:rsidRPr="0041314C">
        <w:t>Einstein’s special</w:t>
      </w:r>
      <w:r w:rsidR="0041314C" w:rsidRPr="006313D7">
        <w:t xml:space="preserve"> theory of</w:t>
      </w:r>
      <w:r w:rsidRPr="0041314C">
        <w:t xml:space="preserve"> relativity</w:t>
      </w:r>
      <w:r w:rsidRPr="0026253B">
        <w:t xml:space="preserve"> with the principles of classical physics</w:t>
      </w:r>
    </w:p>
    <w:p w14:paraId="6037B9F6" w14:textId="76E153DD" w:rsidR="006F6787" w:rsidRPr="0026253B" w:rsidRDefault="006F6787" w:rsidP="005020EC">
      <w:pPr>
        <w:pStyle w:val="VCAAbullet"/>
      </w:pPr>
      <w:r w:rsidRPr="0026253B">
        <w:t>describe proper time (</w:t>
      </w:r>
      <w:r w:rsidRPr="0010517A">
        <w:rPr>
          <w:rFonts w:ascii="Times New Roman" w:hAnsi="Times New Roman" w:cs="Times New Roman"/>
          <w:i/>
          <w:sz w:val="22"/>
          <w:szCs w:val="22"/>
        </w:rPr>
        <w:t>t</w:t>
      </w:r>
      <w:r w:rsidRPr="0010517A">
        <w:rPr>
          <w:rFonts w:ascii="Times New Roman" w:hAnsi="Times New Roman" w:cs="Times New Roman"/>
          <w:sz w:val="22"/>
          <w:szCs w:val="22"/>
          <w:vertAlign w:val="subscript"/>
        </w:rPr>
        <w:t>0</w:t>
      </w:r>
      <w:r w:rsidRPr="0010517A">
        <w:rPr>
          <w:rFonts w:ascii="Times New Roman" w:hAnsi="Times New Roman" w:cs="Times New Roman"/>
          <w:sz w:val="22"/>
          <w:szCs w:val="22"/>
        </w:rPr>
        <w:t> </w:t>
      </w:r>
      <w:r w:rsidRPr="0026253B">
        <w:t>) as the time interval between two events in a reference frame where the two events occur at the same point in space</w:t>
      </w:r>
    </w:p>
    <w:p w14:paraId="54E60D40" w14:textId="3C9B6B40" w:rsidR="006F6787" w:rsidRPr="0026253B" w:rsidRDefault="006F6787" w:rsidP="005020EC">
      <w:pPr>
        <w:pStyle w:val="VCAAbullet"/>
      </w:pPr>
      <w:r w:rsidRPr="0026253B">
        <w:t>describe proper length (</w:t>
      </w:r>
      <w:r w:rsidRPr="0010517A">
        <w:rPr>
          <w:rFonts w:ascii="Times New Roman" w:hAnsi="Times New Roman" w:cs="Times New Roman"/>
          <w:i/>
          <w:sz w:val="22"/>
          <w:szCs w:val="22"/>
        </w:rPr>
        <w:t>L</w:t>
      </w:r>
      <w:r w:rsidRPr="0010517A">
        <w:rPr>
          <w:rFonts w:ascii="Times New Roman" w:hAnsi="Times New Roman" w:cs="Times New Roman"/>
          <w:sz w:val="22"/>
          <w:szCs w:val="22"/>
          <w:vertAlign w:val="subscript"/>
        </w:rPr>
        <w:t>0</w:t>
      </w:r>
      <w:r w:rsidRPr="0010517A">
        <w:rPr>
          <w:rFonts w:ascii="Times New Roman" w:hAnsi="Times New Roman" w:cs="Times New Roman"/>
          <w:sz w:val="22"/>
          <w:szCs w:val="22"/>
        </w:rPr>
        <w:t> </w:t>
      </w:r>
      <w:r w:rsidRPr="0026253B">
        <w:t>) as the length that is measured in the frame of reference in which objects are at rest</w:t>
      </w:r>
    </w:p>
    <w:p w14:paraId="189725E5" w14:textId="4FB7072D" w:rsidR="006F6787" w:rsidRPr="006C2DAA" w:rsidRDefault="006F6787" w:rsidP="002E3289">
      <w:pPr>
        <w:pStyle w:val="VCAAbullet"/>
      </w:pPr>
      <w:r w:rsidRPr="0026253B">
        <w:t xml:space="preserve">model mathematically time dilation and length contraction at speeds approaching </w:t>
      </w:r>
      <w:r w:rsidRPr="0026253B">
        <w:rPr>
          <w:i/>
        </w:rPr>
        <w:t>c</w:t>
      </w:r>
      <w:r w:rsidRPr="0026253B">
        <w:t xml:space="preserve"> using the equations: </w:t>
      </w:r>
      <m:oMath>
        <m:r>
          <w:rPr>
            <w:rFonts w:ascii="Cambria Math" w:hAnsi="Cambria Math"/>
            <w:sz w:val="22"/>
            <w:szCs w:val="22"/>
          </w:rPr>
          <m:t>t=γ</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oMath>
      <w:r w:rsidR="00EB0E56">
        <w:t xml:space="preserve"> and </w:t>
      </w:r>
      <m:oMath>
        <m:r>
          <w:rPr>
            <w:rFonts w:ascii="Cambria Math" w:hAnsi="Cambria Math"/>
            <w:sz w:val="22"/>
            <w:szCs w:val="22"/>
          </w:rPr>
          <m:t>L=</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0</m:t>
                </m:r>
              </m:sub>
            </m:sSub>
          </m:num>
          <m:den>
            <m:r>
              <w:rPr>
                <w:rFonts w:ascii="Cambria Math" w:hAnsi="Cambria Math"/>
                <w:sz w:val="22"/>
                <w:szCs w:val="22"/>
              </w:rPr>
              <m:t>γ</m:t>
            </m:r>
          </m:den>
        </m:f>
      </m:oMath>
      <w:r w:rsidR="00EB0E56">
        <w:t xml:space="preserve"> where </w:t>
      </w:r>
      <m:oMath>
        <m:r>
          <w:rPr>
            <w:rFonts w:ascii="Cambria Math" w:hAnsi="Cambria Math"/>
            <w:sz w:val="22"/>
            <w:szCs w:val="22"/>
          </w:rPr>
          <m:t>γ=</m:t>
        </m:r>
        <m:sSup>
          <m:sSupPr>
            <m:ctrlPr>
              <w:rPr>
                <w:rFonts w:ascii="Cambria Math" w:hAnsi="Cambria Math"/>
                <w:i/>
                <w:sz w:val="22"/>
                <w:szCs w:val="22"/>
              </w:rPr>
            </m:ctrlPr>
          </m:sSup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den>
                    </m:f>
                  </m:e>
                </m:d>
              </m:den>
            </m:f>
          </m:e>
          <m:sup/>
        </m:sSup>
      </m:oMath>
    </w:p>
    <w:p w14:paraId="4D423056" w14:textId="21EB035B" w:rsidR="006C2DAA" w:rsidRPr="006C2DAA" w:rsidRDefault="006C2DAA" w:rsidP="006C2DAA">
      <w:pPr>
        <w:pStyle w:val="VCAAbullet"/>
      </w:pPr>
      <w:r w:rsidRPr="006C2DAA">
        <w:t>explain and analyse examples of special relativity including</w:t>
      </w:r>
      <w:r w:rsidR="001873D0">
        <w:t xml:space="preserve"> that</w:t>
      </w:r>
      <w:r w:rsidRPr="006C2DAA">
        <w:t>:</w:t>
      </w:r>
    </w:p>
    <w:p w14:paraId="7F45383E" w14:textId="0298888F" w:rsidR="006C2DAA" w:rsidRPr="006C2DAA" w:rsidRDefault="006C2DAA" w:rsidP="00E77CAD">
      <w:pPr>
        <w:pStyle w:val="VCAAbulletlevel2"/>
      </w:pPr>
      <w:r w:rsidRPr="006C2DAA">
        <w:t>muons can reach Earth even though their half-lives would suggest that they shoul</w:t>
      </w:r>
      <w:r w:rsidR="00765CBC">
        <w:t>d decay in the upper atmosphere</w:t>
      </w:r>
    </w:p>
    <w:p w14:paraId="1D8B9D09" w14:textId="4552036E" w:rsidR="006C2DAA" w:rsidRPr="006C2DAA" w:rsidRDefault="006C2DAA" w:rsidP="00E77CAD">
      <w:pPr>
        <w:pStyle w:val="VCAAbulletlevel2"/>
      </w:pPr>
      <w:r w:rsidRPr="006C2DAA">
        <w:t>particle accelerator lengths must be designed to take the effects of special relativity into account</w:t>
      </w:r>
    </w:p>
    <w:p w14:paraId="10141526" w14:textId="38345BA2" w:rsidR="006C2DAA" w:rsidRPr="006C2DAA" w:rsidRDefault="006C2DAA" w:rsidP="00E77CAD">
      <w:pPr>
        <w:pStyle w:val="VCAAbulletlevel2"/>
      </w:pPr>
      <w:r w:rsidRPr="006C2DAA">
        <w:t>time signals from GPS satellites must be corrected for the effects of special relativity due to their orbital velocity</w:t>
      </w:r>
    </w:p>
    <w:p w14:paraId="75302AA1" w14:textId="77777777" w:rsidR="00352BD8" w:rsidRPr="00002BFF" w:rsidRDefault="00352BD8" w:rsidP="00E77CAD">
      <w:pPr>
        <w:pStyle w:val="VCAAHeading5"/>
      </w:pPr>
      <w:r w:rsidRPr="00002BFF">
        <w:rPr>
          <w:lang w:val="en-GB"/>
        </w:rPr>
        <w:t>Relationship between energy and mass</w:t>
      </w:r>
    </w:p>
    <w:p w14:paraId="0FFE244C" w14:textId="77777777" w:rsidR="00C22FCA" w:rsidRPr="006C2DAA" w:rsidRDefault="00C22FCA" w:rsidP="00C22FCA">
      <w:pPr>
        <w:pStyle w:val="VCAAbullet"/>
      </w:pPr>
      <w:r w:rsidRPr="006C2DAA">
        <w:t>interpret Einstein’s prediction by showing that the total ‘mass-energy’ of an object is given by:</w:t>
      </w:r>
    </w:p>
    <w:p w14:paraId="23C340AB" w14:textId="77777777" w:rsidR="00C22FCA" w:rsidRPr="00E77CAD" w:rsidRDefault="00C22FCA" w:rsidP="00C22FCA">
      <w:pPr>
        <w:pStyle w:val="VCAAbullet"/>
        <w:numPr>
          <w:ilvl w:val="0"/>
          <w:numId w:val="0"/>
        </w:numPr>
        <w:ind w:left="425"/>
        <w:rPr>
          <w:sz w:val="12"/>
          <w:szCs w:val="12"/>
        </w:rPr>
      </w:pPr>
      <w:proofErr w:type="spellStart"/>
      <w:r w:rsidRPr="006C2DAA">
        <w:rPr>
          <w:rStyle w:val="A11"/>
          <w:iCs/>
          <w:color w:val="auto"/>
          <w:szCs w:val="22"/>
        </w:rPr>
        <w:t>E</w:t>
      </w:r>
      <w:r w:rsidRPr="006C2DAA">
        <w:rPr>
          <w:rStyle w:val="A12"/>
          <w:color w:val="auto"/>
          <w:szCs w:val="12"/>
        </w:rPr>
        <w:t>tot</w:t>
      </w:r>
      <w:proofErr w:type="spellEnd"/>
      <w:r w:rsidRPr="006C2DAA">
        <w:rPr>
          <w:rStyle w:val="A11"/>
          <w:i w:val="0"/>
          <w:color w:val="auto"/>
          <w:szCs w:val="22"/>
        </w:rPr>
        <w:t xml:space="preserve"> = </w:t>
      </w:r>
      <w:r w:rsidRPr="006C2DAA">
        <w:rPr>
          <w:rStyle w:val="A11"/>
          <w:iCs/>
          <w:color w:val="auto"/>
          <w:szCs w:val="22"/>
        </w:rPr>
        <w:t>E</w:t>
      </w:r>
      <w:r w:rsidRPr="006C2DAA">
        <w:rPr>
          <w:rStyle w:val="A12"/>
          <w:color w:val="auto"/>
          <w:szCs w:val="12"/>
        </w:rPr>
        <w:t>k</w:t>
      </w:r>
      <w:r w:rsidRPr="006C2DAA">
        <w:rPr>
          <w:rStyle w:val="A11"/>
          <w:i w:val="0"/>
          <w:color w:val="auto"/>
          <w:szCs w:val="22"/>
        </w:rPr>
        <w:t xml:space="preserve"> + </w:t>
      </w:r>
      <w:r w:rsidRPr="006C2DAA">
        <w:rPr>
          <w:rStyle w:val="A11"/>
          <w:iCs/>
          <w:color w:val="auto"/>
          <w:szCs w:val="22"/>
        </w:rPr>
        <w:t>E</w:t>
      </w:r>
      <w:r w:rsidRPr="006C2DAA">
        <w:rPr>
          <w:rStyle w:val="A12"/>
          <w:color w:val="auto"/>
          <w:szCs w:val="12"/>
        </w:rPr>
        <w:t>0</w:t>
      </w:r>
      <w:r w:rsidRPr="006C2DAA">
        <w:rPr>
          <w:rStyle w:val="A11"/>
          <w:i w:val="0"/>
          <w:color w:val="auto"/>
          <w:szCs w:val="22"/>
        </w:rPr>
        <w:t xml:space="preserve"> = </w:t>
      </w:r>
      <w:r w:rsidRPr="006C2DAA">
        <w:rPr>
          <w:rStyle w:val="A11"/>
          <w:iCs/>
          <w:color w:val="auto"/>
          <w:szCs w:val="22"/>
        </w:rPr>
        <w:t>γmc</w:t>
      </w:r>
      <w:r w:rsidRPr="006C2DAA">
        <w:rPr>
          <w:rStyle w:val="A11"/>
          <w:iCs/>
          <w:color w:val="auto"/>
          <w:szCs w:val="22"/>
          <w:vertAlign w:val="superscript"/>
        </w:rPr>
        <w:t>2</w:t>
      </w:r>
      <w:r w:rsidRPr="006C2DAA">
        <w:t xml:space="preserve"> where </w:t>
      </w:r>
      <w:r w:rsidRPr="006C2DAA">
        <w:rPr>
          <w:rStyle w:val="A11"/>
          <w:iCs/>
          <w:color w:val="auto"/>
          <w:szCs w:val="22"/>
        </w:rPr>
        <w:t>E</w:t>
      </w:r>
      <w:r w:rsidRPr="006C2DAA">
        <w:rPr>
          <w:rStyle w:val="A12"/>
          <w:color w:val="auto"/>
          <w:szCs w:val="12"/>
        </w:rPr>
        <w:t>0</w:t>
      </w:r>
      <w:r w:rsidRPr="006C2DAA">
        <w:rPr>
          <w:rStyle w:val="A11"/>
          <w:i w:val="0"/>
          <w:color w:val="auto"/>
          <w:szCs w:val="22"/>
        </w:rPr>
        <w:t xml:space="preserve"> = </w:t>
      </w:r>
      <w:r w:rsidRPr="006C2DAA">
        <w:rPr>
          <w:rStyle w:val="A11"/>
          <w:iCs/>
          <w:color w:val="auto"/>
          <w:szCs w:val="22"/>
        </w:rPr>
        <w:t>mc</w:t>
      </w:r>
      <w:r w:rsidRPr="006C2DAA">
        <w:rPr>
          <w:rStyle w:val="A11"/>
          <w:iCs/>
          <w:color w:val="auto"/>
          <w:szCs w:val="22"/>
          <w:vertAlign w:val="superscript"/>
        </w:rPr>
        <w:t>2</w:t>
      </w:r>
      <w:r w:rsidRPr="006C2DAA">
        <w:t xml:space="preserve">, and where kinetic energy can be calculated by: </w:t>
      </w:r>
      <w:r w:rsidRPr="006C2DAA">
        <w:rPr>
          <w:rStyle w:val="A11"/>
          <w:iCs/>
          <w:color w:val="auto"/>
          <w:szCs w:val="22"/>
        </w:rPr>
        <w:t>E</w:t>
      </w:r>
      <w:r w:rsidRPr="006C2DAA">
        <w:rPr>
          <w:rStyle w:val="A12"/>
          <w:color w:val="auto"/>
          <w:szCs w:val="12"/>
        </w:rPr>
        <w:t>k</w:t>
      </w:r>
      <w:r w:rsidRPr="006C2DAA">
        <w:rPr>
          <w:rStyle w:val="A11"/>
          <w:i w:val="0"/>
          <w:color w:val="auto"/>
          <w:szCs w:val="22"/>
        </w:rPr>
        <w:t xml:space="preserve"> = (</w:t>
      </w:r>
      <w:r w:rsidRPr="006C2DAA">
        <w:rPr>
          <w:rStyle w:val="A11"/>
          <w:iCs/>
          <w:color w:val="auto"/>
          <w:szCs w:val="22"/>
        </w:rPr>
        <w:t xml:space="preserve">γ – </w:t>
      </w:r>
      <w:r w:rsidRPr="006C2DAA">
        <w:rPr>
          <w:rStyle w:val="A11"/>
          <w:i w:val="0"/>
          <w:color w:val="auto"/>
          <w:szCs w:val="22"/>
        </w:rPr>
        <w:t>1</w:t>
      </w:r>
      <w:r w:rsidRPr="006C2DAA">
        <w:rPr>
          <w:rStyle w:val="A11"/>
          <w:iCs/>
          <w:color w:val="auto"/>
          <w:szCs w:val="22"/>
        </w:rPr>
        <w:t>)mc</w:t>
      </w:r>
      <w:r w:rsidRPr="006C2DAA">
        <w:rPr>
          <w:rStyle w:val="A11"/>
          <w:iCs/>
          <w:color w:val="auto"/>
          <w:szCs w:val="22"/>
          <w:vertAlign w:val="superscript"/>
        </w:rPr>
        <w:t>2</w:t>
      </w:r>
    </w:p>
    <w:p w14:paraId="2E327DDC" w14:textId="7F0EC635" w:rsidR="00352BD8" w:rsidRPr="00BE2A6F" w:rsidRDefault="00352BD8" w:rsidP="005020EC">
      <w:pPr>
        <w:pStyle w:val="VCAAbullet"/>
      </w:pPr>
      <w:r w:rsidRPr="00BE70D8">
        <w:t>apply the energy-mass relationship to mass conversion in the Sun</w:t>
      </w:r>
      <w:r w:rsidR="0032020B" w:rsidRPr="00BE70D8">
        <w:t xml:space="preserve">, </w:t>
      </w:r>
      <w:r w:rsidR="004C2099" w:rsidRPr="00BE70D8">
        <w:t xml:space="preserve">to </w:t>
      </w:r>
      <w:r w:rsidRPr="00BE70D8">
        <w:t>positron-electron annihilation</w:t>
      </w:r>
      <w:r w:rsidR="0032020B" w:rsidRPr="00BE70D8">
        <w:t xml:space="preserve"> and </w:t>
      </w:r>
      <w:r w:rsidR="004C2099" w:rsidRPr="00BE70D8">
        <w:t xml:space="preserve">to nuclear </w:t>
      </w:r>
      <w:r w:rsidR="005768E1" w:rsidRPr="00BE70D8">
        <w:t>transformations</w:t>
      </w:r>
      <w:r w:rsidR="0032020B" w:rsidRPr="00BE70D8">
        <w:t xml:space="preserve"> in particle accelerators</w:t>
      </w:r>
      <w:r w:rsidRPr="00BE70D8">
        <w:t xml:space="preserve"> (</w:t>
      </w:r>
      <w:r w:rsidR="004C2099" w:rsidRPr="00BE70D8">
        <w:t>details of the particular nuclear processes are not required</w:t>
      </w:r>
      <w:r w:rsidRPr="00BE2A6F">
        <w:t>)</w:t>
      </w:r>
      <w:r w:rsidR="00765CBC">
        <w:t>.</w:t>
      </w:r>
    </w:p>
    <w:p w14:paraId="60818B68" w14:textId="08476EB3" w:rsidR="006F6787" w:rsidRPr="007F6257" w:rsidRDefault="006F6787" w:rsidP="006F6787">
      <w:pPr>
        <w:pStyle w:val="VCAAHeading2"/>
      </w:pPr>
      <w:bookmarkStart w:id="179" w:name="_Toc86149159"/>
      <w:r w:rsidRPr="007F6257">
        <w:lastRenderedPageBreak/>
        <w:t xml:space="preserve">Area of Study </w:t>
      </w:r>
      <w:r w:rsidR="00F30EED">
        <w:t>2</w:t>
      </w:r>
      <w:bookmarkEnd w:id="179"/>
    </w:p>
    <w:p w14:paraId="64CE016D" w14:textId="40276942" w:rsidR="006F6787" w:rsidRPr="00DB437B" w:rsidRDefault="004D483C" w:rsidP="006F6787">
      <w:pPr>
        <w:pStyle w:val="VCAAHeading3"/>
      </w:pPr>
      <w:bookmarkStart w:id="180" w:name="_Toc86149160"/>
      <w:r>
        <w:t>How is scientific inquiry used to investigate fields, motion or light?</w:t>
      </w:r>
      <w:bookmarkEnd w:id="180"/>
    </w:p>
    <w:p w14:paraId="5200D7AA" w14:textId="4241F2E2" w:rsidR="006906C7" w:rsidRPr="00DB437B" w:rsidRDefault="006906C7" w:rsidP="00E107C9">
      <w:pPr>
        <w:pStyle w:val="VCAAbody"/>
        <w:ind w:right="141"/>
      </w:pPr>
      <w:r>
        <w:t>Students undertake a</w:t>
      </w:r>
      <w:r w:rsidRPr="00DB437B">
        <w:t xml:space="preserve"> student-designed </w:t>
      </w:r>
      <w:r>
        <w:t>scientific</w:t>
      </w:r>
      <w:r w:rsidRPr="00DB437B">
        <w:t xml:space="preserve"> investigation</w:t>
      </w:r>
      <w:r>
        <w:t xml:space="preserve"> in</w:t>
      </w:r>
      <w:r w:rsidRPr="00DB437B">
        <w:t xml:space="preserve"> either Unit 3 or Unit 4, or across both Units 3 and 4. The investigation </w:t>
      </w:r>
      <w:r>
        <w:t xml:space="preserve">involves the generation of primary data </w:t>
      </w:r>
      <w:r w:rsidRPr="00DB437B">
        <w:t>relat</w:t>
      </w:r>
      <w:r>
        <w:t>ing</w:t>
      </w:r>
      <w:r w:rsidRPr="00DB437B">
        <w:t xml:space="preserve"> to </w:t>
      </w:r>
      <w:r>
        <w:t xml:space="preserve">fields, motion or light. The investigation draws on </w:t>
      </w:r>
      <w:r w:rsidRPr="00DB437B">
        <w:t xml:space="preserve">knowledge and </w:t>
      </w:r>
      <w:r>
        <w:t xml:space="preserve">related key science </w:t>
      </w:r>
      <w:r w:rsidRPr="00DB437B">
        <w:t>skills developed across Units 3 and 4 and</w:t>
      </w:r>
      <w:r w:rsidR="009450DF">
        <w:t xml:space="preserve"> </w:t>
      </w:r>
      <w:r w:rsidRPr="00DB437B">
        <w:t>is undertaken by student</w:t>
      </w:r>
      <w:r>
        <w:t>s in the laboratory and/or in the field</w:t>
      </w:r>
      <w:r w:rsidRPr="00DB437B">
        <w:t>.</w:t>
      </w:r>
    </w:p>
    <w:p w14:paraId="475B1D45" w14:textId="439A52E8" w:rsidR="00006725" w:rsidRDefault="006906C7" w:rsidP="00E107C9">
      <w:pPr>
        <w:pStyle w:val="VCAAbody"/>
      </w:pPr>
      <w:r>
        <w:rPr>
          <w:szCs w:val="20"/>
        </w:rPr>
        <w:t>When undertaking t</w:t>
      </w:r>
      <w:r w:rsidRPr="00DB437B">
        <w:rPr>
          <w:szCs w:val="20"/>
        </w:rPr>
        <w:t>he investigation student</w:t>
      </w:r>
      <w:r>
        <w:rPr>
          <w:szCs w:val="20"/>
        </w:rPr>
        <w:t>s are required to apply the key science skills</w:t>
      </w:r>
      <w:r w:rsidRPr="00DB437B">
        <w:rPr>
          <w:szCs w:val="20"/>
        </w:rPr>
        <w:t xml:space="preserve"> to develop a question, </w:t>
      </w:r>
      <w:r>
        <w:rPr>
          <w:szCs w:val="20"/>
        </w:rPr>
        <w:t xml:space="preserve">state an aim, </w:t>
      </w:r>
      <w:r w:rsidRPr="00DB437B">
        <w:rPr>
          <w:szCs w:val="20"/>
        </w:rPr>
        <w:t>formulate a hypothesis and plan a course of action to answer the question</w:t>
      </w:r>
      <w:r>
        <w:rPr>
          <w:szCs w:val="20"/>
        </w:rPr>
        <w:t>, while</w:t>
      </w:r>
      <w:r w:rsidRPr="00DB437B">
        <w:rPr>
          <w:szCs w:val="20"/>
        </w:rPr>
        <w:t xml:space="preserve"> compl</w:t>
      </w:r>
      <w:r>
        <w:rPr>
          <w:szCs w:val="20"/>
        </w:rPr>
        <w:t>ying</w:t>
      </w:r>
      <w:r w:rsidRPr="00DB437B">
        <w:rPr>
          <w:szCs w:val="20"/>
        </w:rPr>
        <w:t xml:space="preserve"> with safety and ethical guidelines. Students then undertake an </w:t>
      </w:r>
      <w:r>
        <w:rPr>
          <w:szCs w:val="20"/>
        </w:rPr>
        <w:t>investigation to generate</w:t>
      </w:r>
      <w:r w:rsidRPr="00DB437B">
        <w:rPr>
          <w:szCs w:val="20"/>
        </w:rPr>
        <w:t xml:space="preserve"> primary quantitative data, analyse and evaluate the data, identify limitations of data and methods, link experimental results to </w:t>
      </w:r>
      <w:r>
        <w:rPr>
          <w:szCs w:val="20"/>
        </w:rPr>
        <w:t>scientific</w:t>
      </w:r>
      <w:r w:rsidRPr="00DB437B">
        <w:rPr>
          <w:szCs w:val="20"/>
        </w:rPr>
        <w:t xml:space="preserve"> ideas, </w:t>
      </w:r>
      <w:r>
        <w:rPr>
          <w:szCs w:val="20"/>
        </w:rPr>
        <w:t xml:space="preserve">discuss implications of the results, and draw </w:t>
      </w:r>
      <w:r w:rsidR="002F1324">
        <w:rPr>
          <w:szCs w:val="20"/>
        </w:rPr>
        <w:t xml:space="preserve">and evaluate </w:t>
      </w:r>
      <w:r w:rsidRPr="00DB437B">
        <w:rPr>
          <w:szCs w:val="20"/>
        </w:rPr>
        <w:t>a conclusion in response to the question</w:t>
      </w:r>
      <w:r>
        <w:rPr>
          <w:szCs w:val="20"/>
        </w:rPr>
        <w:t>.</w:t>
      </w:r>
      <w:r w:rsidRPr="00DB437B">
        <w:rPr>
          <w:szCs w:val="20"/>
        </w:rPr>
        <w:t xml:space="preserve"> </w:t>
      </w:r>
      <w:r>
        <w:rPr>
          <w:szCs w:val="20"/>
        </w:rPr>
        <w:t>S</w:t>
      </w:r>
      <w:r w:rsidRPr="00DB437B">
        <w:rPr>
          <w:szCs w:val="20"/>
        </w:rPr>
        <w:t>tudent</w:t>
      </w:r>
      <w:r>
        <w:rPr>
          <w:szCs w:val="20"/>
        </w:rPr>
        <w:t>s</w:t>
      </w:r>
      <w:r w:rsidRPr="00DB437B">
        <w:rPr>
          <w:szCs w:val="20"/>
        </w:rPr>
        <w:t xml:space="preserve"> </w:t>
      </w:r>
      <w:r>
        <w:rPr>
          <w:szCs w:val="20"/>
        </w:rPr>
        <w:t>are</w:t>
      </w:r>
      <w:r w:rsidRPr="00DB437B">
        <w:rPr>
          <w:szCs w:val="20"/>
        </w:rPr>
        <w:t xml:space="preserve"> expected to design and undertake an investigation involving one continuous independent variable. </w:t>
      </w:r>
      <w:r>
        <w:rPr>
          <w:szCs w:val="20"/>
        </w:rPr>
        <w:t xml:space="preserve">The presentation format for the investigation is </w:t>
      </w:r>
      <w:r w:rsidRPr="00DB437B">
        <w:rPr>
          <w:szCs w:val="20"/>
        </w:rPr>
        <w:t xml:space="preserve">a scientific poster </w:t>
      </w:r>
      <w:r>
        <w:rPr>
          <w:szCs w:val="20"/>
        </w:rPr>
        <w:t>constructed</w:t>
      </w:r>
      <w:r w:rsidRPr="00DB437B">
        <w:rPr>
          <w:szCs w:val="20"/>
        </w:rPr>
        <w:t xml:space="preserve"> according to the </w:t>
      </w:r>
      <w:r>
        <w:rPr>
          <w:szCs w:val="20"/>
        </w:rPr>
        <w:t>structure outlined</w:t>
      </w:r>
      <w:r w:rsidR="006F6787" w:rsidRPr="00DB437B">
        <w:t xml:space="preserve"> on </w:t>
      </w:r>
      <w:hyperlink w:anchor="Poster" w:history="1">
        <w:r w:rsidR="006F6787" w:rsidRPr="00006725">
          <w:rPr>
            <w:rStyle w:val="Hyperlink"/>
          </w:rPr>
          <w:t xml:space="preserve">page </w:t>
        </w:r>
        <w:r w:rsidR="00006725" w:rsidRPr="00006725">
          <w:rPr>
            <w:rStyle w:val="Hyperlink"/>
          </w:rPr>
          <w:t>13</w:t>
        </w:r>
      </w:hyperlink>
      <w:r w:rsidR="006F6787" w:rsidRPr="00DB437B">
        <w:t xml:space="preserve">. A logbook </w:t>
      </w:r>
      <w:r w:rsidR="003E18CD">
        <w:t>is</w:t>
      </w:r>
      <w:r w:rsidR="006F6787" w:rsidRPr="00DB437B">
        <w:t xml:space="preserve"> maintained by the student</w:t>
      </w:r>
      <w:r w:rsidR="003E18CD">
        <w:t>s</w:t>
      </w:r>
      <w:r w:rsidR="006F6787" w:rsidRPr="00DB437B">
        <w:t xml:space="preserve"> for record, </w:t>
      </w:r>
      <w:r w:rsidR="003E18CD" w:rsidRPr="00DB437B">
        <w:t xml:space="preserve">assessment </w:t>
      </w:r>
      <w:r w:rsidR="003E18CD">
        <w:t xml:space="preserve">and </w:t>
      </w:r>
      <w:r w:rsidR="006F6787" w:rsidRPr="00DB437B">
        <w:t>authentication purposes.</w:t>
      </w:r>
    </w:p>
    <w:p w14:paraId="0D7EBF9A" w14:textId="258E4852" w:rsidR="006F6787" w:rsidRPr="0087785A" w:rsidRDefault="006F6787" w:rsidP="006F6787">
      <w:pPr>
        <w:pStyle w:val="VCAAHeading3"/>
      </w:pPr>
      <w:bookmarkStart w:id="181" w:name="_Toc71105583"/>
      <w:bookmarkStart w:id="182" w:name="_Toc86149161"/>
      <w:r w:rsidRPr="0087785A">
        <w:t xml:space="preserve">Outcome </w:t>
      </w:r>
      <w:bookmarkEnd w:id="181"/>
      <w:r w:rsidR="00F30EED">
        <w:t>2</w:t>
      </w:r>
      <w:bookmarkEnd w:id="182"/>
    </w:p>
    <w:p w14:paraId="52894120" w14:textId="4B212591" w:rsidR="006F6787" w:rsidRPr="0087785A" w:rsidRDefault="006F6787" w:rsidP="00006725">
      <w:pPr>
        <w:pStyle w:val="VCAAbody"/>
      </w:pPr>
      <w:r w:rsidRPr="0087785A">
        <w:t xml:space="preserve">On completion of this unit the student should be able to </w:t>
      </w:r>
      <w:r w:rsidR="003E18CD" w:rsidRPr="0087785A">
        <w:rPr>
          <w:szCs w:val="20"/>
        </w:rPr>
        <w:t xml:space="preserve">design and </w:t>
      </w:r>
      <w:r w:rsidR="003E18CD">
        <w:rPr>
          <w:szCs w:val="20"/>
        </w:rPr>
        <w:t>conduct</w:t>
      </w:r>
      <w:r w:rsidR="003E18CD" w:rsidRPr="0087785A">
        <w:rPr>
          <w:szCs w:val="20"/>
        </w:rPr>
        <w:t xml:space="preserve"> a </w:t>
      </w:r>
      <w:r w:rsidR="003E18CD">
        <w:rPr>
          <w:szCs w:val="20"/>
        </w:rPr>
        <w:t>scientific</w:t>
      </w:r>
      <w:r w:rsidR="003E18CD" w:rsidRPr="0087785A">
        <w:rPr>
          <w:szCs w:val="20"/>
        </w:rPr>
        <w:t xml:space="preserve"> investigation related to fields</w:t>
      </w:r>
      <w:r w:rsidR="003E18CD">
        <w:rPr>
          <w:szCs w:val="20"/>
        </w:rPr>
        <w:t>,</w:t>
      </w:r>
      <w:r w:rsidR="003E18CD" w:rsidRPr="0087785A">
        <w:rPr>
          <w:szCs w:val="20"/>
        </w:rPr>
        <w:t xml:space="preserve"> motion</w:t>
      </w:r>
      <w:r w:rsidR="003E18CD">
        <w:rPr>
          <w:szCs w:val="20"/>
        </w:rPr>
        <w:t xml:space="preserve"> or light</w:t>
      </w:r>
      <w:r w:rsidR="003E18CD" w:rsidRPr="0087785A">
        <w:rPr>
          <w:szCs w:val="20"/>
        </w:rPr>
        <w:t xml:space="preserve">, and present </w:t>
      </w:r>
      <w:r w:rsidR="003E18CD">
        <w:rPr>
          <w:szCs w:val="20"/>
        </w:rPr>
        <w:t xml:space="preserve">an aim, </w:t>
      </w:r>
      <w:r w:rsidR="003E18CD" w:rsidRPr="0087785A">
        <w:rPr>
          <w:szCs w:val="20"/>
        </w:rPr>
        <w:t>methodolog</w:t>
      </w:r>
      <w:r w:rsidR="003E18CD">
        <w:rPr>
          <w:szCs w:val="20"/>
        </w:rPr>
        <w:t>y and method</w:t>
      </w:r>
      <w:r w:rsidR="003E18CD" w:rsidRPr="0087785A">
        <w:rPr>
          <w:szCs w:val="20"/>
        </w:rPr>
        <w:t xml:space="preserve">, </w:t>
      </w:r>
      <w:r w:rsidR="003E18CD">
        <w:rPr>
          <w:szCs w:val="20"/>
        </w:rPr>
        <w:t>results, discussion</w:t>
      </w:r>
      <w:r w:rsidR="003E18CD" w:rsidRPr="0087785A">
        <w:rPr>
          <w:szCs w:val="20"/>
        </w:rPr>
        <w:t xml:space="preserve"> and </w:t>
      </w:r>
      <w:r w:rsidR="003E18CD">
        <w:rPr>
          <w:szCs w:val="20"/>
        </w:rPr>
        <w:t xml:space="preserve">a </w:t>
      </w:r>
      <w:r w:rsidR="003E18CD" w:rsidRPr="0087785A">
        <w:rPr>
          <w:szCs w:val="20"/>
        </w:rPr>
        <w:t>conclusion in a scientific poster</w:t>
      </w:r>
      <w:r w:rsidR="003E18CD">
        <w:rPr>
          <w:szCs w:val="20"/>
        </w:rPr>
        <w:t>.</w:t>
      </w:r>
    </w:p>
    <w:p w14:paraId="76943BB8" w14:textId="54C25F85" w:rsidR="006F6787" w:rsidRPr="0087785A" w:rsidRDefault="006F6787" w:rsidP="00006725">
      <w:pPr>
        <w:pStyle w:val="VCAAbody"/>
      </w:pPr>
      <w:r w:rsidRPr="0087785A">
        <w:t xml:space="preserve">To achieve this outcome the student will draw on key knowledge outlined in Area of Study </w:t>
      </w:r>
      <w:r w:rsidR="00D53D9A">
        <w:t>2</w:t>
      </w:r>
      <w:r w:rsidR="00D53D9A" w:rsidRPr="0087785A">
        <w:t xml:space="preserve"> </w:t>
      </w:r>
      <w:r w:rsidRPr="0087785A">
        <w:t xml:space="preserve">and the related key science skills on </w:t>
      </w:r>
      <w:hyperlink w:anchor="skills" w:history="1">
        <w:r w:rsidRPr="00006725">
          <w:rPr>
            <w:rStyle w:val="Hyperlink"/>
          </w:rPr>
          <w:t xml:space="preserve">pages </w:t>
        </w:r>
        <w:r w:rsidR="00006725" w:rsidRPr="00006725">
          <w:rPr>
            <w:rStyle w:val="Hyperlink"/>
          </w:rPr>
          <w:t>1</w:t>
        </w:r>
        <w:r w:rsidR="008C7C9E">
          <w:rPr>
            <w:rStyle w:val="Hyperlink"/>
          </w:rPr>
          <w:t>1</w:t>
        </w:r>
        <w:r w:rsidR="00006725" w:rsidRPr="00006725">
          <w:rPr>
            <w:rStyle w:val="Hyperlink"/>
          </w:rPr>
          <w:t xml:space="preserve"> and 1</w:t>
        </w:r>
        <w:r w:rsidR="008C7C9E">
          <w:rPr>
            <w:rStyle w:val="Hyperlink"/>
          </w:rPr>
          <w:t>2</w:t>
        </w:r>
      </w:hyperlink>
      <w:r w:rsidRPr="0087785A">
        <w:t xml:space="preserve"> of the study design.</w:t>
      </w:r>
    </w:p>
    <w:p w14:paraId="2FC3EC8B" w14:textId="77777777" w:rsidR="006F6787" w:rsidRPr="003E18CD" w:rsidRDefault="006F6787" w:rsidP="006F6787">
      <w:pPr>
        <w:pStyle w:val="VCAAHeading5"/>
        <w:rPr>
          <w:rFonts w:ascii="Times New Roman" w:hAnsi="Times New Roman"/>
          <w:color w:val="0072AA" w:themeColor="accent1" w:themeShade="BF"/>
          <w:sz w:val="20"/>
        </w:rPr>
      </w:pPr>
      <w:r w:rsidRPr="00732074">
        <w:t>Key knowledge</w:t>
      </w:r>
    </w:p>
    <w:p w14:paraId="06B1CE24" w14:textId="173B2C0C" w:rsidR="003E18CD" w:rsidRDefault="003E18CD" w:rsidP="003E18CD">
      <w:pPr>
        <w:pStyle w:val="VCAAHeading5"/>
        <w:spacing w:before="120"/>
      </w:pPr>
      <w:r>
        <w:t>Investigation design</w:t>
      </w:r>
    </w:p>
    <w:p w14:paraId="2E404DAD" w14:textId="3FD746F6" w:rsidR="006F6787" w:rsidRPr="00732074" w:rsidRDefault="003E18CD" w:rsidP="002E3289">
      <w:pPr>
        <w:pStyle w:val="VCAAbullet"/>
      </w:pPr>
      <w:r>
        <w:t>identify</w:t>
      </w:r>
      <w:r w:rsidR="006F6787" w:rsidRPr="00732074">
        <w:t xml:space="preserve"> the physics concepts specific to the investigation and </w:t>
      </w:r>
      <w:r>
        <w:t xml:space="preserve">explain </w:t>
      </w:r>
      <w:r w:rsidR="006F6787" w:rsidRPr="00732074">
        <w:t>their significance, including definitions of key terms and physics representations</w:t>
      </w:r>
    </w:p>
    <w:p w14:paraId="73F0BBA3" w14:textId="0FEE782D" w:rsidR="006F6787" w:rsidRPr="00732074" w:rsidRDefault="003E18CD" w:rsidP="002E3289">
      <w:pPr>
        <w:pStyle w:val="VCAAbullet"/>
      </w:pPr>
      <w:r>
        <w:t>explain</w:t>
      </w:r>
      <w:r w:rsidRPr="00732074">
        <w:t xml:space="preserve"> the characteristics of </w:t>
      </w:r>
      <w:r>
        <w:t xml:space="preserve">the selected </w:t>
      </w:r>
      <w:r w:rsidRPr="00732074">
        <w:t>scientific methodolog</w:t>
      </w:r>
      <w:r>
        <w:t>y and method including:</w:t>
      </w:r>
      <w:r w:rsidRPr="00732074">
        <w:t xml:space="preserve"> techniques of primary qualitative and quantitative data </w:t>
      </w:r>
      <w:r>
        <w:t>generation</w:t>
      </w:r>
      <w:r w:rsidRPr="00732074">
        <w:t xml:space="preserve"> relevant to the selected investigation</w:t>
      </w:r>
      <w:r>
        <w:t>; and appropriateness of the use of independent, dependent and controlled variables in the selected scientific investigation</w:t>
      </w:r>
    </w:p>
    <w:p w14:paraId="4CD5A7F7" w14:textId="67CEE23D" w:rsidR="006F6787" w:rsidRPr="00732074" w:rsidRDefault="00006725" w:rsidP="00E107C9">
      <w:pPr>
        <w:pStyle w:val="VCAAbullet"/>
      </w:pPr>
      <w:r>
        <w:t>i</w:t>
      </w:r>
      <w:r w:rsidR="006F6787" w:rsidRPr="00732074">
        <w:t xml:space="preserve">dentify and apply concepts of accuracy, </w:t>
      </w:r>
      <w:r w:rsidR="003E18CD">
        <w:t xml:space="preserve">precision, </w:t>
      </w:r>
      <w:r w:rsidR="009967A1">
        <w:t>repeatability, reproducibility,</w:t>
      </w:r>
      <w:r w:rsidR="006F6787" w:rsidRPr="00732074">
        <w:t xml:space="preserve"> </w:t>
      </w:r>
      <w:r w:rsidR="003E18CD">
        <w:t xml:space="preserve">resolution </w:t>
      </w:r>
      <w:r w:rsidR="006F6787" w:rsidRPr="00732074">
        <w:t>and validity of data; and the identification of, and d</w:t>
      </w:r>
      <w:r w:rsidR="00E107C9">
        <w:t xml:space="preserve">istinction between, </w:t>
      </w:r>
      <w:r w:rsidR="00663D63">
        <w:t xml:space="preserve">error and </w:t>
      </w:r>
      <w:r w:rsidR="00E107C9">
        <w:t>uncertainty</w:t>
      </w:r>
    </w:p>
    <w:p w14:paraId="3B998F2A" w14:textId="7E361CDB" w:rsidR="006F6787" w:rsidRDefault="006F6787" w:rsidP="002E3289">
      <w:pPr>
        <w:pStyle w:val="VCAAbullet"/>
      </w:pPr>
      <w:r w:rsidRPr="00732074">
        <w:t>identify and apply health</w:t>
      </w:r>
      <w:r w:rsidR="003E18CD">
        <w:t>,</w:t>
      </w:r>
      <w:r w:rsidRPr="00732074">
        <w:t xml:space="preserve"> safety </w:t>
      </w:r>
      <w:r w:rsidR="003E18CD">
        <w:t xml:space="preserve">and ethical </w:t>
      </w:r>
      <w:r w:rsidRPr="00732074">
        <w:t>guidelines</w:t>
      </w:r>
      <w:r w:rsidR="003E18CD">
        <w:t xml:space="preserve"> relevant to the selected investigation</w:t>
      </w:r>
    </w:p>
    <w:p w14:paraId="7D7EEC46" w14:textId="54A36363" w:rsidR="003E18CD" w:rsidRPr="00732074" w:rsidRDefault="003E18CD" w:rsidP="003E18CD">
      <w:pPr>
        <w:pStyle w:val="VCAAHeading5"/>
        <w:spacing w:before="160"/>
      </w:pPr>
      <w:r>
        <w:t>Scientific evidence</w:t>
      </w:r>
    </w:p>
    <w:p w14:paraId="23739D65" w14:textId="1491CE8E" w:rsidR="003E18CD" w:rsidRDefault="004C2099" w:rsidP="002E3289">
      <w:pPr>
        <w:pStyle w:val="VCAAbullet"/>
      </w:pPr>
      <w:r w:rsidRPr="00BE70D8">
        <w:t>discuss</w:t>
      </w:r>
      <w:r w:rsidR="003E18CD" w:rsidRPr="00BE70D8">
        <w:t xml:space="preserve"> </w:t>
      </w:r>
      <w:r w:rsidR="003E18CD" w:rsidRPr="00732074">
        <w:t>the nature of evidence that supports or refutes a hypothesis, model or theory</w:t>
      </w:r>
    </w:p>
    <w:p w14:paraId="0D160F55" w14:textId="4A0FD99D" w:rsidR="006F6787" w:rsidRDefault="006F6787" w:rsidP="002E3289">
      <w:pPr>
        <w:pStyle w:val="VCAAbullet"/>
      </w:pPr>
      <w:r w:rsidRPr="00FC07FD">
        <w:t xml:space="preserve">apply </w:t>
      </w:r>
      <w:r w:rsidRPr="00732074">
        <w:t>methods of organising, analysing and evaluating primary data to identify patte</w:t>
      </w:r>
      <w:r w:rsidR="003E18CD">
        <w:t>rns and relationships including:</w:t>
      </w:r>
      <w:r w:rsidR="003E18CD" w:rsidRPr="00732074">
        <w:t xml:space="preserve"> the physical significance of the gradient of linearised data</w:t>
      </w:r>
      <w:r w:rsidR="003E18CD">
        <w:t>;</w:t>
      </w:r>
      <w:r w:rsidR="003E18CD" w:rsidRPr="00732074">
        <w:t xml:space="preserve"> </w:t>
      </w:r>
      <w:r w:rsidR="003E18CD">
        <w:t>causes</w:t>
      </w:r>
      <w:r w:rsidR="003E18CD" w:rsidRPr="00732074">
        <w:t xml:space="preserve"> of uncertainty</w:t>
      </w:r>
      <w:r w:rsidR="003E18CD">
        <w:t>;</w:t>
      </w:r>
      <w:r w:rsidR="003E18CD" w:rsidRPr="00732074">
        <w:t xml:space="preserve"> and </w:t>
      </w:r>
      <w:r w:rsidR="003E18CD">
        <w:t xml:space="preserve">assumptions and </w:t>
      </w:r>
      <w:r w:rsidR="003E18CD" w:rsidRPr="00732074">
        <w:t>limitations of data</w:t>
      </w:r>
      <w:r w:rsidR="003E18CD">
        <w:t>,</w:t>
      </w:r>
      <w:r w:rsidR="003E18CD" w:rsidRPr="00732074">
        <w:t xml:space="preserve"> methodologies</w:t>
      </w:r>
      <w:r w:rsidR="003E18CD">
        <w:t xml:space="preserve"> and methods</w:t>
      </w:r>
    </w:p>
    <w:p w14:paraId="0B7387E1" w14:textId="6C1FAA99" w:rsidR="00E77CAD" w:rsidRDefault="003E18CD" w:rsidP="002E3289">
      <w:pPr>
        <w:pStyle w:val="VCAAbullet"/>
      </w:pPr>
      <w:r>
        <w:t>model the scientific practice of using a logbook to authenticate generated primary data</w:t>
      </w:r>
    </w:p>
    <w:p w14:paraId="5927A120" w14:textId="77777777" w:rsidR="00E77CAD" w:rsidRDefault="00E77CAD">
      <w:pPr>
        <w:rPr>
          <w:rFonts w:ascii="Arial" w:eastAsia="Times New Roman" w:hAnsi="Arial" w:cs="Arial"/>
          <w:kern w:val="22"/>
          <w:sz w:val="20"/>
          <w:szCs w:val="20"/>
          <w:lang w:val="en-GB" w:eastAsia="ja-JP"/>
        </w:rPr>
      </w:pPr>
      <w:r>
        <w:br w:type="page"/>
      </w:r>
    </w:p>
    <w:p w14:paraId="1DFA4B8C" w14:textId="511EE324" w:rsidR="003E18CD" w:rsidRPr="00732074" w:rsidRDefault="003E18CD" w:rsidP="003E18CD">
      <w:pPr>
        <w:pStyle w:val="VCAAHeading5"/>
        <w:spacing w:before="160"/>
      </w:pPr>
      <w:r>
        <w:lastRenderedPageBreak/>
        <w:t>Science communication</w:t>
      </w:r>
    </w:p>
    <w:p w14:paraId="4709D24C" w14:textId="0D7E7533" w:rsidR="003E18CD" w:rsidRDefault="003E18CD" w:rsidP="002E3289">
      <w:pPr>
        <w:pStyle w:val="VCAAbullet"/>
      </w:pPr>
      <w:r w:rsidRPr="00FC07FD">
        <w:t xml:space="preserve">apply </w:t>
      </w:r>
      <w:r w:rsidRPr="00732074">
        <w:t xml:space="preserve">the conventions of </w:t>
      </w:r>
      <w:r>
        <w:t>science communication: scientific</w:t>
      </w:r>
      <w:r w:rsidRPr="00732074">
        <w:t xml:space="preserve"> terminology and representations</w:t>
      </w:r>
      <w:r>
        <w:t>;</w:t>
      </w:r>
      <w:r w:rsidRPr="00732074">
        <w:t xml:space="preserve"> symbols, equations and formulas</w:t>
      </w:r>
      <w:r>
        <w:t>;</w:t>
      </w:r>
      <w:r w:rsidRPr="00732074">
        <w:t xml:space="preserve"> standard abbreviations</w:t>
      </w:r>
      <w:r>
        <w:t xml:space="preserve">; </w:t>
      </w:r>
      <w:r w:rsidRPr="00732074">
        <w:t>significant figures</w:t>
      </w:r>
      <w:r>
        <w:t>; and units of measurement</w:t>
      </w:r>
    </w:p>
    <w:p w14:paraId="5ED58114" w14:textId="0A4E5E88" w:rsidR="003E18CD" w:rsidRDefault="003E18CD" w:rsidP="002E3289">
      <w:pPr>
        <w:pStyle w:val="VCAAbullet"/>
      </w:pPr>
      <w:r>
        <w:t xml:space="preserve">apply the conventions of scientific poster presentation, including succinct communication of the selected scientific investigation, </w:t>
      </w:r>
      <w:r w:rsidRPr="00732074">
        <w:t>and acknowledg</w:t>
      </w:r>
      <w:r w:rsidR="00C12369">
        <w:t>e</w:t>
      </w:r>
      <w:r w:rsidRPr="00732074">
        <w:t>ment of references</w:t>
      </w:r>
    </w:p>
    <w:p w14:paraId="132D9C03" w14:textId="7B8D48BE" w:rsidR="006F6787" w:rsidRPr="00732074" w:rsidRDefault="003E18CD" w:rsidP="002E3289">
      <w:pPr>
        <w:pStyle w:val="VCAAbullet"/>
      </w:pPr>
      <w:r>
        <w:t>explain</w:t>
      </w:r>
      <w:r w:rsidRPr="00FC07FD">
        <w:t xml:space="preserve"> </w:t>
      </w:r>
      <w:r w:rsidRPr="00732074">
        <w:t xml:space="preserve">the key findings </w:t>
      </w:r>
      <w:r>
        <w:t xml:space="preserve">and implications </w:t>
      </w:r>
      <w:r w:rsidRPr="00732074">
        <w:t>of the selected investigation</w:t>
      </w:r>
      <w:r w:rsidR="00C12369">
        <w:t>.</w:t>
      </w:r>
    </w:p>
    <w:p w14:paraId="57C6EBF7" w14:textId="2A9D45DB" w:rsidR="006F6787" w:rsidRPr="00454B32" w:rsidRDefault="006F6787" w:rsidP="003E18CD">
      <w:pPr>
        <w:pStyle w:val="VCAAHeading2"/>
        <w:spacing w:before="360"/>
        <w:rPr>
          <w:lang w:val="en-GB"/>
        </w:rPr>
      </w:pPr>
      <w:bookmarkStart w:id="183" w:name="_Toc86149162"/>
      <w:r w:rsidRPr="00454B32">
        <w:rPr>
          <w:lang w:val="en-GB"/>
        </w:rPr>
        <w:t>School-based assessment</w:t>
      </w:r>
      <w:bookmarkEnd w:id="183"/>
    </w:p>
    <w:p w14:paraId="05574A83" w14:textId="77777777" w:rsidR="006F6787" w:rsidRPr="00454B32" w:rsidRDefault="006F6787" w:rsidP="003E18CD">
      <w:pPr>
        <w:pStyle w:val="VCAAHeading3"/>
        <w:spacing w:before="240"/>
        <w:rPr>
          <w:lang w:val="en-GB"/>
        </w:rPr>
      </w:pPr>
      <w:bookmarkStart w:id="184" w:name="_Toc71105585"/>
      <w:bookmarkStart w:id="185" w:name="_Toc86149163"/>
      <w:r w:rsidRPr="00454B32">
        <w:rPr>
          <w:lang w:val="en-GB"/>
        </w:rPr>
        <w:t>Satisfactory completion</w:t>
      </w:r>
      <w:bookmarkEnd w:id="184"/>
      <w:bookmarkEnd w:id="185"/>
    </w:p>
    <w:p w14:paraId="59981612" w14:textId="77777777" w:rsidR="00576675" w:rsidRPr="00873B88" w:rsidRDefault="00576675" w:rsidP="00576675">
      <w:pPr>
        <w:pStyle w:val="VCAAbody"/>
      </w:pPr>
      <w:r w:rsidRPr="00873B88">
        <w:t xml:space="preserve">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w:t>
      </w:r>
      <w:r>
        <w:t xml:space="preserve">science skills and key </w:t>
      </w:r>
      <w:r w:rsidRPr="00873B88">
        <w:t>knowledge in the outcomes.</w:t>
      </w:r>
    </w:p>
    <w:p w14:paraId="3A93A641" w14:textId="77777777" w:rsidR="00576675" w:rsidRPr="00910C2C" w:rsidRDefault="00576675" w:rsidP="00576675">
      <w:pPr>
        <w:pStyle w:val="VCAAbody"/>
      </w:pPr>
      <w:r w:rsidRPr="00910C2C">
        <w:t xml:space="preserve">The areas of study and key knowledge and </w:t>
      </w:r>
      <w:r>
        <w:t xml:space="preserve">relevant </w:t>
      </w:r>
      <w:r w:rsidRPr="00910C2C">
        <w:t>key</w:t>
      </w:r>
      <w:r>
        <w:t xml:space="preserve"> science</w:t>
      </w:r>
      <w:r w:rsidRPr="00910C2C">
        <w:t xml:space="preserve"> skills listed for the outcomes should be used for course design and the development of learning activities and assessment tasks.</w:t>
      </w:r>
    </w:p>
    <w:p w14:paraId="4D5DCCCD" w14:textId="77777777" w:rsidR="00576675" w:rsidRPr="00774F26" w:rsidRDefault="00576675" w:rsidP="00576675">
      <w:pPr>
        <w:pStyle w:val="VCAAHeading4"/>
        <w:rPr>
          <w:lang w:val="en-GB"/>
        </w:rPr>
      </w:pPr>
      <w:r w:rsidRPr="00774F26">
        <w:rPr>
          <w:lang w:val="en-GB"/>
        </w:rPr>
        <w:t>Assessment of levels of achievement</w:t>
      </w:r>
    </w:p>
    <w:p w14:paraId="2286AF5D" w14:textId="7C05BDC1" w:rsidR="00576675" w:rsidRPr="00910C2C" w:rsidRDefault="00576675" w:rsidP="00576675">
      <w:pPr>
        <w:pStyle w:val="VCAAbody"/>
      </w:pPr>
      <w:r w:rsidRPr="00910C2C">
        <w:t xml:space="preserve">The student’s level of achievement in Unit </w:t>
      </w:r>
      <w:r>
        <w:t>4</w:t>
      </w:r>
      <w:r w:rsidRPr="00910C2C">
        <w:t xml:space="preserve"> will be determined by School-assessed Coursework. School-assessed Coursework tasks must be a part of the regular teaching and learning program and must not unduly add to the workload associated with that program. They must be completed mainly in class and within a limited timeframe. </w:t>
      </w:r>
    </w:p>
    <w:p w14:paraId="240242ED" w14:textId="77777777" w:rsidR="00576675" w:rsidRPr="00910C2C" w:rsidRDefault="00576675" w:rsidP="00576675">
      <w:pPr>
        <w:pStyle w:val="VCAAbody"/>
      </w:pPr>
      <w:r w:rsidRPr="00910C2C">
        <w:t>Where teachers provide a range of options for the same School-assessed Coursework task, they should ensure that the options are of comparable scope and demand.</w:t>
      </w:r>
    </w:p>
    <w:p w14:paraId="05CE4429" w14:textId="77777777" w:rsidR="00576675" w:rsidRPr="00910C2C" w:rsidRDefault="00576675" w:rsidP="00576675">
      <w:pPr>
        <w:pStyle w:val="VCAAbody"/>
      </w:pPr>
      <w:r w:rsidRPr="00910C2C">
        <w:t xml:space="preserve">The types and range of forms of School-assessed Coursework for the outcomes are prescribed within the study design. The VCAA publishes </w:t>
      </w:r>
      <w:r>
        <w:t>Support materials</w:t>
      </w:r>
      <w:r w:rsidRPr="00910C2C">
        <w:t xml:space="preserve"> for this study, which includes advice on the design of assessment tasks and the assessment of student work for a level of achievement.</w:t>
      </w:r>
    </w:p>
    <w:p w14:paraId="5B922326" w14:textId="034D9039" w:rsidR="006F6787" w:rsidRPr="00732074" w:rsidRDefault="00576675" w:rsidP="00285E8B">
      <w:pPr>
        <w:pStyle w:val="VCAAbody"/>
      </w:pPr>
      <w:r w:rsidRPr="00910C2C">
        <w:t>Teachers will provide to the VCAA a numerical score representing an assessment of the student’s level of achievement. The score must be based on the teacher’s assessment of the performance of each student on the tasks set out in the following table.</w:t>
      </w:r>
    </w:p>
    <w:p w14:paraId="15A84EA1" w14:textId="77777777" w:rsidR="007B5768" w:rsidRPr="00FA2AD3" w:rsidRDefault="007B5768" w:rsidP="007B5768">
      <w:pPr>
        <w:pStyle w:val="VCAAHeading4"/>
      </w:pPr>
      <w:r w:rsidRPr="00FA2AD3">
        <w:t>Contribution to final assessment</w:t>
      </w:r>
    </w:p>
    <w:p w14:paraId="74DD3CFE" w14:textId="0750826D" w:rsidR="007B5768" w:rsidRDefault="007B5768" w:rsidP="007B5768">
      <w:pPr>
        <w:pStyle w:val="VCAAbody"/>
        <w:spacing w:after="240"/>
      </w:pPr>
      <w:r w:rsidRPr="00FA2AD3">
        <w:t xml:space="preserve">School-assessed Coursework for Unit 4 will contribute </w:t>
      </w:r>
      <w:r w:rsidR="00657030">
        <w:t>20</w:t>
      </w:r>
      <w:r w:rsidR="00657030" w:rsidRPr="00FA2AD3">
        <w:t xml:space="preserve"> </w:t>
      </w:r>
      <w:r w:rsidRPr="00FA2AD3">
        <w:t>per cent to the study score.</w:t>
      </w:r>
    </w:p>
    <w:p w14:paraId="52EF9E2E" w14:textId="77777777" w:rsidR="00E77CAD" w:rsidRDefault="00E77CAD">
      <w:r>
        <w:br w:type="page"/>
      </w:r>
    </w:p>
    <w:tbl>
      <w:tblPr>
        <w:tblStyle w:val="VCAATableClose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8"/>
        <w:gridCol w:w="2223"/>
        <w:gridCol w:w="3568"/>
      </w:tblGrid>
      <w:tr w:rsidR="007B5768" w:rsidRPr="00C67969" w14:paraId="7ABBA212" w14:textId="77777777" w:rsidTr="00285E8B">
        <w:trPr>
          <w:cnfStyle w:val="100000000000" w:firstRow="1" w:lastRow="0" w:firstColumn="0" w:lastColumn="0" w:oddVBand="0" w:evenVBand="0" w:oddHBand="0" w:evenHBand="0" w:firstRowFirstColumn="0" w:firstRowLastColumn="0" w:lastRowFirstColumn="0" w:lastRowLastColumn="0"/>
        </w:trPr>
        <w:tc>
          <w:tcPr>
            <w:tcW w:w="3838" w:type="dxa"/>
            <w:tcBorders>
              <w:top w:val="single" w:sz="4" w:space="0" w:color="auto"/>
              <w:bottom w:val="single" w:sz="4" w:space="0" w:color="auto"/>
              <w:right w:val="none" w:sz="0" w:space="0" w:color="auto"/>
            </w:tcBorders>
          </w:tcPr>
          <w:p w14:paraId="6679D98D" w14:textId="73FD2E8C" w:rsidR="007B5768" w:rsidRPr="00C67969" w:rsidRDefault="007B5768" w:rsidP="000A348A">
            <w:pPr>
              <w:pStyle w:val="VCAAtablecondensedheading"/>
              <w:rPr>
                <w:b/>
              </w:rPr>
            </w:pPr>
            <w:r w:rsidRPr="00C67969">
              <w:rPr>
                <w:b/>
              </w:rPr>
              <w:lastRenderedPageBreak/>
              <w:t>Outcomes</w:t>
            </w:r>
          </w:p>
        </w:tc>
        <w:tc>
          <w:tcPr>
            <w:tcW w:w="2223" w:type="dxa"/>
            <w:tcBorders>
              <w:top w:val="single" w:sz="4" w:space="0" w:color="auto"/>
              <w:left w:val="none" w:sz="0" w:space="0" w:color="auto"/>
              <w:bottom w:val="single" w:sz="4" w:space="0" w:color="auto"/>
              <w:right w:val="none" w:sz="0" w:space="0" w:color="auto"/>
            </w:tcBorders>
          </w:tcPr>
          <w:p w14:paraId="6B9BEB09" w14:textId="77777777" w:rsidR="007B5768" w:rsidRPr="00C67969" w:rsidRDefault="007B5768" w:rsidP="000A348A">
            <w:pPr>
              <w:pStyle w:val="VCAAtablecondensedheading"/>
              <w:jc w:val="center"/>
              <w:rPr>
                <w:b/>
              </w:rPr>
            </w:pPr>
            <w:r w:rsidRPr="00C67969">
              <w:rPr>
                <w:b/>
              </w:rPr>
              <w:t>Marks allocated</w:t>
            </w:r>
          </w:p>
        </w:tc>
        <w:tc>
          <w:tcPr>
            <w:tcW w:w="3568" w:type="dxa"/>
            <w:tcBorders>
              <w:top w:val="single" w:sz="4" w:space="0" w:color="auto"/>
              <w:left w:val="none" w:sz="0" w:space="0" w:color="auto"/>
              <w:bottom w:val="single" w:sz="4" w:space="0" w:color="auto"/>
            </w:tcBorders>
          </w:tcPr>
          <w:p w14:paraId="579498ED" w14:textId="77777777" w:rsidR="007B5768" w:rsidRPr="00C67969" w:rsidRDefault="007B5768" w:rsidP="000A348A">
            <w:pPr>
              <w:pStyle w:val="VCAAtablecondensedheading"/>
              <w:rPr>
                <w:b/>
              </w:rPr>
            </w:pPr>
            <w:r w:rsidRPr="00C67969">
              <w:rPr>
                <w:b/>
              </w:rPr>
              <w:t>Assessment tasks</w:t>
            </w:r>
          </w:p>
        </w:tc>
      </w:tr>
      <w:tr w:rsidR="00F35543" w14:paraId="68F85B09" w14:textId="77777777" w:rsidTr="00285E8B">
        <w:tc>
          <w:tcPr>
            <w:tcW w:w="3838" w:type="dxa"/>
            <w:tcBorders>
              <w:top w:val="single" w:sz="4" w:space="0" w:color="auto"/>
            </w:tcBorders>
          </w:tcPr>
          <w:p w14:paraId="0B4594E9" w14:textId="77777777" w:rsidR="00F35543" w:rsidRPr="00EA2F0D" w:rsidRDefault="00F35543" w:rsidP="00F35543">
            <w:pPr>
              <w:pStyle w:val="VCAAtablecondensed"/>
              <w:rPr>
                <w:b/>
                <w:color w:val="auto"/>
              </w:rPr>
            </w:pPr>
            <w:r w:rsidRPr="00EA2F0D">
              <w:rPr>
                <w:b/>
                <w:color w:val="auto"/>
              </w:rPr>
              <w:t>Outcome 1</w:t>
            </w:r>
          </w:p>
          <w:p w14:paraId="076E789A" w14:textId="61FFA501" w:rsidR="00F35543" w:rsidRPr="00EA2F0D" w:rsidRDefault="00572393" w:rsidP="00F35543">
            <w:pPr>
              <w:pStyle w:val="VCAAtablecondensed"/>
              <w:rPr>
                <w:color w:val="auto"/>
              </w:rPr>
            </w:pPr>
            <w:r w:rsidRPr="00657030">
              <w:rPr>
                <w:color w:val="auto"/>
              </w:rPr>
              <w:t>Analyse and apply models that explain the nature of light and matter, and use special relativity to explain observations made when objects are moving at speeds approaching the speed of light</w:t>
            </w:r>
            <w:r w:rsidR="00E77CAD">
              <w:rPr>
                <w:color w:val="auto"/>
              </w:rPr>
              <w:t>.</w:t>
            </w:r>
          </w:p>
        </w:tc>
        <w:tc>
          <w:tcPr>
            <w:tcW w:w="2223" w:type="dxa"/>
            <w:tcBorders>
              <w:top w:val="single" w:sz="4" w:space="0" w:color="auto"/>
            </w:tcBorders>
          </w:tcPr>
          <w:p w14:paraId="34156A23" w14:textId="35CC94EC" w:rsidR="00F35543" w:rsidRPr="00FA2AD3" w:rsidRDefault="00F35543" w:rsidP="00285E8B">
            <w:pPr>
              <w:pStyle w:val="VCAAtablecondensed"/>
              <w:spacing w:before="440"/>
              <w:jc w:val="center"/>
              <w:rPr>
                <w:b/>
              </w:rPr>
            </w:pPr>
            <w:r>
              <w:rPr>
                <w:b/>
              </w:rPr>
              <w:t>40</w:t>
            </w:r>
          </w:p>
        </w:tc>
        <w:tc>
          <w:tcPr>
            <w:tcW w:w="3568" w:type="dxa"/>
            <w:vMerge w:val="restart"/>
            <w:tcBorders>
              <w:top w:val="single" w:sz="4" w:space="0" w:color="auto"/>
            </w:tcBorders>
          </w:tcPr>
          <w:p w14:paraId="31290377" w14:textId="21DBD96A" w:rsidR="00F35543" w:rsidRPr="00657030" w:rsidRDefault="00F35543" w:rsidP="00F35543">
            <w:pPr>
              <w:pStyle w:val="CM20"/>
              <w:spacing w:after="112" w:line="260" w:lineRule="atLeast"/>
              <w:rPr>
                <w:rFonts w:ascii="Arial Narrow" w:eastAsiaTheme="minorHAnsi" w:hAnsi="Arial Narrow"/>
                <w:b/>
                <w:bCs/>
                <w:sz w:val="20"/>
                <w:szCs w:val="22"/>
                <w:lang w:val="en-US" w:eastAsia="en-US"/>
              </w:rPr>
            </w:pPr>
            <w:r w:rsidRPr="00657030">
              <w:rPr>
                <w:rFonts w:ascii="Arial Narrow" w:eastAsiaTheme="minorHAnsi" w:hAnsi="Arial Narrow"/>
                <w:b/>
                <w:bCs/>
                <w:sz w:val="20"/>
                <w:szCs w:val="22"/>
                <w:lang w:val="en-US" w:eastAsia="en-US"/>
              </w:rPr>
              <w:t xml:space="preserve">For Outcome 1 </w:t>
            </w:r>
          </w:p>
          <w:p w14:paraId="4E70643D" w14:textId="40CA1672" w:rsidR="001E7E44" w:rsidRPr="00BC1177" w:rsidRDefault="008E4BD3" w:rsidP="001E7E44">
            <w:pPr>
              <w:pStyle w:val="CM20"/>
              <w:spacing w:after="112" w:line="260" w:lineRule="atLeast"/>
              <w:rPr>
                <w:rFonts w:ascii="Arial Narrow" w:eastAsiaTheme="minorHAnsi" w:hAnsi="Arial Narrow"/>
                <w:bCs/>
                <w:color w:val="000000" w:themeColor="text1"/>
                <w:sz w:val="20"/>
                <w:szCs w:val="22"/>
                <w:lang w:val="en-US" w:eastAsia="en-US"/>
              </w:rPr>
            </w:pPr>
            <w:r>
              <w:rPr>
                <w:rFonts w:ascii="Arial Narrow" w:eastAsiaTheme="minorHAnsi" w:hAnsi="Arial Narrow"/>
                <w:bCs/>
                <w:color w:val="000000" w:themeColor="text1"/>
                <w:sz w:val="20"/>
                <w:szCs w:val="22"/>
                <w:lang w:val="en-US" w:eastAsia="en-US"/>
              </w:rPr>
              <w:t>O</w:t>
            </w:r>
            <w:r w:rsidR="001E7E44" w:rsidRPr="00BC1177">
              <w:rPr>
                <w:rFonts w:ascii="Arial Narrow" w:eastAsiaTheme="minorHAnsi" w:hAnsi="Arial Narrow"/>
                <w:bCs/>
                <w:color w:val="000000" w:themeColor="text1"/>
                <w:sz w:val="20"/>
                <w:szCs w:val="22"/>
                <w:lang w:val="en-US" w:eastAsia="en-US"/>
              </w:rPr>
              <w:t xml:space="preserve">ne task selected from: </w:t>
            </w:r>
          </w:p>
          <w:p w14:paraId="48C267CE" w14:textId="73454493" w:rsidR="001E7E44" w:rsidRPr="00CF148B" w:rsidRDefault="001E7E44" w:rsidP="00E77CAD">
            <w:pPr>
              <w:pStyle w:val="VCAAtablecondensedbullet"/>
              <w:rPr>
                <w:sz w:val="14"/>
                <w:szCs w:val="14"/>
              </w:rPr>
            </w:pPr>
            <w:r w:rsidRPr="00657030">
              <w:t xml:space="preserve">application of physics concepts to explain a </w:t>
            </w:r>
            <w:r w:rsidRPr="00CF148B">
              <w:t>model, theory, device, design or innovation</w:t>
            </w:r>
            <w:r w:rsidRPr="00CF148B">
              <w:rPr>
                <w:sz w:val="14"/>
                <w:szCs w:val="14"/>
              </w:rPr>
              <w:t> </w:t>
            </w:r>
          </w:p>
          <w:p w14:paraId="65151609" w14:textId="5D9AA7EE" w:rsidR="001E7E44" w:rsidRPr="00CF148B" w:rsidRDefault="001E7E44" w:rsidP="00E77CAD">
            <w:pPr>
              <w:pStyle w:val="VCAAtablecondensedbullet"/>
            </w:pPr>
            <w:r w:rsidRPr="00CF148B">
              <w:rPr>
                <w:rStyle w:val="normaltextrun"/>
                <w:rFonts w:ascii="Arial" w:hAnsi="Arial"/>
                <w:sz w:val="14"/>
                <w:szCs w:val="14"/>
              </w:rPr>
              <w:t> </w:t>
            </w:r>
            <w:r w:rsidRPr="00CF148B">
              <w:t>analysis and evaluation of primary and/or secondary data, including data plotting, identified assumptions or data limitations, and conclusions</w:t>
            </w:r>
          </w:p>
          <w:p w14:paraId="74FB4D0E" w14:textId="16E151EF" w:rsidR="001E7E44" w:rsidRPr="00CF148B" w:rsidRDefault="001E7E44" w:rsidP="00E77CAD">
            <w:pPr>
              <w:pStyle w:val="VCAAtablecondensedbullet"/>
              <w:rPr>
                <w:rFonts w:ascii="Symbol" w:hAnsi="Symbol"/>
              </w:rPr>
            </w:pPr>
            <w:r w:rsidRPr="00CF148B">
              <w:rPr>
                <w:color w:val="222222"/>
              </w:rPr>
              <w:t>problem-solving, applying physics concepts</w:t>
            </w:r>
            <w:r>
              <w:rPr>
                <w:color w:val="222222"/>
              </w:rPr>
              <w:t xml:space="preserve"> and skills</w:t>
            </w:r>
            <w:r w:rsidRPr="00CF148B">
              <w:rPr>
                <w:color w:val="222222"/>
              </w:rPr>
              <w:t> to real-world contexts</w:t>
            </w:r>
            <w:r w:rsidRPr="00CF148B">
              <w:rPr>
                <w:rFonts w:ascii="Symbol" w:hAnsi="Symbol"/>
              </w:rPr>
              <w:t></w:t>
            </w:r>
          </w:p>
          <w:p w14:paraId="67C8009A" w14:textId="4723AC10" w:rsidR="001E7E44" w:rsidRPr="00657030" w:rsidRDefault="001E7E44" w:rsidP="00E77CAD">
            <w:pPr>
              <w:pStyle w:val="VCAAtablecondensedbullet"/>
            </w:pPr>
            <w:r w:rsidRPr="00CF148B">
              <w:t>comparison and evaluation of two solutions to a problem, two explanations of a physics phenomenon or concept, or two methods and/or findings from practical activities</w:t>
            </w:r>
            <w:r w:rsidR="0017737D">
              <w:t>.</w:t>
            </w:r>
          </w:p>
          <w:p w14:paraId="7ECC1126" w14:textId="77777777" w:rsidR="001E7E44" w:rsidRPr="00BC1177" w:rsidRDefault="001E7E44" w:rsidP="001E7E44">
            <w:pPr>
              <w:pStyle w:val="CM20"/>
              <w:spacing w:after="112" w:line="260" w:lineRule="atLeast"/>
              <w:rPr>
                <w:rFonts w:ascii="Arial Narrow" w:eastAsiaTheme="minorHAnsi" w:hAnsi="Arial Narrow"/>
                <w:bCs/>
                <w:color w:val="000000" w:themeColor="text1"/>
                <w:sz w:val="20"/>
                <w:szCs w:val="22"/>
                <w:lang w:val="en-US" w:eastAsia="en-US"/>
              </w:rPr>
            </w:pPr>
            <w:r w:rsidRPr="00BC1177">
              <w:rPr>
                <w:rFonts w:ascii="Arial Narrow" w:eastAsiaTheme="minorHAnsi" w:hAnsi="Arial Narrow"/>
                <w:bCs/>
                <w:color w:val="000000" w:themeColor="text1"/>
                <w:sz w:val="20"/>
                <w:szCs w:val="22"/>
                <w:lang w:val="en-US" w:eastAsia="en-US"/>
              </w:rPr>
              <w:t>Each task can only be selected once across Units 3 and 4.</w:t>
            </w:r>
          </w:p>
          <w:p w14:paraId="3495916A" w14:textId="1134416E" w:rsidR="00F35543" w:rsidRPr="00657030" w:rsidRDefault="00F35543" w:rsidP="00F35543">
            <w:pPr>
              <w:pStyle w:val="CM20"/>
              <w:spacing w:after="112" w:line="260" w:lineRule="atLeast"/>
              <w:rPr>
                <w:rFonts w:ascii="Arial Narrow" w:eastAsiaTheme="minorHAnsi" w:hAnsi="Arial Narrow"/>
                <w:sz w:val="20"/>
                <w:szCs w:val="22"/>
                <w:lang w:val="en-US" w:eastAsia="en-US"/>
              </w:rPr>
            </w:pPr>
            <w:r w:rsidRPr="00657030">
              <w:rPr>
                <w:rFonts w:ascii="Arial Narrow" w:eastAsiaTheme="minorHAnsi" w:hAnsi="Arial Narrow"/>
                <w:sz w:val="20"/>
                <w:szCs w:val="22"/>
                <w:lang w:val="en-US" w:eastAsia="en-US"/>
              </w:rPr>
              <w:t xml:space="preserve">For each task the time allocated should be approximately 50 minutes for a written response and </w:t>
            </w:r>
            <w:r w:rsidR="00242905" w:rsidRPr="00657030">
              <w:rPr>
                <w:rFonts w:ascii="Arial Narrow" w:eastAsiaTheme="minorHAnsi" w:hAnsi="Arial Narrow"/>
                <w:sz w:val="20"/>
                <w:szCs w:val="22"/>
                <w:lang w:val="en-US" w:eastAsia="en-US"/>
              </w:rPr>
              <w:t xml:space="preserve">5 </w:t>
            </w:r>
            <w:r w:rsidRPr="00657030">
              <w:rPr>
                <w:rFonts w:ascii="Arial Narrow" w:eastAsiaTheme="minorHAnsi" w:hAnsi="Arial Narrow"/>
                <w:sz w:val="20"/>
                <w:szCs w:val="22"/>
                <w:lang w:val="en-US" w:eastAsia="en-US"/>
              </w:rPr>
              <w:t>minutes for a multimodal or oral presentation.</w:t>
            </w:r>
          </w:p>
        </w:tc>
      </w:tr>
      <w:tr w:rsidR="00F35543" w14:paraId="27E4ED45" w14:textId="77777777" w:rsidTr="00285E8B">
        <w:tc>
          <w:tcPr>
            <w:tcW w:w="3838" w:type="dxa"/>
          </w:tcPr>
          <w:p w14:paraId="3683F7A3" w14:textId="777E7509" w:rsidR="00F35543" w:rsidRPr="00EA2F0D" w:rsidRDefault="00F35543" w:rsidP="004D483C">
            <w:pPr>
              <w:pStyle w:val="VCAAtablecondensed"/>
              <w:rPr>
                <w:color w:val="auto"/>
              </w:rPr>
            </w:pPr>
          </w:p>
        </w:tc>
        <w:tc>
          <w:tcPr>
            <w:tcW w:w="2223" w:type="dxa"/>
          </w:tcPr>
          <w:p w14:paraId="7FBFFB9B" w14:textId="5583D6CA" w:rsidR="00F35543" w:rsidRPr="00FA2AD3" w:rsidRDefault="00F35543" w:rsidP="00285E8B">
            <w:pPr>
              <w:pStyle w:val="VCAAtablecondensed"/>
              <w:spacing w:before="440"/>
              <w:jc w:val="center"/>
              <w:rPr>
                <w:b/>
              </w:rPr>
            </w:pPr>
          </w:p>
        </w:tc>
        <w:tc>
          <w:tcPr>
            <w:tcW w:w="3568" w:type="dxa"/>
            <w:vMerge/>
          </w:tcPr>
          <w:p w14:paraId="03246FE2" w14:textId="0220750C" w:rsidR="00F35543" w:rsidRDefault="00F35543" w:rsidP="00F35543">
            <w:pPr>
              <w:pStyle w:val="VCAAtablecondensed"/>
            </w:pPr>
          </w:p>
        </w:tc>
      </w:tr>
      <w:tr w:rsidR="00F35543" w14:paraId="1792C16B" w14:textId="77777777" w:rsidTr="00285E8B">
        <w:tc>
          <w:tcPr>
            <w:tcW w:w="3838" w:type="dxa"/>
            <w:tcBorders>
              <w:bottom w:val="single" w:sz="4" w:space="0" w:color="auto"/>
            </w:tcBorders>
          </w:tcPr>
          <w:p w14:paraId="146F4471" w14:textId="6B7A3223" w:rsidR="00F35543" w:rsidRPr="004A0615" w:rsidRDefault="00F35543" w:rsidP="00F35543">
            <w:pPr>
              <w:pStyle w:val="VCAAtablecondensed"/>
              <w:rPr>
                <w:b/>
              </w:rPr>
            </w:pPr>
            <w:r>
              <w:rPr>
                <w:b/>
              </w:rPr>
              <w:t xml:space="preserve">Outcome </w:t>
            </w:r>
            <w:r w:rsidR="00F30EED">
              <w:rPr>
                <w:b/>
              </w:rPr>
              <w:t>2</w:t>
            </w:r>
          </w:p>
          <w:p w14:paraId="0BA15B66" w14:textId="070334BD" w:rsidR="00F35543" w:rsidRDefault="003E18CD" w:rsidP="00F35543">
            <w:pPr>
              <w:pStyle w:val="VCAAtablecondensed"/>
            </w:pPr>
            <w:r w:rsidRPr="00F35543">
              <w:t xml:space="preserve">Design and </w:t>
            </w:r>
            <w:r>
              <w:t>conduct</w:t>
            </w:r>
            <w:r w:rsidRPr="00F35543">
              <w:t xml:space="preserve"> a </w:t>
            </w:r>
            <w:r>
              <w:t>scientific</w:t>
            </w:r>
            <w:r w:rsidRPr="00F35543">
              <w:t xml:space="preserve"> investigation related to fields</w:t>
            </w:r>
            <w:r>
              <w:t>,</w:t>
            </w:r>
            <w:r w:rsidRPr="00F35543">
              <w:t xml:space="preserve"> motion</w:t>
            </w:r>
            <w:r>
              <w:t xml:space="preserve"> or light</w:t>
            </w:r>
            <w:r w:rsidRPr="00F35543">
              <w:t xml:space="preserve">, and present </w:t>
            </w:r>
            <w:r>
              <w:t xml:space="preserve">an aim, </w:t>
            </w:r>
            <w:r w:rsidRPr="00F35543">
              <w:t>methodolog</w:t>
            </w:r>
            <w:r>
              <w:t>y and method, results, discussion</w:t>
            </w:r>
            <w:r w:rsidRPr="00F35543">
              <w:t xml:space="preserve"> and </w:t>
            </w:r>
            <w:r>
              <w:t xml:space="preserve">a </w:t>
            </w:r>
            <w:r w:rsidRPr="00F35543">
              <w:t>conclusion in a scientific poster</w:t>
            </w:r>
            <w:r>
              <w:t>.</w:t>
            </w:r>
          </w:p>
        </w:tc>
        <w:tc>
          <w:tcPr>
            <w:tcW w:w="2223" w:type="dxa"/>
            <w:tcBorders>
              <w:bottom w:val="single" w:sz="4" w:space="0" w:color="auto"/>
            </w:tcBorders>
          </w:tcPr>
          <w:p w14:paraId="483C224F" w14:textId="27B089C5" w:rsidR="00F35543" w:rsidRPr="00FA2AD3" w:rsidRDefault="00F35543" w:rsidP="00285E8B">
            <w:pPr>
              <w:pStyle w:val="VCAAtablecondensed"/>
              <w:spacing w:before="440"/>
              <w:jc w:val="center"/>
              <w:rPr>
                <w:b/>
              </w:rPr>
            </w:pPr>
            <w:r>
              <w:rPr>
                <w:b/>
              </w:rPr>
              <w:t>40</w:t>
            </w:r>
          </w:p>
        </w:tc>
        <w:tc>
          <w:tcPr>
            <w:tcW w:w="3568" w:type="dxa"/>
            <w:tcBorders>
              <w:bottom w:val="single" w:sz="4" w:space="0" w:color="auto"/>
            </w:tcBorders>
          </w:tcPr>
          <w:p w14:paraId="38A0158B" w14:textId="050B57AD" w:rsidR="00F35543" w:rsidRPr="00285E8B" w:rsidRDefault="00F35543" w:rsidP="00F35543">
            <w:pPr>
              <w:pStyle w:val="CM20"/>
              <w:spacing w:after="112" w:line="260" w:lineRule="atLeast"/>
              <w:rPr>
                <w:rFonts w:ascii="Arial Narrow" w:eastAsiaTheme="minorHAnsi" w:hAnsi="Arial Narrow"/>
                <w:b/>
                <w:sz w:val="20"/>
                <w:szCs w:val="22"/>
                <w:lang w:val="en-US" w:eastAsia="en-US"/>
              </w:rPr>
            </w:pPr>
            <w:r w:rsidRPr="00285E8B">
              <w:rPr>
                <w:rFonts w:ascii="Arial Narrow" w:eastAsiaTheme="minorHAnsi" w:hAnsi="Arial Narrow"/>
                <w:b/>
                <w:sz w:val="20"/>
                <w:szCs w:val="22"/>
                <w:lang w:val="en-US" w:eastAsia="en-US"/>
              </w:rPr>
              <w:t xml:space="preserve">For Outcome </w:t>
            </w:r>
            <w:r w:rsidR="008073DB">
              <w:rPr>
                <w:rFonts w:ascii="Arial Narrow" w:eastAsiaTheme="minorHAnsi" w:hAnsi="Arial Narrow"/>
                <w:b/>
                <w:sz w:val="20"/>
                <w:szCs w:val="22"/>
                <w:lang w:val="en-US" w:eastAsia="en-US"/>
              </w:rPr>
              <w:t>2</w:t>
            </w:r>
          </w:p>
          <w:p w14:paraId="7067509B" w14:textId="77777777" w:rsidR="00F35543" w:rsidRPr="00F35543" w:rsidRDefault="00F35543" w:rsidP="00F35543">
            <w:pPr>
              <w:pStyle w:val="CM20"/>
              <w:spacing w:after="112" w:line="260" w:lineRule="atLeast"/>
              <w:rPr>
                <w:rFonts w:ascii="Arial Narrow" w:eastAsiaTheme="minorHAnsi" w:hAnsi="Arial Narrow"/>
                <w:color w:val="000000" w:themeColor="text1"/>
                <w:sz w:val="20"/>
                <w:szCs w:val="22"/>
                <w:lang w:val="en-US" w:eastAsia="en-US"/>
              </w:rPr>
            </w:pPr>
            <w:r w:rsidRPr="00F35543">
              <w:rPr>
                <w:rFonts w:ascii="Arial Narrow" w:eastAsiaTheme="minorHAnsi" w:hAnsi="Arial Narrow"/>
                <w:color w:val="000000" w:themeColor="text1"/>
                <w:sz w:val="20"/>
                <w:szCs w:val="22"/>
                <w:lang w:val="en-US" w:eastAsia="en-US"/>
              </w:rPr>
              <w:t>Communication of the design, analysis and findings of a student-designed and student-conducted scientific investigation through a structured scientific poster and logbook entries.</w:t>
            </w:r>
          </w:p>
          <w:p w14:paraId="45FD0AC3" w14:textId="468C45B7" w:rsidR="00F35543" w:rsidRDefault="00F35543" w:rsidP="00285E8B">
            <w:pPr>
              <w:pStyle w:val="VCAAtablecondensed"/>
              <w:spacing w:after="240"/>
            </w:pPr>
            <w:r w:rsidRPr="00F35543">
              <w:t>The poster should not exceed 600 words.</w:t>
            </w:r>
          </w:p>
        </w:tc>
      </w:tr>
      <w:tr w:rsidR="00F35543" w14:paraId="095DB75B" w14:textId="77777777" w:rsidTr="00285E8B">
        <w:tc>
          <w:tcPr>
            <w:tcW w:w="3838" w:type="dxa"/>
            <w:tcBorders>
              <w:top w:val="single" w:sz="4" w:space="0" w:color="auto"/>
              <w:bottom w:val="single" w:sz="4" w:space="0" w:color="auto"/>
            </w:tcBorders>
          </w:tcPr>
          <w:p w14:paraId="7412F2E5" w14:textId="77777777" w:rsidR="00F35543" w:rsidRPr="004A0615" w:rsidRDefault="00F35543" w:rsidP="00F35543">
            <w:pPr>
              <w:pStyle w:val="VCAAtablecondensed"/>
              <w:spacing w:before="120"/>
              <w:jc w:val="right"/>
              <w:rPr>
                <w:b/>
              </w:rPr>
            </w:pPr>
            <w:r w:rsidRPr="004A0615">
              <w:rPr>
                <w:b/>
              </w:rPr>
              <w:t>Total marks</w:t>
            </w:r>
          </w:p>
        </w:tc>
        <w:tc>
          <w:tcPr>
            <w:tcW w:w="2223" w:type="dxa"/>
            <w:tcBorders>
              <w:top w:val="single" w:sz="4" w:space="0" w:color="auto"/>
              <w:bottom w:val="single" w:sz="4" w:space="0" w:color="auto"/>
            </w:tcBorders>
          </w:tcPr>
          <w:p w14:paraId="15FD30E8" w14:textId="1B6CCA4F" w:rsidR="00F35543" w:rsidRPr="00FA2AD3" w:rsidRDefault="008073DB" w:rsidP="00F35543">
            <w:pPr>
              <w:pStyle w:val="VCAAtablecondensed"/>
              <w:spacing w:before="120"/>
              <w:jc w:val="center"/>
              <w:rPr>
                <w:b/>
              </w:rPr>
            </w:pPr>
            <w:r>
              <w:rPr>
                <w:b/>
              </w:rPr>
              <w:t>80</w:t>
            </w:r>
          </w:p>
        </w:tc>
        <w:tc>
          <w:tcPr>
            <w:tcW w:w="3568" w:type="dxa"/>
            <w:tcBorders>
              <w:top w:val="single" w:sz="4" w:space="0" w:color="auto"/>
              <w:bottom w:val="single" w:sz="4" w:space="0" w:color="auto"/>
            </w:tcBorders>
          </w:tcPr>
          <w:p w14:paraId="2D49F58C" w14:textId="77777777" w:rsidR="00F35543" w:rsidRDefault="00F35543" w:rsidP="00F35543">
            <w:pPr>
              <w:pStyle w:val="VCAAbody"/>
            </w:pPr>
          </w:p>
        </w:tc>
      </w:tr>
    </w:tbl>
    <w:p w14:paraId="6DA86264" w14:textId="1DD7A0E8" w:rsidR="00F35543" w:rsidRPr="006B634F" w:rsidRDefault="00F35543" w:rsidP="00285E8B">
      <w:pPr>
        <w:pStyle w:val="VCAAHeading4"/>
      </w:pPr>
      <w:r w:rsidRPr="006B634F">
        <w:t>Practical work</w:t>
      </w:r>
    </w:p>
    <w:p w14:paraId="6FD39780" w14:textId="673B1682" w:rsidR="00E77CAD" w:rsidRDefault="00F35543" w:rsidP="00285E8B">
      <w:pPr>
        <w:pStyle w:val="VCAAbody"/>
      </w:pPr>
      <w:r w:rsidRPr="00732074">
        <w:t>Practical work is a central component of learning and assessment and may include activities such as laboratory experiments, fieldwork, simulations</w:t>
      </w:r>
      <w:r w:rsidR="00BA1BFB">
        <w:t>, modelling</w:t>
      </w:r>
      <w:r w:rsidRPr="00732074">
        <w:t xml:space="preserve"> and other direct experiences as described in the scientific investigation methodologies on </w:t>
      </w:r>
      <w:hyperlink w:anchor="Methodologies" w:history="1">
        <w:r w:rsidR="00285E8B" w:rsidRPr="00285E8B">
          <w:rPr>
            <w:rStyle w:val="Hyperlink"/>
          </w:rPr>
          <w:t>page</w:t>
        </w:r>
        <w:r w:rsidRPr="00285E8B">
          <w:rPr>
            <w:rStyle w:val="Hyperlink"/>
          </w:rPr>
          <w:t xml:space="preserve"> </w:t>
        </w:r>
        <w:r w:rsidR="00285E8B" w:rsidRPr="00285E8B">
          <w:rPr>
            <w:rStyle w:val="Hyperlink"/>
          </w:rPr>
          <w:t>1</w:t>
        </w:r>
        <w:r w:rsidR="008C7C9E">
          <w:rPr>
            <w:rStyle w:val="Hyperlink"/>
          </w:rPr>
          <w:t>3</w:t>
        </w:r>
      </w:hyperlink>
      <w:r w:rsidRPr="00732074">
        <w:t xml:space="preserve">. A minimum of </w:t>
      </w:r>
      <w:r w:rsidR="003014BA" w:rsidRPr="00BE70D8">
        <w:rPr>
          <w:color w:val="auto"/>
        </w:rPr>
        <w:t>five</w:t>
      </w:r>
      <w:r w:rsidRPr="00BE70D8">
        <w:rPr>
          <w:color w:val="auto"/>
        </w:rPr>
        <w:t xml:space="preserve"> </w:t>
      </w:r>
      <w:r w:rsidRPr="00732074">
        <w:t xml:space="preserve">hours of class time should be devoted to student practical activities and investigations </w:t>
      </w:r>
      <w:r w:rsidR="00C6693A">
        <w:t>in</w:t>
      </w:r>
      <w:r w:rsidR="00C6693A" w:rsidRPr="00732074">
        <w:t xml:space="preserve"> </w:t>
      </w:r>
      <w:r w:rsidRPr="00732074">
        <w:t xml:space="preserve">Area of Study 1. For Area of Study </w:t>
      </w:r>
      <w:r w:rsidR="00BA1BFB">
        <w:t>2</w:t>
      </w:r>
      <w:r w:rsidRPr="00732074">
        <w:t>, a minimum of ten hours of class time should be devoted to designing and undertaking the student-designed scientific investigation and communicating findings.</w:t>
      </w:r>
    </w:p>
    <w:p w14:paraId="291642DC" w14:textId="77777777" w:rsidR="00E77CAD" w:rsidRDefault="00E77CAD">
      <w:pPr>
        <w:rPr>
          <w:rFonts w:ascii="Arial" w:hAnsi="Arial" w:cs="Arial"/>
          <w:color w:val="000000" w:themeColor="text1"/>
          <w:sz w:val="20"/>
        </w:rPr>
      </w:pPr>
      <w:r>
        <w:br w:type="page"/>
      </w:r>
    </w:p>
    <w:p w14:paraId="150F72EA" w14:textId="77777777" w:rsidR="007B5768" w:rsidRPr="00FA2AD3" w:rsidRDefault="007B5768" w:rsidP="007B5768">
      <w:pPr>
        <w:pStyle w:val="VCAAHeading2"/>
        <w:spacing w:before="360"/>
      </w:pPr>
      <w:bookmarkStart w:id="186" w:name="_Toc86149164"/>
      <w:r w:rsidRPr="00FA2AD3">
        <w:lastRenderedPageBreak/>
        <w:t>External assessment</w:t>
      </w:r>
      <w:bookmarkEnd w:id="186"/>
    </w:p>
    <w:p w14:paraId="0CB841F8" w14:textId="77777777" w:rsidR="007B5768" w:rsidRPr="00FA2AD3" w:rsidRDefault="007B5768" w:rsidP="007B5768">
      <w:pPr>
        <w:pStyle w:val="VCAAbody"/>
      </w:pPr>
      <w:r w:rsidRPr="00FA2AD3">
        <w:t>The level of achievement for Units 3 and 4 is also assessed by an end-of-year examination.</w:t>
      </w:r>
    </w:p>
    <w:p w14:paraId="13C77B19" w14:textId="77777777" w:rsidR="007B5768" w:rsidRPr="00FA2AD3" w:rsidRDefault="007B5768" w:rsidP="007B5768">
      <w:pPr>
        <w:pStyle w:val="VCAAHeading4"/>
      </w:pPr>
      <w:r w:rsidRPr="00FA2AD3">
        <w:t>Contribution to final assessment</w:t>
      </w:r>
    </w:p>
    <w:p w14:paraId="66CA23CE" w14:textId="7C32B517" w:rsidR="007B5768" w:rsidRPr="00FA2AD3" w:rsidRDefault="007B5768" w:rsidP="007B5768">
      <w:pPr>
        <w:pStyle w:val="VCAAbody"/>
      </w:pPr>
      <w:r w:rsidRPr="00FA2AD3">
        <w:t xml:space="preserve">The examination will contribute </w:t>
      </w:r>
      <w:r w:rsidR="00233EF0">
        <w:t>50</w:t>
      </w:r>
      <w:r w:rsidRPr="00FA2AD3">
        <w:t xml:space="preserve"> per cent to the study score.</w:t>
      </w:r>
    </w:p>
    <w:p w14:paraId="73CC78BD" w14:textId="77777777" w:rsidR="007B5768" w:rsidRPr="00FA2AD3" w:rsidRDefault="007B5768" w:rsidP="007B5768">
      <w:pPr>
        <w:pStyle w:val="VCAAHeading3"/>
      </w:pPr>
      <w:bookmarkStart w:id="187" w:name="_Toc71105587"/>
      <w:bookmarkStart w:id="188" w:name="_Toc86149165"/>
      <w:r w:rsidRPr="00FA2AD3">
        <w:t>End-of-year examination</w:t>
      </w:r>
      <w:bookmarkEnd w:id="187"/>
      <w:bookmarkEnd w:id="188"/>
    </w:p>
    <w:p w14:paraId="0640E1E0" w14:textId="77777777" w:rsidR="007B5768" w:rsidRPr="00FA2AD3" w:rsidRDefault="007B5768" w:rsidP="007B5768">
      <w:pPr>
        <w:pStyle w:val="VCAAHeading4"/>
      </w:pPr>
      <w:r w:rsidRPr="00FA2AD3">
        <w:t>Description</w:t>
      </w:r>
    </w:p>
    <w:p w14:paraId="0226018E" w14:textId="3690458A" w:rsidR="007B5768" w:rsidRPr="00FA2AD3" w:rsidRDefault="007B5768" w:rsidP="007B5768">
      <w:pPr>
        <w:pStyle w:val="VCAAbody"/>
      </w:pPr>
      <w:r w:rsidRPr="00FA2AD3">
        <w:t>The examination will be set by a panel appointed by the VCAA. All the key knowledge that underpin the outcomes in Units 3 and 4</w:t>
      </w:r>
      <w:r w:rsidR="002A15F3">
        <w:t xml:space="preserve"> </w:t>
      </w:r>
      <w:r w:rsidR="002A15F3" w:rsidRPr="00FA2AD3">
        <w:t xml:space="preserve">and key </w:t>
      </w:r>
      <w:r w:rsidR="002A15F3">
        <w:t xml:space="preserve">science </w:t>
      </w:r>
      <w:r w:rsidR="002A15F3" w:rsidRPr="00FA2AD3">
        <w:t>skills</w:t>
      </w:r>
      <w:r w:rsidRPr="00FA2AD3">
        <w:t xml:space="preserve"> are examinable.</w:t>
      </w:r>
    </w:p>
    <w:p w14:paraId="07165A63" w14:textId="77777777" w:rsidR="007B5768" w:rsidRPr="00FA2AD3" w:rsidRDefault="007B5768" w:rsidP="007B5768">
      <w:pPr>
        <w:pStyle w:val="VCAAHeading4"/>
      </w:pPr>
      <w:r w:rsidRPr="00FA2AD3">
        <w:t>Conditions</w:t>
      </w:r>
    </w:p>
    <w:p w14:paraId="7F964B79" w14:textId="77777777" w:rsidR="007B5768" w:rsidRPr="00FA2AD3" w:rsidRDefault="007B5768" w:rsidP="007B5768">
      <w:pPr>
        <w:pStyle w:val="VCAAbody"/>
      </w:pPr>
      <w:r w:rsidRPr="00FA2AD3">
        <w:t>The examination will be completed under the following conditions:</w:t>
      </w:r>
    </w:p>
    <w:p w14:paraId="43DA6B0A" w14:textId="046F6C44" w:rsidR="007B5768" w:rsidRPr="00FA2AD3" w:rsidRDefault="007B5768" w:rsidP="002E3289">
      <w:pPr>
        <w:pStyle w:val="VCAAbullet"/>
      </w:pPr>
      <w:r w:rsidRPr="00FA2AD3">
        <w:t xml:space="preserve">Duration: </w:t>
      </w:r>
      <w:r w:rsidR="00233EF0">
        <w:t>2.5</w:t>
      </w:r>
      <w:r w:rsidRPr="00FA2AD3">
        <w:t xml:space="preserve"> hours.</w:t>
      </w:r>
    </w:p>
    <w:p w14:paraId="2D49468F" w14:textId="77777777" w:rsidR="007B5768" w:rsidRPr="00FA2AD3" w:rsidRDefault="007B5768" w:rsidP="002E3289">
      <w:pPr>
        <w:pStyle w:val="VCAAbullet"/>
      </w:pPr>
      <w:r w:rsidRPr="00FA2AD3">
        <w:t>Date: end-of-year, on a date to be published annually by the VCAA.</w:t>
      </w:r>
    </w:p>
    <w:p w14:paraId="6F24B350" w14:textId="77777777" w:rsidR="007B5768" w:rsidRPr="00FA2AD3" w:rsidRDefault="007B5768" w:rsidP="002E3289">
      <w:pPr>
        <w:pStyle w:val="VCAAbullet"/>
        <w:rPr>
          <w:rFonts w:ascii="HelveticaNeue LT 55 Roman" w:hAnsi="HelveticaNeue LT 55 Roman" w:cs="HelveticaNeue LT 55 Roman"/>
        </w:rPr>
      </w:pPr>
      <w:r w:rsidRPr="00FA2AD3">
        <w:rPr>
          <w:rFonts w:ascii="HelveticaNeue LT 55 Roman" w:hAnsi="HelveticaNeue LT 55 Roman" w:cs="HelveticaNeue LT 55 Roman"/>
        </w:rPr>
        <w:t xml:space="preserve">VCAA examination rules will apply. Details of these rules are published annually in the </w:t>
      </w:r>
      <w:hyperlink r:id="rId49" w:history="1">
        <w:r w:rsidRPr="00FA2AD3">
          <w:rPr>
            <w:i/>
            <w:iCs/>
            <w:color w:val="0000FF"/>
            <w:u w:val="thick" w:color="0000FF"/>
          </w:rPr>
          <w:t>VCE and VCAL Administrative Handbook</w:t>
        </w:r>
      </w:hyperlink>
      <w:r w:rsidRPr="00FA2AD3">
        <w:t>.</w:t>
      </w:r>
    </w:p>
    <w:p w14:paraId="6DFFFC52" w14:textId="77777777" w:rsidR="007B5768" w:rsidRDefault="007B5768" w:rsidP="002E3289">
      <w:pPr>
        <w:pStyle w:val="VCAAbullet"/>
      </w:pPr>
      <w:r w:rsidRPr="00FA2AD3">
        <w:t>The examination will be marked by assessors appointed by the VCAA.</w:t>
      </w:r>
    </w:p>
    <w:p w14:paraId="107FC429" w14:textId="77777777" w:rsidR="007B5768" w:rsidRPr="002A5292" w:rsidRDefault="007B5768" w:rsidP="007B5768">
      <w:pPr>
        <w:pStyle w:val="VCAAHeading4"/>
      </w:pPr>
      <w:bookmarkStart w:id="189" w:name="_Toc21953279"/>
      <w:bookmarkStart w:id="190" w:name="_Hlk70080323"/>
      <w:r w:rsidRPr="002A5292">
        <w:t>Further advice</w:t>
      </w:r>
      <w:bookmarkEnd w:id="189"/>
    </w:p>
    <w:bookmarkEnd w:id="190"/>
    <w:p w14:paraId="109521CE" w14:textId="070F66ED" w:rsidR="007B5768" w:rsidRPr="007C3061" w:rsidRDefault="007B5768" w:rsidP="007B5768">
      <w:pPr>
        <w:pStyle w:val="VCAAbody"/>
      </w:pPr>
      <w:r w:rsidRPr="00BE70D8">
        <w:t>The VCAA publishes specifications for all VCE examinations on the VCAA website. Examination specifications include details about the sections of the examination, their weighting, the question format</w:t>
      </w:r>
      <w:r w:rsidR="002B0B74" w:rsidRPr="00BE70D8">
        <w:t>(</w:t>
      </w:r>
      <w:r w:rsidRPr="00BE70D8">
        <w:t>s</w:t>
      </w:r>
      <w:r w:rsidR="002B0B74" w:rsidRPr="00BE70D8">
        <w:t>)</w:t>
      </w:r>
      <w:r w:rsidRPr="00BE70D8">
        <w:t xml:space="preserve"> and any other essential information. The specifications are </w:t>
      </w:r>
      <w:r w:rsidRPr="00BE70D8">
        <w:rPr>
          <w:color w:val="auto"/>
        </w:rPr>
        <w:t>published</w:t>
      </w:r>
      <w:r w:rsidR="00203183" w:rsidRPr="00BE70D8">
        <w:rPr>
          <w:color w:val="auto"/>
        </w:rPr>
        <w:t xml:space="preserve"> in the year prior to</w:t>
      </w:r>
      <w:r w:rsidRPr="00BE70D8">
        <w:rPr>
          <w:color w:val="auto"/>
        </w:rPr>
        <w:t xml:space="preserve"> </w:t>
      </w:r>
      <w:r w:rsidRPr="00BE70D8">
        <w:t>implementation of the revised Unit 3 and 4 sequence together with any sample material.</w:t>
      </w:r>
    </w:p>
    <w:p w14:paraId="0E55015D" w14:textId="77777777" w:rsidR="007B5768" w:rsidRPr="003A00B4" w:rsidRDefault="007B5768" w:rsidP="007B5768">
      <w:pPr>
        <w:rPr>
          <w:rFonts w:ascii="Arial" w:hAnsi="Arial" w:cs="Arial"/>
          <w:noProof/>
          <w:sz w:val="18"/>
          <w:szCs w:val="18"/>
        </w:rPr>
      </w:pPr>
    </w:p>
    <w:sectPr w:rsidR="007B5768" w:rsidRPr="003A00B4" w:rsidSect="00ED610A">
      <w:headerReference w:type="first" r:id="rId50"/>
      <w:footerReference w:type="first" r:id="rId51"/>
      <w:pgSz w:w="11907" w:h="16840" w:code="9"/>
      <w:pgMar w:top="1418" w:right="1134" w:bottom="567" w:left="1134"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A7F3C" w14:textId="77777777" w:rsidR="0071778D" w:rsidRDefault="0071778D" w:rsidP="00304EA1">
      <w:pPr>
        <w:spacing w:after="0" w:line="240" w:lineRule="auto"/>
      </w:pPr>
      <w:r>
        <w:separator/>
      </w:r>
    </w:p>
  </w:endnote>
  <w:endnote w:type="continuationSeparator" w:id="0">
    <w:p w14:paraId="21807FE0" w14:textId="77777777" w:rsidR="0071778D" w:rsidRDefault="0071778D"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 LT 45 Light">
    <w:panose1 w:val="020B0404020002020204"/>
    <w:charset w:val="00"/>
    <w:family w:val="swiss"/>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comoon">
    <w:charset w:val="00"/>
    <w:family w:val="modern"/>
    <w:pitch w:val="variable"/>
    <w:sig w:usb0="00000003" w:usb1="1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 LT 65 Medium">
    <w:panose1 w:val="02000603020000020004"/>
    <w:charset w:val="00"/>
    <w:family w:val="auto"/>
    <w:pitch w:val="variable"/>
    <w:sig w:usb0="8000002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Neue LT 55 Roman">
    <w:panose1 w:val="02000503040000020004"/>
    <w:charset w:val="00"/>
    <w:family w:val="auto"/>
    <w:pitch w:val="variable"/>
    <w:sig w:usb0="8000002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71778D" w:rsidRPr="00D06414" w14:paraId="6474FD3B" w14:textId="77777777" w:rsidTr="00BB3BAB">
      <w:trPr>
        <w:trHeight w:val="476"/>
      </w:trPr>
      <w:tc>
        <w:tcPr>
          <w:tcW w:w="1667" w:type="pct"/>
          <w:tcMar>
            <w:left w:w="0" w:type="dxa"/>
            <w:right w:w="0" w:type="dxa"/>
          </w:tcMar>
        </w:tcPr>
        <w:p w14:paraId="0EC15F2D" w14:textId="77777777" w:rsidR="0071778D" w:rsidRPr="00D06414" w:rsidRDefault="0071778D"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2B6CFA85" w14:textId="77777777" w:rsidR="0071778D" w:rsidRPr="00D06414" w:rsidRDefault="0071778D"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45501569" w:rsidR="0071778D" w:rsidRPr="00D06414" w:rsidRDefault="0071778D"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B27DE1">
            <w:rPr>
              <w:rFonts w:asciiTheme="majorHAnsi" w:hAnsiTheme="majorHAnsi" w:cs="Arial"/>
              <w:noProof/>
              <w:color w:val="999999" w:themeColor="accent2"/>
              <w:sz w:val="18"/>
              <w:szCs w:val="18"/>
            </w:rPr>
            <w:t>9</w:t>
          </w:r>
          <w:r w:rsidRPr="00D06414">
            <w:rPr>
              <w:rFonts w:asciiTheme="majorHAnsi" w:hAnsiTheme="majorHAnsi" w:cs="Arial"/>
              <w:color w:val="999999" w:themeColor="accent2"/>
              <w:sz w:val="18"/>
              <w:szCs w:val="18"/>
            </w:rPr>
            <w:fldChar w:fldCharType="end"/>
          </w:r>
        </w:p>
      </w:tc>
    </w:tr>
  </w:tbl>
  <w:p w14:paraId="7723AB21" w14:textId="77777777" w:rsidR="0071778D" w:rsidRPr="00D06414" w:rsidRDefault="0071778D"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06" w:type="pct"/>
      <w:tblInd w:w="567" w:type="dxa"/>
      <w:tblLook w:val="04A0" w:firstRow="1" w:lastRow="0" w:firstColumn="1" w:lastColumn="0" w:noHBand="0" w:noVBand="1"/>
    </w:tblPr>
    <w:tblGrid>
      <w:gridCol w:w="3270"/>
      <w:gridCol w:w="3970"/>
      <w:gridCol w:w="3967"/>
    </w:tblGrid>
    <w:tr w:rsidR="0071778D" w:rsidRPr="00D06414" w14:paraId="36A4ADC1" w14:textId="77777777" w:rsidTr="000F5AAF">
      <w:tc>
        <w:tcPr>
          <w:tcW w:w="1459" w:type="pct"/>
          <w:tcMar>
            <w:left w:w="0" w:type="dxa"/>
            <w:right w:w="0" w:type="dxa"/>
          </w:tcMar>
        </w:tcPr>
        <w:p w14:paraId="74DB1FC2" w14:textId="77777777" w:rsidR="0071778D" w:rsidRPr="00D06414" w:rsidRDefault="0071778D" w:rsidP="00D0641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771" w:type="pct"/>
          <w:tcMar>
            <w:left w:w="0" w:type="dxa"/>
            <w:right w:w="0" w:type="dxa"/>
          </w:tcMar>
        </w:tcPr>
        <w:p w14:paraId="155E4DF7" w14:textId="77777777" w:rsidR="0071778D" w:rsidRPr="00D06414" w:rsidRDefault="0071778D"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5DE1B334" w14:textId="77777777" w:rsidR="0071778D" w:rsidRPr="00D06414" w:rsidRDefault="0071778D" w:rsidP="00D06414">
          <w:pPr>
            <w:tabs>
              <w:tab w:val="right" w:pos="9639"/>
            </w:tabs>
            <w:spacing w:before="120" w:line="240" w:lineRule="exact"/>
            <w:jc w:val="right"/>
            <w:rPr>
              <w:rFonts w:asciiTheme="majorHAnsi" w:hAnsiTheme="majorHAnsi" w:cs="Arial"/>
              <w:color w:val="999999" w:themeColor="accent2"/>
              <w:sz w:val="18"/>
              <w:szCs w:val="18"/>
            </w:rPr>
          </w:pPr>
        </w:p>
      </w:tc>
    </w:tr>
  </w:tbl>
  <w:p w14:paraId="66AA931D" w14:textId="10D75063" w:rsidR="0071778D" w:rsidRPr="00D06414" w:rsidRDefault="0071778D"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06" w:type="pct"/>
      <w:tblInd w:w="567" w:type="dxa"/>
      <w:tblLook w:val="04A0" w:firstRow="1" w:lastRow="0" w:firstColumn="1" w:lastColumn="0" w:noHBand="0" w:noVBand="1"/>
    </w:tblPr>
    <w:tblGrid>
      <w:gridCol w:w="3270"/>
      <w:gridCol w:w="3970"/>
      <w:gridCol w:w="3967"/>
    </w:tblGrid>
    <w:tr w:rsidR="0071778D" w:rsidRPr="00D06414" w14:paraId="67764A68" w14:textId="77777777" w:rsidTr="000F5AAF">
      <w:tc>
        <w:tcPr>
          <w:tcW w:w="1459" w:type="pct"/>
          <w:tcMar>
            <w:left w:w="0" w:type="dxa"/>
            <w:right w:w="0" w:type="dxa"/>
          </w:tcMar>
        </w:tcPr>
        <w:p w14:paraId="20D1187C" w14:textId="77777777" w:rsidR="0071778D" w:rsidRPr="00D06414" w:rsidRDefault="0071778D" w:rsidP="00D0641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771" w:type="pct"/>
          <w:tcMar>
            <w:left w:w="0" w:type="dxa"/>
            <w:right w:w="0" w:type="dxa"/>
          </w:tcMar>
        </w:tcPr>
        <w:p w14:paraId="10A5179B" w14:textId="77777777" w:rsidR="0071778D" w:rsidRPr="00D06414" w:rsidRDefault="0071778D"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28873E85" w14:textId="77777777" w:rsidR="0071778D" w:rsidRPr="00D06414" w:rsidRDefault="0071778D" w:rsidP="00D06414">
          <w:pPr>
            <w:tabs>
              <w:tab w:val="right" w:pos="9639"/>
            </w:tabs>
            <w:spacing w:before="120" w:line="240" w:lineRule="exact"/>
            <w:jc w:val="right"/>
            <w:rPr>
              <w:rFonts w:asciiTheme="majorHAnsi" w:hAnsiTheme="majorHAnsi" w:cs="Arial"/>
              <w:color w:val="999999" w:themeColor="accent2"/>
              <w:sz w:val="18"/>
              <w:szCs w:val="18"/>
            </w:rPr>
          </w:pPr>
        </w:p>
      </w:tc>
    </w:tr>
  </w:tbl>
  <w:p w14:paraId="40116CAB" w14:textId="77777777" w:rsidR="0071778D" w:rsidRPr="00D06414" w:rsidRDefault="0071778D"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64384" behindDoc="1" locked="1" layoutInCell="1" allowOverlap="1" wp14:anchorId="7782C3BE" wp14:editId="6E9C583E">
          <wp:simplePos x="0" y="0"/>
          <wp:positionH relativeFrom="page">
            <wp:align>left</wp:align>
          </wp:positionH>
          <wp:positionV relativeFrom="bottomMargin">
            <wp:align>top</wp:align>
          </wp:positionV>
          <wp:extent cx="7583170" cy="5378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4AA9" w14:textId="77777777" w:rsidR="0071778D" w:rsidRDefault="0071778D" w:rsidP="00304EA1">
      <w:pPr>
        <w:spacing w:after="0" w:line="240" w:lineRule="auto"/>
      </w:pPr>
      <w:r>
        <w:separator/>
      </w:r>
    </w:p>
  </w:footnote>
  <w:footnote w:type="continuationSeparator" w:id="0">
    <w:p w14:paraId="202D721F" w14:textId="77777777" w:rsidR="0071778D" w:rsidRDefault="0071778D"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1FAA" w14:textId="715E22EC" w:rsidR="0071778D" w:rsidRPr="00370FC9" w:rsidRDefault="0071778D" w:rsidP="00614BE6">
    <w:pPr>
      <w:tabs>
        <w:tab w:val="right" w:pos="9639"/>
      </w:tabs>
      <w:spacing w:before="360" w:after="0" w:line="240" w:lineRule="auto"/>
      <w:rPr>
        <w:rFonts w:cstheme="minorHAnsi"/>
        <w:b/>
        <w:sz w:val="18"/>
        <w:szCs w:val="18"/>
      </w:rPr>
    </w:pPr>
    <w:r w:rsidRPr="00764D9C">
      <w:rPr>
        <w:rFonts w:cstheme="minorHAnsi"/>
        <w:color w:val="999999" w:themeColor="accent2"/>
        <w:sz w:val="18"/>
        <w:szCs w:val="18"/>
      </w:rPr>
      <w:t>VCE Physics</w:t>
    </w:r>
    <w:r>
      <w:rPr>
        <w:rFonts w:cstheme="minorHAnsi"/>
        <w:color w:val="999999" w:themeColor="accent2"/>
        <w:sz w:val="18"/>
        <w:szCs w:val="18"/>
      </w:rPr>
      <w:t xml:space="preserve"> Study Design Unit 1 and 2: 2023–2027; Units 3 and 4 2024–2027</w:t>
    </w:r>
    <w:r>
      <w:rPr>
        <w:rFonts w:cstheme="minorHAnsi"/>
        <w:color w:val="999999" w:themeColor="accent2"/>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F9A5" w14:textId="1530E185" w:rsidR="0071778D" w:rsidRPr="009370BC" w:rsidRDefault="0071778D" w:rsidP="00ED610A">
    <w:pPr>
      <w:spacing w:before="360" w:after="0"/>
      <w:ind w:right="-142"/>
    </w:pPr>
    <w:r w:rsidRPr="00764D9C">
      <w:rPr>
        <w:rFonts w:cstheme="minorHAnsi"/>
        <w:color w:val="999999" w:themeColor="accent2"/>
        <w:sz w:val="18"/>
        <w:szCs w:val="18"/>
      </w:rPr>
      <w:t>VCE Physics</w:t>
    </w:r>
    <w:r>
      <w:rPr>
        <w:rFonts w:cstheme="minorHAnsi"/>
        <w:color w:val="999999" w:themeColor="accent2"/>
        <w:sz w:val="18"/>
        <w:szCs w:val="18"/>
      </w:rPr>
      <w:t xml:space="preserve"> Study Design Unit 1 and 2: 2023–2027; Units 3 and 4 2024–2027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C19"/>
    <w:multiLevelType w:val="hybridMultilevel"/>
    <w:tmpl w:val="A6766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11077B"/>
    <w:multiLevelType w:val="hybridMultilevel"/>
    <w:tmpl w:val="546E7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70C9B"/>
    <w:multiLevelType w:val="hybridMultilevel"/>
    <w:tmpl w:val="7CE01280"/>
    <w:lvl w:ilvl="0" w:tplc="C3E6D1A6">
      <w:start w:val="1"/>
      <w:numFmt w:val="decimal"/>
      <w:lvlText w:val="%1."/>
      <w:lvlJc w:val="left"/>
      <w:pPr>
        <w:ind w:left="780" w:hanging="360"/>
      </w:pPr>
      <w:rPr>
        <w:rFonts w:ascii="Arial Narrow" w:hAnsi="Arial Narrow" w:hint="default"/>
        <w:sz w:val="20"/>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08A84E65"/>
    <w:multiLevelType w:val="hybridMultilevel"/>
    <w:tmpl w:val="98744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E0939D"/>
    <w:multiLevelType w:val="hybridMultilevel"/>
    <w:tmpl w:val="A0403A7C"/>
    <w:lvl w:ilvl="0" w:tplc="0C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DC87383"/>
    <w:multiLevelType w:val="hybridMultilevel"/>
    <w:tmpl w:val="61BA9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295D7B"/>
    <w:multiLevelType w:val="hybridMultilevel"/>
    <w:tmpl w:val="AA7860CC"/>
    <w:lvl w:ilvl="0" w:tplc="EFD092D4">
      <w:start w:val="1"/>
      <w:numFmt w:val="bullet"/>
      <w:pStyle w:val="VCAAtablecondensed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E817CF"/>
    <w:multiLevelType w:val="hybridMultilevel"/>
    <w:tmpl w:val="1AC44AEC"/>
    <w:lvl w:ilvl="0" w:tplc="ED38194E">
      <w:numFmt w:val="bullet"/>
      <w:lvlText w:val="-"/>
      <w:lvlJc w:val="left"/>
      <w:pPr>
        <w:ind w:left="785" w:hanging="360"/>
      </w:pPr>
      <w:rPr>
        <w:rFonts w:ascii="Arial" w:eastAsia="Times New Roman" w:hAnsi="Arial" w:cs="Aria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8" w15:restartNumberingAfterBreak="0">
    <w:nsid w:val="223B7643"/>
    <w:multiLevelType w:val="hybridMultilevel"/>
    <w:tmpl w:val="274AA518"/>
    <w:lvl w:ilvl="0" w:tplc="87F2CE68">
      <w:start w:val="1"/>
      <w:numFmt w:val="bullet"/>
      <w:pStyle w:val="VCAA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441502"/>
    <w:multiLevelType w:val="hybridMultilevel"/>
    <w:tmpl w:val="52249B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C2962D4"/>
    <w:multiLevelType w:val="hybridMultilevel"/>
    <w:tmpl w:val="E42898BA"/>
    <w:lvl w:ilvl="0" w:tplc="57FA760A">
      <w:numFmt w:val="bullet"/>
      <w:lvlText w:val="-"/>
      <w:lvlJc w:val="left"/>
      <w:pPr>
        <w:ind w:left="786" w:hanging="360"/>
      </w:pPr>
      <w:rPr>
        <w:rFonts w:ascii="Arial" w:eastAsia="Times New Roman"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2DA12258"/>
    <w:multiLevelType w:val="hybridMultilevel"/>
    <w:tmpl w:val="C8FAD910"/>
    <w:lvl w:ilvl="0" w:tplc="F7B22B6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BB5F3A"/>
    <w:multiLevelType w:val="hybridMultilevel"/>
    <w:tmpl w:val="E71491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EBF638A"/>
    <w:multiLevelType w:val="hybridMultilevel"/>
    <w:tmpl w:val="FD706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5" w15:restartNumberingAfterBreak="0">
    <w:nsid w:val="416451FB"/>
    <w:multiLevelType w:val="hybridMultilevel"/>
    <w:tmpl w:val="B49EB1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4369681C"/>
    <w:multiLevelType w:val="hybridMultilevel"/>
    <w:tmpl w:val="A9A22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772F8B"/>
    <w:multiLevelType w:val="hybridMultilevel"/>
    <w:tmpl w:val="2902B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1E27BE"/>
    <w:multiLevelType w:val="hybridMultilevel"/>
    <w:tmpl w:val="041E4198"/>
    <w:lvl w:ilvl="0" w:tplc="27F2EE64">
      <w:start w:val="1"/>
      <w:numFmt w:val="bullet"/>
      <w:lvlText w:val=""/>
      <w:lvlJc w:val="left"/>
      <w:pPr>
        <w:ind w:left="78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2829F7"/>
    <w:multiLevelType w:val="hybridMultilevel"/>
    <w:tmpl w:val="31027568"/>
    <w:lvl w:ilvl="0" w:tplc="3B3CD054">
      <w:numFmt w:val="bullet"/>
      <w:lvlText w:val="-"/>
      <w:lvlJc w:val="left"/>
      <w:pPr>
        <w:ind w:left="1500" w:hanging="360"/>
      </w:pPr>
      <w:rPr>
        <w:rFonts w:ascii="HelveticaNeue LT 45 Light" w:eastAsia="Times New Roman" w:hAnsi="HelveticaNeue LT 45 Light" w:cs="HelveticaNeue LT 45 Light"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20" w15:restartNumberingAfterBreak="0">
    <w:nsid w:val="543362F9"/>
    <w:multiLevelType w:val="hybridMultilevel"/>
    <w:tmpl w:val="40C087D6"/>
    <w:lvl w:ilvl="0" w:tplc="1E70FDC0">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54382387"/>
    <w:multiLevelType w:val="hybridMultilevel"/>
    <w:tmpl w:val="35683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381479"/>
    <w:multiLevelType w:val="hybridMultilevel"/>
    <w:tmpl w:val="3472787E"/>
    <w:lvl w:ilvl="0" w:tplc="39F83BAA">
      <w:numFmt w:val="bullet"/>
      <w:lvlText w:val="-"/>
      <w:lvlJc w:val="left"/>
      <w:pPr>
        <w:ind w:left="785" w:hanging="360"/>
      </w:pPr>
      <w:rPr>
        <w:rFonts w:ascii="Arial" w:eastAsia="Times New Roman"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4"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5" w15:restartNumberingAfterBreak="0">
    <w:nsid w:val="65652B9B"/>
    <w:multiLevelType w:val="hybridMultilevel"/>
    <w:tmpl w:val="1FC63976"/>
    <w:lvl w:ilvl="0" w:tplc="23607C8A">
      <w:start w:val="1"/>
      <w:numFmt w:val="bullet"/>
      <w:lvlText w:val="­"/>
      <w:lvlJc w:val="left"/>
      <w:pPr>
        <w:ind w:left="1146" w:hanging="360"/>
      </w:pPr>
      <w:rPr>
        <w:rFonts w:ascii="Courier New" w:hAnsi="Courier New"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6" w15:restartNumberingAfterBreak="0">
    <w:nsid w:val="6E90622E"/>
    <w:multiLevelType w:val="hybridMultilevel"/>
    <w:tmpl w:val="A8F09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0850148"/>
    <w:multiLevelType w:val="hybridMultilevel"/>
    <w:tmpl w:val="C4627B74"/>
    <w:lvl w:ilvl="0" w:tplc="12C8FE46">
      <w:start w:val="1"/>
      <w:numFmt w:val="bullet"/>
      <w:lvlText w:val=""/>
      <w:lvlJc w:val="left"/>
      <w:pPr>
        <w:ind w:left="640" w:hanging="360"/>
      </w:pPr>
      <w:rPr>
        <w:rFonts w:ascii="Symbol" w:hAnsi="Symbol" w:hint="default"/>
        <w:color w:val="000000"/>
      </w:rPr>
    </w:lvl>
    <w:lvl w:ilvl="1" w:tplc="0C090003" w:tentative="1">
      <w:start w:val="1"/>
      <w:numFmt w:val="bullet"/>
      <w:lvlText w:val="o"/>
      <w:lvlJc w:val="left"/>
      <w:pPr>
        <w:ind w:left="1360" w:hanging="360"/>
      </w:pPr>
      <w:rPr>
        <w:rFonts w:ascii="Courier New" w:hAnsi="Courier New" w:hint="default"/>
      </w:rPr>
    </w:lvl>
    <w:lvl w:ilvl="2" w:tplc="0C090005" w:tentative="1">
      <w:start w:val="1"/>
      <w:numFmt w:val="bullet"/>
      <w:lvlText w:val=""/>
      <w:lvlJc w:val="left"/>
      <w:pPr>
        <w:ind w:left="2080" w:hanging="360"/>
      </w:pPr>
      <w:rPr>
        <w:rFonts w:ascii="Wingdings" w:hAnsi="Wingdings" w:hint="default"/>
      </w:rPr>
    </w:lvl>
    <w:lvl w:ilvl="3" w:tplc="0C090001" w:tentative="1">
      <w:start w:val="1"/>
      <w:numFmt w:val="bullet"/>
      <w:lvlText w:val=""/>
      <w:lvlJc w:val="left"/>
      <w:pPr>
        <w:ind w:left="2800" w:hanging="360"/>
      </w:pPr>
      <w:rPr>
        <w:rFonts w:ascii="Symbol" w:hAnsi="Symbol" w:hint="default"/>
      </w:rPr>
    </w:lvl>
    <w:lvl w:ilvl="4" w:tplc="0C090003" w:tentative="1">
      <w:start w:val="1"/>
      <w:numFmt w:val="bullet"/>
      <w:lvlText w:val="o"/>
      <w:lvlJc w:val="left"/>
      <w:pPr>
        <w:ind w:left="3520" w:hanging="360"/>
      </w:pPr>
      <w:rPr>
        <w:rFonts w:ascii="Courier New" w:hAnsi="Courier New" w:hint="default"/>
      </w:rPr>
    </w:lvl>
    <w:lvl w:ilvl="5" w:tplc="0C090005" w:tentative="1">
      <w:start w:val="1"/>
      <w:numFmt w:val="bullet"/>
      <w:lvlText w:val=""/>
      <w:lvlJc w:val="left"/>
      <w:pPr>
        <w:ind w:left="4240" w:hanging="360"/>
      </w:pPr>
      <w:rPr>
        <w:rFonts w:ascii="Wingdings" w:hAnsi="Wingdings" w:hint="default"/>
      </w:rPr>
    </w:lvl>
    <w:lvl w:ilvl="6" w:tplc="0C090001" w:tentative="1">
      <w:start w:val="1"/>
      <w:numFmt w:val="bullet"/>
      <w:lvlText w:val=""/>
      <w:lvlJc w:val="left"/>
      <w:pPr>
        <w:ind w:left="4960" w:hanging="360"/>
      </w:pPr>
      <w:rPr>
        <w:rFonts w:ascii="Symbol" w:hAnsi="Symbol" w:hint="default"/>
      </w:rPr>
    </w:lvl>
    <w:lvl w:ilvl="7" w:tplc="0C090003" w:tentative="1">
      <w:start w:val="1"/>
      <w:numFmt w:val="bullet"/>
      <w:lvlText w:val="o"/>
      <w:lvlJc w:val="left"/>
      <w:pPr>
        <w:ind w:left="5680" w:hanging="360"/>
      </w:pPr>
      <w:rPr>
        <w:rFonts w:ascii="Courier New" w:hAnsi="Courier New" w:hint="default"/>
      </w:rPr>
    </w:lvl>
    <w:lvl w:ilvl="8" w:tplc="0C090005" w:tentative="1">
      <w:start w:val="1"/>
      <w:numFmt w:val="bullet"/>
      <w:lvlText w:val=""/>
      <w:lvlJc w:val="left"/>
      <w:pPr>
        <w:ind w:left="6400" w:hanging="360"/>
      </w:pPr>
      <w:rPr>
        <w:rFonts w:ascii="Wingdings" w:hAnsi="Wingdings" w:hint="default"/>
      </w:rPr>
    </w:lvl>
  </w:abstractNum>
  <w:abstractNum w:abstractNumId="28" w15:restartNumberingAfterBreak="0">
    <w:nsid w:val="772F2B29"/>
    <w:multiLevelType w:val="hybridMultilevel"/>
    <w:tmpl w:val="E8209E7A"/>
    <w:lvl w:ilvl="0" w:tplc="68609AD2">
      <w:numFmt w:val="bullet"/>
      <w:lvlText w:val="-"/>
      <w:lvlJc w:val="left"/>
      <w:pPr>
        <w:ind w:left="786" w:hanging="360"/>
      </w:pPr>
      <w:rPr>
        <w:rFonts w:ascii="Arial" w:eastAsia="Times New Roman"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7AEC07AD"/>
    <w:multiLevelType w:val="hybridMultilevel"/>
    <w:tmpl w:val="2AA8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B2C0B73"/>
    <w:multiLevelType w:val="hybridMultilevel"/>
    <w:tmpl w:val="EAD6A5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E3F0694"/>
    <w:multiLevelType w:val="multilevel"/>
    <w:tmpl w:val="F1968B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F052858"/>
    <w:multiLevelType w:val="hybridMultilevel"/>
    <w:tmpl w:val="68285BE6"/>
    <w:lvl w:ilvl="0" w:tplc="0C090001">
      <w:start w:val="1"/>
      <w:numFmt w:val="bullet"/>
      <w:lvlText w:val=""/>
      <w:lvlJc w:val="left"/>
      <w:pPr>
        <w:ind w:left="720" w:hanging="360"/>
      </w:pPr>
      <w:rPr>
        <w:rFonts w:ascii="Symbol" w:hAnsi="Symbol"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6"/>
  </w:num>
  <w:num w:numId="4">
    <w:abstractNumId w:val="24"/>
  </w:num>
  <w:num w:numId="5">
    <w:abstractNumId w:val="0"/>
  </w:num>
  <w:num w:numId="6">
    <w:abstractNumId w:val="8"/>
  </w:num>
  <w:num w:numId="7">
    <w:abstractNumId w:val="25"/>
  </w:num>
  <w:num w:numId="8">
    <w:abstractNumId w:val="26"/>
  </w:num>
  <w:num w:numId="9">
    <w:abstractNumId w:val="27"/>
  </w:num>
  <w:num w:numId="10">
    <w:abstractNumId w:val="7"/>
  </w:num>
  <w:num w:numId="11">
    <w:abstractNumId w:val="18"/>
  </w:num>
  <w:num w:numId="12">
    <w:abstractNumId w:val="4"/>
  </w:num>
  <w:num w:numId="13">
    <w:abstractNumId w:val="19"/>
  </w:num>
  <w:num w:numId="14">
    <w:abstractNumId w:val="30"/>
  </w:num>
  <w:num w:numId="15">
    <w:abstractNumId w:val="1"/>
  </w:num>
  <w:num w:numId="16">
    <w:abstractNumId w:val="21"/>
  </w:num>
  <w:num w:numId="17">
    <w:abstractNumId w:val="5"/>
  </w:num>
  <w:num w:numId="18">
    <w:abstractNumId w:val="29"/>
  </w:num>
  <w:num w:numId="19">
    <w:abstractNumId w:val="17"/>
  </w:num>
  <w:num w:numId="20">
    <w:abstractNumId w:val="16"/>
  </w:num>
  <w:num w:numId="21">
    <w:abstractNumId w:val="3"/>
  </w:num>
  <w:num w:numId="22">
    <w:abstractNumId w:val="32"/>
  </w:num>
  <w:num w:numId="23">
    <w:abstractNumId w:val="11"/>
  </w:num>
  <w:num w:numId="24">
    <w:abstractNumId w:val="15"/>
  </w:num>
  <w:num w:numId="25">
    <w:abstractNumId w:val="9"/>
  </w:num>
  <w:num w:numId="26">
    <w:abstractNumId w:val="12"/>
  </w:num>
  <w:num w:numId="27">
    <w:abstractNumId w:val="13"/>
  </w:num>
  <w:num w:numId="28">
    <w:abstractNumId w:val="20"/>
  </w:num>
  <w:num w:numId="29">
    <w:abstractNumId w:val="10"/>
  </w:num>
  <w:num w:numId="30">
    <w:abstractNumId w:val="28"/>
  </w:num>
  <w:num w:numId="31">
    <w:abstractNumId w:val="31"/>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0"/>
  <w:mailMerge>
    <w:mainDocumentType w:val="formLetters"/>
    <w:dataType w:val="textFile"/>
    <w:activeRecord w:val="-1"/>
  </w:mailMerge>
  <w:defaultTabStop w:val="720"/>
  <w:characterSpacingControl w:val="doNotCompress"/>
  <w:hdrShapeDefaults>
    <o:shapedefaults v:ext="edit" spidmax="182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07A3"/>
    <w:rsid w:val="00002BFF"/>
    <w:rsid w:val="00003885"/>
    <w:rsid w:val="00004DA0"/>
    <w:rsid w:val="00006725"/>
    <w:rsid w:val="00006900"/>
    <w:rsid w:val="00011B0F"/>
    <w:rsid w:val="000152CC"/>
    <w:rsid w:val="000156C1"/>
    <w:rsid w:val="00025B17"/>
    <w:rsid w:val="00025B9D"/>
    <w:rsid w:val="00030540"/>
    <w:rsid w:val="00034FFD"/>
    <w:rsid w:val="000365FD"/>
    <w:rsid w:val="00037D37"/>
    <w:rsid w:val="0004353F"/>
    <w:rsid w:val="000522BC"/>
    <w:rsid w:val="00055836"/>
    <w:rsid w:val="0005780E"/>
    <w:rsid w:val="000650D9"/>
    <w:rsid w:val="00065CC6"/>
    <w:rsid w:val="0007002B"/>
    <w:rsid w:val="000762DA"/>
    <w:rsid w:val="00076680"/>
    <w:rsid w:val="00080B3F"/>
    <w:rsid w:val="00085ED5"/>
    <w:rsid w:val="00085F78"/>
    <w:rsid w:val="00093680"/>
    <w:rsid w:val="00095552"/>
    <w:rsid w:val="000967B0"/>
    <w:rsid w:val="000A1C7E"/>
    <w:rsid w:val="000A348A"/>
    <w:rsid w:val="000A48DC"/>
    <w:rsid w:val="000A71F7"/>
    <w:rsid w:val="000B0108"/>
    <w:rsid w:val="000B0260"/>
    <w:rsid w:val="000B3163"/>
    <w:rsid w:val="000B3BFA"/>
    <w:rsid w:val="000B5CEE"/>
    <w:rsid w:val="000C07DD"/>
    <w:rsid w:val="000C291C"/>
    <w:rsid w:val="000C5693"/>
    <w:rsid w:val="000D043D"/>
    <w:rsid w:val="000D0D44"/>
    <w:rsid w:val="000D1FA0"/>
    <w:rsid w:val="000D2993"/>
    <w:rsid w:val="000D41EC"/>
    <w:rsid w:val="000E1C50"/>
    <w:rsid w:val="000E1C7A"/>
    <w:rsid w:val="000E1D5E"/>
    <w:rsid w:val="000F09E4"/>
    <w:rsid w:val="000F1583"/>
    <w:rsid w:val="000F16FD"/>
    <w:rsid w:val="000F1FA6"/>
    <w:rsid w:val="000F437D"/>
    <w:rsid w:val="000F5AAF"/>
    <w:rsid w:val="000F6A42"/>
    <w:rsid w:val="001019E9"/>
    <w:rsid w:val="0010272E"/>
    <w:rsid w:val="0010517A"/>
    <w:rsid w:val="001057A9"/>
    <w:rsid w:val="00107F12"/>
    <w:rsid w:val="00110977"/>
    <w:rsid w:val="001120B6"/>
    <w:rsid w:val="00113596"/>
    <w:rsid w:val="00113788"/>
    <w:rsid w:val="001156E5"/>
    <w:rsid w:val="001223C9"/>
    <w:rsid w:val="00122F71"/>
    <w:rsid w:val="0012642D"/>
    <w:rsid w:val="00127868"/>
    <w:rsid w:val="00130163"/>
    <w:rsid w:val="001312CD"/>
    <w:rsid w:val="0013237C"/>
    <w:rsid w:val="001337F2"/>
    <w:rsid w:val="00133B4E"/>
    <w:rsid w:val="00136CF7"/>
    <w:rsid w:val="00140114"/>
    <w:rsid w:val="00142FCE"/>
    <w:rsid w:val="00143520"/>
    <w:rsid w:val="00143EE7"/>
    <w:rsid w:val="001459BB"/>
    <w:rsid w:val="00146984"/>
    <w:rsid w:val="00151DD1"/>
    <w:rsid w:val="00152B31"/>
    <w:rsid w:val="001537BA"/>
    <w:rsid w:val="00153AD2"/>
    <w:rsid w:val="00153DED"/>
    <w:rsid w:val="00154DB8"/>
    <w:rsid w:val="00157289"/>
    <w:rsid w:val="001607E6"/>
    <w:rsid w:val="00174161"/>
    <w:rsid w:val="0017737D"/>
    <w:rsid w:val="001779EA"/>
    <w:rsid w:val="001809DE"/>
    <w:rsid w:val="00182050"/>
    <w:rsid w:val="00184A09"/>
    <w:rsid w:val="001873D0"/>
    <w:rsid w:val="00187439"/>
    <w:rsid w:val="00187E95"/>
    <w:rsid w:val="00194959"/>
    <w:rsid w:val="00194FDC"/>
    <w:rsid w:val="001976D9"/>
    <w:rsid w:val="001A5A23"/>
    <w:rsid w:val="001A798E"/>
    <w:rsid w:val="001A7B87"/>
    <w:rsid w:val="001B034F"/>
    <w:rsid w:val="001B21B6"/>
    <w:rsid w:val="001B24F7"/>
    <w:rsid w:val="001B2D79"/>
    <w:rsid w:val="001B2DEC"/>
    <w:rsid w:val="001B5A3D"/>
    <w:rsid w:val="001C23DB"/>
    <w:rsid w:val="001C357F"/>
    <w:rsid w:val="001C55E0"/>
    <w:rsid w:val="001C6102"/>
    <w:rsid w:val="001D04E4"/>
    <w:rsid w:val="001D1E10"/>
    <w:rsid w:val="001D2D6E"/>
    <w:rsid w:val="001D2D73"/>
    <w:rsid w:val="001D3246"/>
    <w:rsid w:val="001D39D7"/>
    <w:rsid w:val="001D6FCC"/>
    <w:rsid w:val="001E0EC9"/>
    <w:rsid w:val="001E7E44"/>
    <w:rsid w:val="001F642C"/>
    <w:rsid w:val="002022E1"/>
    <w:rsid w:val="00203183"/>
    <w:rsid w:val="00204D56"/>
    <w:rsid w:val="002054A3"/>
    <w:rsid w:val="0020645B"/>
    <w:rsid w:val="00206610"/>
    <w:rsid w:val="002067EA"/>
    <w:rsid w:val="00213813"/>
    <w:rsid w:val="00216C38"/>
    <w:rsid w:val="00220849"/>
    <w:rsid w:val="00224124"/>
    <w:rsid w:val="00226D7B"/>
    <w:rsid w:val="002279BA"/>
    <w:rsid w:val="00227B92"/>
    <w:rsid w:val="002300DF"/>
    <w:rsid w:val="002329F3"/>
    <w:rsid w:val="00233584"/>
    <w:rsid w:val="00233EF0"/>
    <w:rsid w:val="00234D31"/>
    <w:rsid w:val="00235F8F"/>
    <w:rsid w:val="00242905"/>
    <w:rsid w:val="00243F0D"/>
    <w:rsid w:val="00246210"/>
    <w:rsid w:val="00246428"/>
    <w:rsid w:val="00251BAC"/>
    <w:rsid w:val="0025330D"/>
    <w:rsid w:val="00260767"/>
    <w:rsid w:val="00260AD9"/>
    <w:rsid w:val="00262247"/>
    <w:rsid w:val="002647BB"/>
    <w:rsid w:val="002658D9"/>
    <w:rsid w:val="0026619B"/>
    <w:rsid w:val="002674DD"/>
    <w:rsid w:val="00272D93"/>
    <w:rsid w:val="0027318C"/>
    <w:rsid w:val="002754C1"/>
    <w:rsid w:val="002841C8"/>
    <w:rsid w:val="0028516B"/>
    <w:rsid w:val="00285E8B"/>
    <w:rsid w:val="00293E12"/>
    <w:rsid w:val="00294201"/>
    <w:rsid w:val="002955B8"/>
    <w:rsid w:val="00296C0D"/>
    <w:rsid w:val="002A15F3"/>
    <w:rsid w:val="002A40F9"/>
    <w:rsid w:val="002B0B74"/>
    <w:rsid w:val="002C0526"/>
    <w:rsid w:val="002C0A12"/>
    <w:rsid w:val="002C6F90"/>
    <w:rsid w:val="002D0C9D"/>
    <w:rsid w:val="002D14DB"/>
    <w:rsid w:val="002D1FF9"/>
    <w:rsid w:val="002D7497"/>
    <w:rsid w:val="002E11BD"/>
    <w:rsid w:val="002E263E"/>
    <w:rsid w:val="002E3289"/>
    <w:rsid w:val="002E4FB5"/>
    <w:rsid w:val="002E6DFD"/>
    <w:rsid w:val="002F076A"/>
    <w:rsid w:val="002F1062"/>
    <w:rsid w:val="002F1324"/>
    <w:rsid w:val="002F330B"/>
    <w:rsid w:val="002F33D2"/>
    <w:rsid w:val="002F4609"/>
    <w:rsid w:val="002F6663"/>
    <w:rsid w:val="002F7080"/>
    <w:rsid w:val="003014BA"/>
    <w:rsid w:val="003015D1"/>
    <w:rsid w:val="00302704"/>
    <w:rsid w:val="00302FB8"/>
    <w:rsid w:val="003032C3"/>
    <w:rsid w:val="00304EA1"/>
    <w:rsid w:val="00305D2C"/>
    <w:rsid w:val="0031045B"/>
    <w:rsid w:val="00310DB8"/>
    <w:rsid w:val="00313038"/>
    <w:rsid w:val="00314D81"/>
    <w:rsid w:val="00316836"/>
    <w:rsid w:val="00316A86"/>
    <w:rsid w:val="0031768C"/>
    <w:rsid w:val="0032020B"/>
    <w:rsid w:val="00322FC6"/>
    <w:rsid w:val="00325FF8"/>
    <w:rsid w:val="003273BD"/>
    <w:rsid w:val="00327A7F"/>
    <w:rsid w:val="00331655"/>
    <w:rsid w:val="00331B07"/>
    <w:rsid w:val="003322E5"/>
    <w:rsid w:val="00335F2A"/>
    <w:rsid w:val="003361F7"/>
    <w:rsid w:val="003473FE"/>
    <w:rsid w:val="00347C7A"/>
    <w:rsid w:val="0035120D"/>
    <w:rsid w:val="0035293F"/>
    <w:rsid w:val="00352BD8"/>
    <w:rsid w:val="00355A83"/>
    <w:rsid w:val="00357830"/>
    <w:rsid w:val="00364B4F"/>
    <w:rsid w:val="00370FC9"/>
    <w:rsid w:val="00373D39"/>
    <w:rsid w:val="003908E2"/>
    <w:rsid w:val="003909C8"/>
    <w:rsid w:val="00391986"/>
    <w:rsid w:val="00393FF3"/>
    <w:rsid w:val="003A00B4"/>
    <w:rsid w:val="003A0877"/>
    <w:rsid w:val="003B26F0"/>
    <w:rsid w:val="003B50FE"/>
    <w:rsid w:val="003B590F"/>
    <w:rsid w:val="003B68F4"/>
    <w:rsid w:val="003C5E71"/>
    <w:rsid w:val="003D2ED9"/>
    <w:rsid w:val="003E18CD"/>
    <w:rsid w:val="003E2C12"/>
    <w:rsid w:val="003F1886"/>
    <w:rsid w:val="003F2AA7"/>
    <w:rsid w:val="003F48FE"/>
    <w:rsid w:val="0040076D"/>
    <w:rsid w:val="0040352A"/>
    <w:rsid w:val="00407AD7"/>
    <w:rsid w:val="004127B5"/>
    <w:rsid w:val="0041314C"/>
    <w:rsid w:val="00413A05"/>
    <w:rsid w:val="00414BA7"/>
    <w:rsid w:val="00415733"/>
    <w:rsid w:val="00417AA3"/>
    <w:rsid w:val="004229B5"/>
    <w:rsid w:val="00425DFE"/>
    <w:rsid w:val="00426B57"/>
    <w:rsid w:val="00430F15"/>
    <w:rsid w:val="00433BFB"/>
    <w:rsid w:val="00434995"/>
    <w:rsid w:val="00434EDB"/>
    <w:rsid w:val="00440B32"/>
    <w:rsid w:val="004445CD"/>
    <w:rsid w:val="004449ED"/>
    <w:rsid w:val="00446D84"/>
    <w:rsid w:val="00450825"/>
    <w:rsid w:val="00452F13"/>
    <w:rsid w:val="00454D7A"/>
    <w:rsid w:val="004558EE"/>
    <w:rsid w:val="0046078D"/>
    <w:rsid w:val="00461534"/>
    <w:rsid w:val="00462451"/>
    <w:rsid w:val="00462A0F"/>
    <w:rsid w:val="0046479C"/>
    <w:rsid w:val="00466F4F"/>
    <w:rsid w:val="00470736"/>
    <w:rsid w:val="0047168A"/>
    <w:rsid w:val="004716F3"/>
    <w:rsid w:val="00472270"/>
    <w:rsid w:val="00481028"/>
    <w:rsid w:val="00485CB2"/>
    <w:rsid w:val="00490C27"/>
    <w:rsid w:val="00494331"/>
    <w:rsid w:val="00495C80"/>
    <w:rsid w:val="0049675D"/>
    <w:rsid w:val="004A1A24"/>
    <w:rsid w:val="004A2ED8"/>
    <w:rsid w:val="004A71CF"/>
    <w:rsid w:val="004A785E"/>
    <w:rsid w:val="004B0270"/>
    <w:rsid w:val="004B7E94"/>
    <w:rsid w:val="004C1E76"/>
    <w:rsid w:val="004C2099"/>
    <w:rsid w:val="004C2329"/>
    <w:rsid w:val="004C3D24"/>
    <w:rsid w:val="004C5959"/>
    <w:rsid w:val="004C6EE6"/>
    <w:rsid w:val="004D0A15"/>
    <w:rsid w:val="004D4429"/>
    <w:rsid w:val="004D483C"/>
    <w:rsid w:val="004E15A3"/>
    <w:rsid w:val="004E313B"/>
    <w:rsid w:val="004E3ABA"/>
    <w:rsid w:val="004E4CE8"/>
    <w:rsid w:val="004F4108"/>
    <w:rsid w:val="004F5BDA"/>
    <w:rsid w:val="00500242"/>
    <w:rsid w:val="005020EC"/>
    <w:rsid w:val="005035AE"/>
    <w:rsid w:val="00506763"/>
    <w:rsid w:val="00506853"/>
    <w:rsid w:val="005114EC"/>
    <w:rsid w:val="0051631E"/>
    <w:rsid w:val="005233B4"/>
    <w:rsid w:val="0053338B"/>
    <w:rsid w:val="00534F62"/>
    <w:rsid w:val="005354B6"/>
    <w:rsid w:val="00537A1F"/>
    <w:rsid w:val="00541F93"/>
    <w:rsid w:val="00544C15"/>
    <w:rsid w:val="005471D3"/>
    <w:rsid w:val="00550037"/>
    <w:rsid w:val="00551EE6"/>
    <w:rsid w:val="00561ECE"/>
    <w:rsid w:val="005650B2"/>
    <w:rsid w:val="005656C1"/>
    <w:rsid w:val="00565C44"/>
    <w:rsid w:val="00565C9E"/>
    <w:rsid w:val="00566029"/>
    <w:rsid w:val="00566B08"/>
    <w:rsid w:val="00570105"/>
    <w:rsid w:val="00572393"/>
    <w:rsid w:val="00576675"/>
    <w:rsid w:val="005768E1"/>
    <w:rsid w:val="005778E1"/>
    <w:rsid w:val="00583C3B"/>
    <w:rsid w:val="005843E7"/>
    <w:rsid w:val="005870AA"/>
    <w:rsid w:val="005873D4"/>
    <w:rsid w:val="005923CB"/>
    <w:rsid w:val="00592CF4"/>
    <w:rsid w:val="0059447F"/>
    <w:rsid w:val="005965BD"/>
    <w:rsid w:val="00596B06"/>
    <w:rsid w:val="005A3FBC"/>
    <w:rsid w:val="005A4148"/>
    <w:rsid w:val="005A7486"/>
    <w:rsid w:val="005B391B"/>
    <w:rsid w:val="005B4406"/>
    <w:rsid w:val="005C1761"/>
    <w:rsid w:val="005D2B85"/>
    <w:rsid w:val="005D3D78"/>
    <w:rsid w:val="005E2EF0"/>
    <w:rsid w:val="005E3CC9"/>
    <w:rsid w:val="005F392B"/>
    <w:rsid w:val="005F4092"/>
    <w:rsid w:val="005F512B"/>
    <w:rsid w:val="005F5A56"/>
    <w:rsid w:val="005F7825"/>
    <w:rsid w:val="006023A5"/>
    <w:rsid w:val="006038DB"/>
    <w:rsid w:val="006042AE"/>
    <w:rsid w:val="00604CBB"/>
    <w:rsid w:val="00606376"/>
    <w:rsid w:val="00606572"/>
    <w:rsid w:val="00606845"/>
    <w:rsid w:val="006100FB"/>
    <w:rsid w:val="00610B63"/>
    <w:rsid w:val="00613740"/>
    <w:rsid w:val="00614667"/>
    <w:rsid w:val="00614BE6"/>
    <w:rsid w:val="00616419"/>
    <w:rsid w:val="00616DF1"/>
    <w:rsid w:val="006213CD"/>
    <w:rsid w:val="006313D7"/>
    <w:rsid w:val="00634D08"/>
    <w:rsid w:val="00636003"/>
    <w:rsid w:val="00637C83"/>
    <w:rsid w:val="00647FB3"/>
    <w:rsid w:val="006518B6"/>
    <w:rsid w:val="00653ECB"/>
    <w:rsid w:val="00654557"/>
    <w:rsid w:val="00655B58"/>
    <w:rsid w:val="00657030"/>
    <w:rsid w:val="00657C31"/>
    <w:rsid w:val="006614B1"/>
    <w:rsid w:val="00663D63"/>
    <w:rsid w:val="006709AB"/>
    <w:rsid w:val="0067148D"/>
    <w:rsid w:val="006740F5"/>
    <w:rsid w:val="00680937"/>
    <w:rsid w:val="0068244D"/>
    <w:rsid w:val="00682AE4"/>
    <w:rsid w:val="00683D30"/>
    <w:rsid w:val="0068471E"/>
    <w:rsid w:val="00684F98"/>
    <w:rsid w:val="00687B0A"/>
    <w:rsid w:val="006906C7"/>
    <w:rsid w:val="00691D72"/>
    <w:rsid w:val="0069256C"/>
    <w:rsid w:val="00693FFD"/>
    <w:rsid w:val="00695A3D"/>
    <w:rsid w:val="00697047"/>
    <w:rsid w:val="0069732C"/>
    <w:rsid w:val="006A02C5"/>
    <w:rsid w:val="006A74E7"/>
    <w:rsid w:val="006B31E5"/>
    <w:rsid w:val="006B446D"/>
    <w:rsid w:val="006B47A4"/>
    <w:rsid w:val="006B61BC"/>
    <w:rsid w:val="006C1E64"/>
    <w:rsid w:val="006C2DAA"/>
    <w:rsid w:val="006C2EA1"/>
    <w:rsid w:val="006C4CF2"/>
    <w:rsid w:val="006C657A"/>
    <w:rsid w:val="006C7FEB"/>
    <w:rsid w:val="006D2159"/>
    <w:rsid w:val="006D60D7"/>
    <w:rsid w:val="006E0902"/>
    <w:rsid w:val="006E109A"/>
    <w:rsid w:val="006E3A5B"/>
    <w:rsid w:val="006E557F"/>
    <w:rsid w:val="006E5978"/>
    <w:rsid w:val="006E7909"/>
    <w:rsid w:val="006E7D5E"/>
    <w:rsid w:val="006F1854"/>
    <w:rsid w:val="006F3911"/>
    <w:rsid w:val="006F677C"/>
    <w:rsid w:val="006F6787"/>
    <w:rsid w:val="006F6D5F"/>
    <w:rsid w:val="006F726D"/>
    <w:rsid w:val="006F787C"/>
    <w:rsid w:val="00702636"/>
    <w:rsid w:val="00703CC2"/>
    <w:rsid w:val="007042EF"/>
    <w:rsid w:val="00706847"/>
    <w:rsid w:val="007079A7"/>
    <w:rsid w:val="00714DB4"/>
    <w:rsid w:val="00715ED2"/>
    <w:rsid w:val="007161DA"/>
    <w:rsid w:val="0071719F"/>
    <w:rsid w:val="0071778D"/>
    <w:rsid w:val="00717984"/>
    <w:rsid w:val="007233C3"/>
    <w:rsid w:val="00724507"/>
    <w:rsid w:val="007275BC"/>
    <w:rsid w:val="00733098"/>
    <w:rsid w:val="007366B3"/>
    <w:rsid w:val="00740341"/>
    <w:rsid w:val="00744252"/>
    <w:rsid w:val="007442E8"/>
    <w:rsid w:val="007548FB"/>
    <w:rsid w:val="00754EF9"/>
    <w:rsid w:val="0075663A"/>
    <w:rsid w:val="007601A5"/>
    <w:rsid w:val="00764D9C"/>
    <w:rsid w:val="00765CBC"/>
    <w:rsid w:val="007660BE"/>
    <w:rsid w:val="00771295"/>
    <w:rsid w:val="00772009"/>
    <w:rsid w:val="00773E6C"/>
    <w:rsid w:val="00776708"/>
    <w:rsid w:val="007769A4"/>
    <w:rsid w:val="00780203"/>
    <w:rsid w:val="00781D4F"/>
    <w:rsid w:val="00781FB1"/>
    <w:rsid w:val="007828D0"/>
    <w:rsid w:val="00792D5B"/>
    <w:rsid w:val="00794A95"/>
    <w:rsid w:val="007A174D"/>
    <w:rsid w:val="007A303B"/>
    <w:rsid w:val="007A3FFC"/>
    <w:rsid w:val="007A455D"/>
    <w:rsid w:val="007A71BB"/>
    <w:rsid w:val="007B1737"/>
    <w:rsid w:val="007B4A2E"/>
    <w:rsid w:val="007B5768"/>
    <w:rsid w:val="007B74BC"/>
    <w:rsid w:val="007C622D"/>
    <w:rsid w:val="007C6FAB"/>
    <w:rsid w:val="007D1B6D"/>
    <w:rsid w:val="007D1E83"/>
    <w:rsid w:val="007D5C8F"/>
    <w:rsid w:val="007E2765"/>
    <w:rsid w:val="007E4F55"/>
    <w:rsid w:val="007E7A35"/>
    <w:rsid w:val="007F1F04"/>
    <w:rsid w:val="007F2935"/>
    <w:rsid w:val="007F3977"/>
    <w:rsid w:val="007F7D58"/>
    <w:rsid w:val="0080119C"/>
    <w:rsid w:val="008047E9"/>
    <w:rsid w:val="00807325"/>
    <w:rsid w:val="008073DB"/>
    <w:rsid w:val="00813C37"/>
    <w:rsid w:val="008154B5"/>
    <w:rsid w:val="0082168D"/>
    <w:rsid w:val="00823962"/>
    <w:rsid w:val="00833AA4"/>
    <w:rsid w:val="00840FE2"/>
    <w:rsid w:val="008415F6"/>
    <w:rsid w:val="00841D92"/>
    <w:rsid w:val="00846513"/>
    <w:rsid w:val="00852719"/>
    <w:rsid w:val="00852A67"/>
    <w:rsid w:val="00860115"/>
    <w:rsid w:val="00871909"/>
    <w:rsid w:val="00872557"/>
    <w:rsid w:val="00875801"/>
    <w:rsid w:val="00880611"/>
    <w:rsid w:val="0088783C"/>
    <w:rsid w:val="00887BC9"/>
    <w:rsid w:val="00894E86"/>
    <w:rsid w:val="008A01B5"/>
    <w:rsid w:val="008A2D94"/>
    <w:rsid w:val="008B0702"/>
    <w:rsid w:val="008B198D"/>
    <w:rsid w:val="008B43B2"/>
    <w:rsid w:val="008B7D0F"/>
    <w:rsid w:val="008C41C4"/>
    <w:rsid w:val="008C7C9E"/>
    <w:rsid w:val="008D1207"/>
    <w:rsid w:val="008D5B70"/>
    <w:rsid w:val="008D603A"/>
    <w:rsid w:val="008E1D20"/>
    <w:rsid w:val="008E3BF4"/>
    <w:rsid w:val="008E4BD3"/>
    <w:rsid w:val="008E5A77"/>
    <w:rsid w:val="008E7E7A"/>
    <w:rsid w:val="008F37E2"/>
    <w:rsid w:val="008F47B0"/>
    <w:rsid w:val="009030D4"/>
    <w:rsid w:val="00903233"/>
    <w:rsid w:val="00904223"/>
    <w:rsid w:val="009046E5"/>
    <w:rsid w:val="00906342"/>
    <w:rsid w:val="0091140E"/>
    <w:rsid w:val="00911D4C"/>
    <w:rsid w:val="00913C76"/>
    <w:rsid w:val="00916FCE"/>
    <w:rsid w:val="00920F3D"/>
    <w:rsid w:val="00932224"/>
    <w:rsid w:val="00936ABC"/>
    <w:rsid w:val="009370BC"/>
    <w:rsid w:val="00940656"/>
    <w:rsid w:val="00940B63"/>
    <w:rsid w:val="00941F8B"/>
    <w:rsid w:val="009450DF"/>
    <w:rsid w:val="009458A9"/>
    <w:rsid w:val="00946E05"/>
    <w:rsid w:val="0095027E"/>
    <w:rsid w:val="00952411"/>
    <w:rsid w:val="00953204"/>
    <w:rsid w:val="00954B75"/>
    <w:rsid w:val="00955057"/>
    <w:rsid w:val="00957D75"/>
    <w:rsid w:val="009616DB"/>
    <w:rsid w:val="009644F2"/>
    <w:rsid w:val="00966FE9"/>
    <w:rsid w:val="00970526"/>
    <w:rsid w:val="00970580"/>
    <w:rsid w:val="00971D54"/>
    <w:rsid w:val="009737D1"/>
    <w:rsid w:val="00974F82"/>
    <w:rsid w:val="00984DAB"/>
    <w:rsid w:val="00986887"/>
    <w:rsid w:val="0098739B"/>
    <w:rsid w:val="009878DE"/>
    <w:rsid w:val="0099098E"/>
    <w:rsid w:val="00991234"/>
    <w:rsid w:val="009926C6"/>
    <w:rsid w:val="009954BD"/>
    <w:rsid w:val="009967A1"/>
    <w:rsid w:val="009A0173"/>
    <w:rsid w:val="009A14CA"/>
    <w:rsid w:val="009A2352"/>
    <w:rsid w:val="009A3689"/>
    <w:rsid w:val="009A3B6F"/>
    <w:rsid w:val="009A3D29"/>
    <w:rsid w:val="009A412E"/>
    <w:rsid w:val="009B3689"/>
    <w:rsid w:val="009B61E5"/>
    <w:rsid w:val="009B631B"/>
    <w:rsid w:val="009B7E94"/>
    <w:rsid w:val="009C021E"/>
    <w:rsid w:val="009C0F7D"/>
    <w:rsid w:val="009C2C0C"/>
    <w:rsid w:val="009D0A81"/>
    <w:rsid w:val="009D1E89"/>
    <w:rsid w:val="009D64B4"/>
    <w:rsid w:val="009D6EB1"/>
    <w:rsid w:val="009E03B3"/>
    <w:rsid w:val="009E0872"/>
    <w:rsid w:val="009E23CA"/>
    <w:rsid w:val="009E26A4"/>
    <w:rsid w:val="009E505E"/>
    <w:rsid w:val="009E5707"/>
    <w:rsid w:val="009E739E"/>
    <w:rsid w:val="009F685B"/>
    <w:rsid w:val="00A036E4"/>
    <w:rsid w:val="00A03BED"/>
    <w:rsid w:val="00A0454E"/>
    <w:rsid w:val="00A078AF"/>
    <w:rsid w:val="00A103E4"/>
    <w:rsid w:val="00A16992"/>
    <w:rsid w:val="00A17661"/>
    <w:rsid w:val="00A22435"/>
    <w:rsid w:val="00A24B2D"/>
    <w:rsid w:val="00A33E1B"/>
    <w:rsid w:val="00A33ED3"/>
    <w:rsid w:val="00A36DD5"/>
    <w:rsid w:val="00A40966"/>
    <w:rsid w:val="00A41C4B"/>
    <w:rsid w:val="00A42CC1"/>
    <w:rsid w:val="00A5131F"/>
    <w:rsid w:val="00A558BD"/>
    <w:rsid w:val="00A61986"/>
    <w:rsid w:val="00A629EF"/>
    <w:rsid w:val="00A65059"/>
    <w:rsid w:val="00A65125"/>
    <w:rsid w:val="00A67F46"/>
    <w:rsid w:val="00A704BC"/>
    <w:rsid w:val="00A7184D"/>
    <w:rsid w:val="00A74262"/>
    <w:rsid w:val="00A824A0"/>
    <w:rsid w:val="00A8658E"/>
    <w:rsid w:val="00A921E0"/>
    <w:rsid w:val="00A922F4"/>
    <w:rsid w:val="00A95AD5"/>
    <w:rsid w:val="00AB19B0"/>
    <w:rsid w:val="00AB1C54"/>
    <w:rsid w:val="00AC2816"/>
    <w:rsid w:val="00AC51F5"/>
    <w:rsid w:val="00AD5A69"/>
    <w:rsid w:val="00AD6E3D"/>
    <w:rsid w:val="00AE2C81"/>
    <w:rsid w:val="00AE5526"/>
    <w:rsid w:val="00AE673D"/>
    <w:rsid w:val="00AF051B"/>
    <w:rsid w:val="00AF111C"/>
    <w:rsid w:val="00AF5566"/>
    <w:rsid w:val="00B01286"/>
    <w:rsid w:val="00B01578"/>
    <w:rsid w:val="00B051B6"/>
    <w:rsid w:val="00B0738F"/>
    <w:rsid w:val="00B10FC4"/>
    <w:rsid w:val="00B13D3B"/>
    <w:rsid w:val="00B155CE"/>
    <w:rsid w:val="00B15A46"/>
    <w:rsid w:val="00B16C9A"/>
    <w:rsid w:val="00B21A27"/>
    <w:rsid w:val="00B230DB"/>
    <w:rsid w:val="00B26601"/>
    <w:rsid w:val="00B27DE1"/>
    <w:rsid w:val="00B30997"/>
    <w:rsid w:val="00B40CBF"/>
    <w:rsid w:val="00B41951"/>
    <w:rsid w:val="00B42558"/>
    <w:rsid w:val="00B437D7"/>
    <w:rsid w:val="00B442A1"/>
    <w:rsid w:val="00B44DBA"/>
    <w:rsid w:val="00B5076E"/>
    <w:rsid w:val="00B53229"/>
    <w:rsid w:val="00B62480"/>
    <w:rsid w:val="00B67603"/>
    <w:rsid w:val="00B74156"/>
    <w:rsid w:val="00B743F5"/>
    <w:rsid w:val="00B76200"/>
    <w:rsid w:val="00B762DF"/>
    <w:rsid w:val="00B772F9"/>
    <w:rsid w:val="00B81493"/>
    <w:rsid w:val="00B81B70"/>
    <w:rsid w:val="00B82D03"/>
    <w:rsid w:val="00B86C6D"/>
    <w:rsid w:val="00BA1BFB"/>
    <w:rsid w:val="00BA5013"/>
    <w:rsid w:val="00BA5559"/>
    <w:rsid w:val="00BB0FA3"/>
    <w:rsid w:val="00BB3BAB"/>
    <w:rsid w:val="00BC0234"/>
    <w:rsid w:val="00BC1177"/>
    <w:rsid w:val="00BC2631"/>
    <w:rsid w:val="00BC3D5F"/>
    <w:rsid w:val="00BC3EE7"/>
    <w:rsid w:val="00BC5801"/>
    <w:rsid w:val="00BC6037"/>
    <w:rsid w:val="00BC6147"/>
    <w:rsid w:val="00BD0724"/>
    <w:rsid w:val="00BD2B91"/>
    <w:rsid w:val="00BE2A6F"/>
    <w:rsid w:val="00BE5521"/>
    <w:rsid w:val="00BE6D31"/>
    <w:rsid w:val="00BE70D8"/>
    <w:rsid w:val="00BE7464"/>
    <w:rsid w:val="00BF3860"/>
    <w:rsid w:val="00BF6C23"/>
    <w:rsid w:val="00BF7A69"/>
    <w:rsid w:val="00C05BF9"/>
    <w:rsid w:val="00C11A0C"/>
    <w:rsid w:val="00C12369"/>
    <w:rsid w:val="00C1760A"/>
    <w:rsid w:val="00C22FCA"/>
    <w:rsid w:val="00C23311"/>
    <w:rsid w:val="00C250CA"/>
    <w:rsid w:val="00C32EAB"/>
    <w:rsid w:val="00C3374C"/>
    <w:rsid w:val="00C50D72"/>
    <w:rsid w:val="00C53263"/>
    <w:rsid w:val="00C54A2C"/>
    <w:rsid w:val="00C5552B"/>
    <w:rsid w:val="00C65EF6"/>
    <w:rsid w:val="00C6693A"/>
    <w:rsid w:val="00C67969"/>
    <w:rsid w:val="00C7111D"/>
    <w:rsid w:val="00C74BCA"/>
    <w:rsid w:val="00C75EC6"/>
    <w:rsid w:val="00C75F1D"/>
    <w:rsid w:val="00C77C38"/>
    <w:rsid w:val="00C84A98"/>
    <w:rsid w:val="00C85988"/>
    <w:rsid w:val="00C906CD"/>
    <w:rsid w:val="00C91D14"/>
    <w:rsid w:val="00C928A6"/>
    <w:rsid w:val="00C95094"/>
    <w:rsid w:val="00C95156"/>
    <w:rsid w:val="00C96FF3"/>
    <w:rsid w:val="00CA08D1"/>
    <w:rsid w:val="00CA0960"/>
    <w:rsid w:val="00CA0DC2"/>
    <w:rsid w:val="00CA214C"/>
    <w:rsid w:val="00CA2268"/>
    <w:rsid w:val="00CA4FD9"/>
    <w:rsid w:val="00CA7764"/>
    <w:rsid w:val="00CB2701"/>
    <w:rsid w:val="00CB3A8B"/>
    <w:rsid w:val="00CB54C5"/>
    <w:rsid w:val="00CB68E8"/>
    <w:rsid w:val="00CB7B2F"/>
    <w:rsid w:val="00CC022B"/>
    <w:rsid w:val="00CC06A5"/>
    <w:rsid w:val="00CC1CA9"/>
    <w:rsid w:val="00CC5365"/>
    <w:rsid w:val="00CC638B"/>
    <w:rsid w:val="00CD1A94"/>
    <w:rsid w:val="00CE7F30"/>
    <w:rsid w:val="00CF148B"/>
    <w:rsid w:val="00CF2453"/>
    <w:rsid w:val="00D02572"/>
    <w:rsid w:val="00D04F01"/>
    <w:rsid w:val="00D054DC"/>
    <w:rsid w:val="00D06414"/>
    <w:rsid w:val="00D22C9D"/>
    <w:rsid w:val="00D24E5A"/>
    <w:rsid w:val="00D2646A"/>
    <w:rsid w:val="00D27A41"/>
    <w:rsid w:val="00D27B95"/>
    <w:rsid w:val="00D300B7"/>
    <w:rsid w:val="00D30650"/>
    <w:rsid w:val="00D31579"/>
    <w:rsid w:val="00D328D5"/>
    <w:rsid w:val="00D32FD2"/>
    <w:rsid w:val="00D338E4"/>
    <w:rsid w:val="00D34216"/>
    <w:rsid w:val="00D3472C"/>
    <w:rsid w:val="00D353B6"/>
    <w:rsid w:val="00D40518"/>
    <w:rsid w:val="00D42EDF"/>
    <w:rsid w:val="00D46E41"/>
    <w:rsid w:val="00D472EE"/>
    <w:rsid w:val="00D5013E"/>
    <w:rsid w:val="00D51947"/>
    <w:rsid w:val="00D532F0"/>
    <w:rsid w:val="00D5339A"/>
    <w:rsid w:val="00D53D9A"/>
    <w:rsid w:val="00D54F84"/>
    <w:rsid w:val="00D55B82"/>
    <w:rsid w:val="00D56BF3"/>
    <w:rsid w:val="00D56E6E"/>
    <w:rsid w:val="00D64B3B"/>
    <w:rsid w:val="00D7026D"/>
    <w:rsid w:val="00D734E4"/>
    <w:rsid w:val="00D77413"/>
    <w:rsid w:val="00D81E36"/>
    <w:rsid w:val="00D82759"/>
    <w:rsid w:val="00D86DE4"/>
    <w:rsid w:val="00D87D8E"/>
    <w:rsid w:val="00D87E07"/>
    <w:rsid w:val="00D90ADC"/>
    <w:rsid w:val="00D9323E"/>
    <w:rsid w:val="00D96F67"/>
    <w:rsid w:val="00DA1E0B"/>
    <w:rsid w:val="00DA37DF"/>
    <w:rsid w:val="00DA3A63"/>
    <w:rsid w:val="00DB57AF"/>
    <w:rsid w:val="00DB5C13"/>
    <w:rsid w:val="00DC5514"/>
    <w:rsid w:val="00DC5C50"/>
    <w:rsid w:val="00DD1714"/>
    <w:rsid w:val="00DD6986"/>
    <w:rsid w:val="00DE143A"/>
    <w:rsid w:val="00DE1909"/>
    <w:rsid w:val="00DE3396"/>
    <w:rsid w:val="00DE51DB"/>
    <w:rsid w:val="00DE5665"/>
    <w:rsid w:val="00DE71C1"/>
    <w:rsid w:val="00DE7923"/>
    <w:rsid w:val="00DF03D2"/>
    <w:rsid w:val="00DF113D"/>
    <w:rsid w:val="00DF1D8E"/>
    <w:rsid w:val="00DF495A"/>
    <w:rsid w:val="00DF58EF"/>
    <w:rsid w:val="00E01DD9"/>
    <w:rsid w:val="00E03EEE"/>
    <w:rsid w:val="00E107C9"/>
    <w:rsid w:val="00E13DF2"/>
    <w:rsid w:val="00E174A0"/>
    <w:rsid w:val="00E20677"/>
    <w:rsid w:val="00E21445"/>
    <w:rsid w:val="00E23F1D"/>
    <w:rsid w:val="00E24E94"/>
    <w:rsid w:val="00E264D2"/>
    <w:rsid w:val="00E30E05"/>
    <w:rsid w:val="00E30E30"/>
    <w:rsid w:val="00E325C9"/>
    <w:rsid w:val="00E35218"/>
    <w:rsid w:val="00E354AD"/>
    <w:rsid w:val="00E36361"/>
    <w:rsid w:val="00E47BD5"/>
    <w:rsid w:val="00E5408F"/>
    <w:rsid w:val="00E55552"/>
    <w:rsid w:val="00E55765"/>
    <w:rsid w:val="00E55AE9"/>
    <w:rsid w:val="00E5644F"/>
    <w:rsid w:val="00E608F7"/>
    <w:rsid w:val="00E62983"/>
    <w:rsid w:val="00E67E37"/>
    <w:rsid w:val="00E70325"/>
    <w:rsid w:val="00E73F5F"/>
    <w:rsid w:val="00E7695E"/>
    <w:rsid w:val="00E76FD2"/>
    <w:rsid w:val="00E77CAD"/>
    <w:rsid w:val="00E82E59"/>
    <w:rsid w:val="00E844A4"/>
    <w:rsid w:val="00E85E95"/>
    <w:rsid w:val="00E90DE4"/>
    <w:rsid w:val="00E95369"/>
    <w:rsid w:val="00E97648"/>
    <w:rsid w:val="00EA24DB"/>
    <w:rsid w:val="00EA2F0D"/>
    <w:rsid w:val="00EA33CE"/>
    <w:rsid w:val="00EA3A43"/>
    <w:rsid w:val="00EA576F"/>
    <w:rsid w:val="00EA623F"/>
    <w:rsid w:val="00EA6602"/>
    <w:rsid w:val="00EB0C84"/>
    <w:rsid w:val="00EB0E56"/>
    <w:rsid w:val="00EB55C0"/>
    <w:rsid w:val="00EC1F11"/>
    <w:rsid w:val="00EC29B7"/>
    <w:rsid w:val="00EC4A67"/>
    <w:rsid w:val="00ED0825"/>
    <w:rsid w:val="00ED2011"/>
    <w:rsid w:val="00ED610A"/>
    <w:rsid w:val="00EE01CF"/>
    <w:rsid w:val="00EE0CC4"/>
    <w:rsid w:val="00EE2817"/>
    <w:rsid w:val="00EE3546"/>
    <w:rsid w:val="00EE7D05"/>
    <w:rsid w:val="00EF04EB"/>
    <w:rsid w:val="00EF26D5"/>
    <w:rsid w:val="00EF300E"/>
    <w:rsid w:val="00EF3B51"/>
    <w:rsid w:val="00EF67D5"/>
    <w:rsid w:val="00F015F3"/>
    <w:rsid w:val="00F02401"/>
    <w:rsid w:val="00F03472"/>
    <w:rsid w:val="00F05DEA"/>
    <w:rsid w:val="00F07FE3"/>
    <w:rsid w:val="00F1284C"/>
    <w:rsid w:val="00F13E02"/>
    <w:rsid w:val="00F1485A"/>
    <w:rsid w:val="00F14F56"/>
    <w:rsid w:val="00F163A5"/>
    <w:rsid w:val="00F17FDE"/>
    <w:rsid w:val="00F20E99"/>
    <w:rsid w:val="00F222E3"/>
    <w:rsid w:val="00F27C60"/>
    <w:rsid w:val="00F30EED"/>
    <w:rsid w:val="00F347C4"/>
    <w:rsid w:val="00F35543"/>
    <w:rsid w:val="00F370B3"/>
    <w:rsid w:val="00F40D53"/>
    <w:rsid w:val="00F4525C"/>
    <w:rsid w:val="00F50D86"/>
    <w:rsid w:val="00F5170F"/>
    <w:rsid w:val="00F550EA"/>
    <w:rsid w:val="00F568D7"/>
    <w:rsid w:val="00F6017C"/>
    <w:rsid w:val="00F61450"/>
    <w:rsid w:val="00F621DB"/>
    <w:rsid w:val="00F678A0"/>
    <w:rsid w:val="00F70E38"/>
    <w:rsid w:val="00F755E6"/>
    <w:rsid w:val="00F756F6"/>
    <w:rsid w:val="00F767B0"/>
    <w:rsid w:val="00F80225"/>
    <w:rsid w:val="00F80A09"/>
    <w:rsid w:val="00F83C95"/>
    <w:rsid w:val="00F87619"/>
    <w:rsid w:val="00F9043F"/>
    <w:rsid w:val="00F92CB5"/>
    <w:rsid w:val="00F93B9A"/>
    <w:rsid w:val="00F93F8A"/>
    <w:rsid w:val="00FA1794"/>
    <w:rsid w:val="00FA3E87"/>
    <w:rsid w:val="00FA6A7F"/>
    <w:rsid w:val="00FA6C0E"/>
    <w:rsid w:val="00FB2179"/>
    <w:rsid w:val="00FB2BB6"/>
    <w:rsid w:val="00FB5E63"/>
    <w:rsid w:val="00FC0D9C"/>
    <w:rsid w:val="00FC1728"/>
    <w:rsid w:val="00FC37BE"/>
    <w:rsid w:val="00FD29D3"/>
    <w:rsid w:val="00FD4D34"/>
    <w:rsid w:val="00FE3F0B"/>
    <w:rsid w:val="00FF45BF"/>
    <w:rsid w:val="00FF70F8"/>
    <w:rsid w:val="68F83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2273"/>
    <o:shapelayout v:ext="edit">
      <o:idmap v:ext="edit" data="1"/>
    </o:shapelayout>
  </w:shapeDefaults>
  <w:decimalSymbol w:val="."/>
  <w:listSeparator w:val=","/>
  <w14:docId w14:val="08AF29F3"/>
  <w15:docId w15:val="{50B3D802-E064-402B-A199-ECC20AC7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C53263"/>
  </w:style>
  <w:style w:type="paragraph" w:styleId="Heading4">
    <w:name w:val="heading 4"/>
    <w:basedOn w:val="Normal"/>
    <w:next w:val="Normal"/>
    <w:link w:val="Heading4Char"/>
    <w:uiPriority w:val="9"/>
    <w:semiHidden/>
    <w:unhideWhenUsed/>
    <w:qFormat/>
    <w:rsid w:val="000A348A"/>
    <w:pPr>
      <w:keepNext/>
      <w:keepLines/>
      <w:spacing w:before="40" w:after="0" w:line="259" w:lineRule="auto"/>
      <w:outlineLvl w:val="3"/>
    </w:pPr>
    <w:rPr>
      <w:rFonts w:asciiTheme="majorHAnsi" w:eastAsiaTheme="majorEastAsia" w:hAnsiTheme="majorHAnsi" w:cstheme="majorBidi"/>
      <w:i/>
      <w:iCs/>
      <w:color w:val="0072AA" w:themeColor="accent1" w:themeShade="BF"/>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D6986"/>
    <w:pPr>
      <w:spacing w:before="600" w:after="480" w:line="680" w:lineRule="exact"/>
      <w:jc w:val="center"/>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C67969"/>
    <w:rPr>
      <w:b/>
      <w:color w:val="FFFFFF" w:themeColor="background1"/>
    </w:rPr>
  </w:style>
  <w:style w:type="paragraph" w:customStyle="1" w:styleId="VCAAbullet">
    <w:name w:val="VCAA bullet"/>
    <w:basedOn w:val="VCAAbody"/>
    <w:qFormat/>
    <w:rsid w:val="00370FC9"/>
    <w:pPr>
      <w:numPr>
        <w:numId w:val="6"/>
      </w:numPr>
      <w:spacing w:before="60" w:after="60" w:line="280" w:lineRule="atLeast"/>
      <w:ind w:left="425" w:hanging="425"/>
    </w:pPr>
    <w:rPr>
      <w:rFonts w:eastAsia="Times New Roman"/>
      <w:color w:val="auto"/>
      <w:kern w:val="22"/>
      <w:szCs w:val="20"/>
      <w:lang w:val="en-GB" w:eastAsia="ja-JP"/>
    </w:rPr>
  </w:style>
  <w:style w:type="paragraph" w:customStyle="1" w:styleId="VCAAbulletlevel2">
    <w:name w:val="VCAA bullet level 2"/>
    <w:basedOn w:val="VCAAbullet"/>
    <w:qFormat/>
    <w:rsid w:val="00DE51DB"/>
    <w:pPr>
      <w:numPr>
        <w:numId w:val="1"/>
      </w:numPr>
      <w:ind w:left="850" w:hanging="425"/>
    </w:pPr>
  </w:style>
  <w:style w:type="paragraph" w:customStyle="1" w:styleId="VCAAnumbers">
    <w:name w:val="VCAA numbers"/>
    <w:basedOn w:val="VCAAbullet"/>
    <w:qFormat/>
    <w:rsid w:val="0035293F"/>
    <w:pPr>
      <w:numPr>
        <w:numId w:val="2"/>
      </w:numPr>
      <w:ind w:left="425" w:hanging="425"/>
    </w:pPr>
    <w:rPr>
      <w:lang w:val="en-US"/>
    </w:rPr>
  </w:style>
  <w:style w:type="paragraph" w:customStyle="1" w:styleId="VCAAtablecondensedbullet">
    <w:name w:val="VCAA table condensed bullet"/>
    <w:basedOn w:val="Normal"/>
    <w:qFormat/>
    <w:rsid w:val="00495C80"/>
    <w:pPr>
      <w:numPr>
        <w:numId w:val="3"/>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icomoon" w:hAnsi="icomoon"/>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4"/>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icomoon" w:hAnsi="icomoon"/>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D6986"/>
    <w:pPr>
      <w:jc w:val="center"/>
      <w:outlineLvl w:val="1"/>
    </w:pPr>
    <w:rPr>
      <w:rFonts w:ascii="Arial" w:hAnsi="Arial" w:cs="Arial"/>
      <w:noProof/>
      <w:color w:val="0F7EB4"/>
      <w:sz w:val="52"/>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character" w:customStyle="1" w:styleId="Bodyitalic">
    <w:name w:val="Body italic"/>
    <w:uiPriority w:val="99"/>
    <w:rsid w:val="00EF04EB"/>
    <w:rPr>
      <w:rFonts w:ascii="HelveticaNeue LT 45 Light" w:hAnsi="HelveticaNeue LT 45 Light" w:cs="HelveticaNeue LT 45 Light"/>
      <w:i/>
      <w:iCs/>
    </w:rPr>
  </w:style>
  <w:style w:type="paragraph" w:styleId="TOC1">
    <w:name w:val="toc 1"/>
    <w:basedOn w:val="Normal"/>
    <w:next w:val="Normal"/>
    <w:uiPriority w:val="39"/>
    <w:qFormat/>
    <w:rsid w:val="00606845"/>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606845"/>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paragraph" w:styleId="TOC3">
    <w:name w:val="toc 3"/>
    <w:basedOn w:val="Normal"/>
    <w:next w:val="Normal"/>
    <w:uiPriority w:val="39"/>
    <w:unhideWhenUsed/>
    <w:qFormat/>
    <w:rsid w:val="00606845"/>
    <w:pPr>
      <w:tabs>
        <w:tab w:val="right" w:leader="dot" w:pos="9629"/>
      </w:tabs>
      <w:spacing w:after="100" w:line="240" w:lineRule="exact"/>
      <w:ind w:left="442" w:right="567"/>
    </w:pPr>
    <w:rPr>
      <w:noProof/>
      <w:sz w:val="20"/>
    </w:rPr>
  </w:style>
  <w:style w:type="paragraph" w:customStyle="1" w:styleId="TableTextTable">
    <w:name w:val="Table Text (Table)"/>
    <w:basedOn w:val="Normal"/>
    <w:uiPriority w:val="99"/>
    <w:rsid w:val="00143EE7"/>
    <w:pPr>
      <w:suppressAutoHyphens/>
      <w:autoSpaceDE w:val="0"/>
      <w:autoSpaceDN w:val="0"/>
      <w:adjustRightInd w:val="0"/>
      <w:spacing w:before="85" w:after="28" w:line="220" w:lineRule="atLeast"/>
      <w:textAlignment w:val="center"/>
    </w:pPr>
    <w:rPr>
      <w:rFonts w:ascii="HelveticaNeue LT 45 Light" w:hAnsi="HelveticaNeue LT 45 Light" w:cs="HelveticaNeue LT 45 Light"/>
      <w:color w:val="000000"/>
      <w:sz w:val="18"/>
      <w:szCs w:val="18"/>
      <w:lang w:val="en-GB"/>
    </w:rPr>
  </w:style>
  <w:style w:type="paragraph" w:customStyle="1" w:styleId="Default">
    <w:name w:val="Default"/>
    <w:rsid w:val="00143EE7"/>
    <w:pPr>
      <w:widowControl w:val="0"/>
      <w:autoSpaceDE w:val="0"/>
      <w:autoSpaceDN w:val="0"/>
      <w:adjustRightInd w:val="0"/>
      <w:spacing w:after="0" w:line="240" w:lineRule="auto"/>
    </w:pPr>
    <w:rPr>
      <w:rFonts w:ascii="HelveticaNeue LT 45 Light" w:eastAsia="Times New Roman" w:hAnsi="HelveticaNeue LT 45 Light" w:cs="HelveticaNeue LT 45 Light"/>
      <w:color w:val="000000"/>
      <w:sz w:val="24"/>
      <w:szCs w:val="24"/>
      <w:lang w:val="en-AU" w:eastAsia="en-AU"/>
    </w:rPr>
  </w:style>
  <w:style w:type="character" w:customStyle="1" w:styleId="Bodybold">
    <w:name w:val="Body bold"/>
    <w:uiPriority w:val="99"/>
    <w:rsid w:val="00143EE7"/>
    <w:rPr>
      <w:rFonts w:ascii="HelveticaNeue LT 65 Medium" w:hAnsi="HelveticaNeue LT 65 Medium"/>
    </w:rPr>
  </w:style>
  <w:style w:type="character" w:customStyle="1" w:styleId="apple-converted-space">
    <w:name w:val="apple-converted-space"/>
    <w:basedOn w:val="DefaultParagraphFont"/>
    <w:rsid w:val="00143EE7"/>
  </w:style>
  <w:style w:type="paragraph" w:styleId="ListParagraph">
    <w:name w:val="List Paragraph"/>
    <w:basedOn w:val="Normal"/>
    <w:uiPriority w:val="34"/>
    <w:qFormat/>
    <w:rsid w:val="00143EE7"/>
    <w:pPr>
      <w:spacing w:after="160" w:line="259" w:lineRule="auto"/>
      <w:ind w:left="720"/>
      <w:contextualSpacing/>
    </w:pPr>
    <w:rPr>
      <w:lang w:val="en-AU"/>
    </w:rPr>
  </w:style>
  <w:style w:type="paragraph" w:customStyle="1" w:styleId="CM22">
    <w:name w:val="CM22"/>
    <w:basedOn w:val="Default"/>
    <w:next w:val="Default"/>
    <w:uiPriority w:val="99"/>
    <w:rsid w:val="000A348A"/>
    <w:rPr>
      <w:rFonts w:cs="Arial"/>
      <w:color w:val="auto"/>
    </w:rPr>
  </w:style>
  <w:style w:type="paragraph" w:customStyle="1" w:styleId="CM24">
    <w:name w:val="CM24"/>
    <w:basedOn w:val="Default"/>
    <w:next w:val="Default"/>
    <w:uiPriority w:val="99"/>
    <w:rsid w:val="000A348A"/>
    <w:rPr>
      <w:rFonts w:cs="Arial"/>
      <w:color w:val="auto"/>
    </w:rPr>
  </w:style>
  <w:style w:type="character" w:customStyle="1" w:styleId="UnresolvedMention1">
    <w:name w:val="Unresolved Mention1"/>
    <w:basedOn w:val="DefaultParagraphFont"/>
    <w:uiPriority w:val="99"/>
    <w:semiHidden/>
    <w:unhideWhenUsed/>
    <w:rsid w:val="000A348A"/>
    <w:rPr>
      <w:color w:val="605E5C"/>
      <w:shd w:val="clear" w:color="auto" w:fill="E1DFDD"/>
    </w:rPr>
  </w:style>
  <w:style w:type="character" w:customStyle="1" w:styleId="Heading4Char">
    <w:name w:val="Heading 4 Char"/>
    <w:basedOn w:val="DefaultParagraphFont"/>
    <w:link w:val="Heading4"/>
    <w:uiPriority w:val="9"/>
    <w:semiHidden/>
    <w:rsid w:val="000A348A"/>
    <w:rPr>
      <w:rFonts w:asciiTheme="majorHAnsi" w:eastAsiaTheme="majorEastAsia" w:hAnsiTheme="majorHAnsi" w:cstheme="majorBidi"/>
      <w:i/>
      <w:iCs/>
      <w:color w:val="0072AA" w:themeColor="accent1" w:themeShade="BF"/>
      <w:lang w:val="en-AU"/>
    </w:rPr>
  </w:style>
  <w:style w:type="paragraph" w:styleId="NormalWeb">
    <w:name w:val="Normal (Web)"/>
    <w:basedOn w:val="Normal"/>
    <w:uiPriority w:val="99"/>
    <w:semiHidden/>
    <w:unhideWhenUsed/>
    <w:rsid w:val="000A348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Emphasis">
    <w:name w:val="Emphasis"/>
    <w:basedOn w:val="DefaultParagraphFont"/>
    <w:uiPriority w:val="20"/>
    <w:qFormat/>
    <w:rsid w:val="000A348A"/>
    <w:rPr>
      <w:i/>
      <w:iCs/>
    </w:rPr>
  </w:style>
  <w:style w:type="paragraph" w:customStyle="1" w:styleId="Pa11">
    <w:name w:val="Pa11"/>
    <w:basedOn w:val="Default"/>
    <w:next w:val="Default"/>
    <w:uiPriority w:val="99"/>
    <w:rsid w:val="004C2329"/>
    <w:pPr>
      <w:spacing w:line="201" w:lineRule="atLeast"/>
    </w:pPr>
    <w:rPr>
      <w:rFonts w:cs="Arial"/>
      <w:color w:val="auto"/>
    </w:rPr>
  </w:style>
  <w:style w:type="paragraph" w:customStyle="1" w:styleId="Pa13">
    <w:name w:val="Pa13"/>
    <w:basedOn w:val="Default"/>
    <w:next w:val="Default"/>
    <w:uiPriority w:val="99"/>
    <w:rsid w:val="004C2329"/>
    <w:pPr>
      <w:spacing w:line="201" w:lineRule="atLeast"/>
    </w:pPr>
    <w:rPr>
      <w:rFonts w:cs="Arial"/>
      <w:color w:val="auto"/>
    </w:rPr>
  </w:style>
  <w:style w:type="paragraph" w:customStyle="1" w:styleId="CM20">
    <w:name w:val="CM20"/>
    <w:basedOn w:val="Default"/>
    <w:next w:val="Default"/>
    <w:uiPriority w:val="99"/>
    <w:rsid w:val="004C2329"/>
    <w:rPr>
      <w:rFonts w:cs="Arial"/>
      <w:color w:val="auto"/>
    </w:rPr>
  </w:style>
  <w:style w:type="paragraph" w:customStyle="1" w:styleId="Pa26">
    <w:name w:val="Pa26"/>
    <w:basedOn w:val="Default"/>
    <w:next w:val="Default"/>
    <w:uiPriority w:val="99"/>
    <w:rsid w:val="00BC1177"/>
    <w:pPr>
      <w:spacing w:line="181" w:lineRule="atLeast"/>
    </w:pPr>
    <w:rPr>
      <w:rFonts w:cs="Arial"/>
      <w:color w:val="auto"/>
    </w:rPr>
  </w:style>
  <w:style w:type="character" w:customStyle="1" w:styleId="A8">
    <w:name w:val="A8"/>
    <w:uiPriority w:val="99"/>
    <w:rsid w:val="006F6787"/>
    <w:rPr>
      <w:color w:val="949698"/>
      <w:sz w:val="20"/>
    </w:rPr>
  </w:style>
  <w:style w:type="paragraph" w:customStyle="1" w:styleId="Pa27">
    <w:name w:val="Pa27"/>
    <w:basedOn w:val="Default"/>
    <w:next w:val="Default"/>
    <w:uiPriority w:val="99"/>
    <w:rsid w:val="00DE143A"/>
    <w:pPr>
      <w:spacing w:line="201" w:lineRule="atLeast"/>
    </w:pPr>
    <w:rPr>
      <w:rFonts w:cs="Arial"/>
      <w:color w:val="auto"/>
    </w:rPr>
  </w:style>
  <w:style w:type="character" w:styleId="CommentReference">
    <w:name w:val="annotation reference"/>
    <w:basedOn w:val="DefaultParagraphFont"/>
    <w:uiPriority w:val="99"/>
    <w:semiHidden/>
    <w:unhideWhenUsed/>
    <w:rsid w:val="00CC5365"/>
    <w:rPr>
      <w:sz w:val="16"/>
      <w:szCs w:val="16"/>
    </w:rPr>
  </w:style>
  <w:style w:type="paragraph" w:styleId="CommentText">
    <w:name w:val="annotation text"/>
    <w:basedOn w:val="Normal"/>
    <w:link w:val="CommentTextChar"/>
    <w:uiPriority w:val="99"/>
    <w:unhideWhenUsed/>
    <w:rsid w:val="00CC5365"/>
    <w:pPr>
      <w:spacing w:line="240" w:lineRule="auto"/>
    </w:pPr>
    <w:rPr>
      <w:sz w:val="20"/>
      <w:szCs w:val="20"/>
    </w:rPr>
  </w:style>
  <w:style w:type="character" w:customStyle="1" w:styleId="CommentTextChar">
    <w:name w:val="Comment Text Char"/>
    <w:basedOn w:val="DefaultParagraphFont"/>
    <w:link w:val="CommentText"/>
    <w:uiPriority w:val="99"/>
    <w:rsid w:val="00CC5365"/>
    <w:rPr>
      <w:sz w:val="20"/>
      <w:szCs w:val="20"/>
    </w:rPr>
  </w:style>
  <w:style w:type="paragraph" w:styleId="CommentSubject">
    <w:name w:val="annotation subject"/>
    <w:basedOn w:val="CommentText"/>
    <w:next w:val="CommentText"/>
    <w:link w:val="CommentSubjectChar"/>
    <w:uiPriority w:val="99"/>
    <w:semiHidden/>
    <w:unhideWhenUsed/>
    <w:rsid w:val="00CC5365"/>
    <w:rPr>
      <w:b/>
      <w:bCs/>
    </w:rPr>
  </w:style>
  <w:style w:type="character" w:customStyle="1" w:styleId="CommentSubjectChar">
    <w:name w:val="Comment Subject Char"/>
    <w:basedOn w:val="CommentTextChar"/>
    <w:link w:val="CommentSubject"/>
    <w:uiPriority w:val="99"/>
    <w:semiHidden/>
    <w:rsid w:val="00CC5365"/>
    <w:rPr>
      <w:b/>
      <w:bCs/>
      <w:sz w:val="20"/>
      <w:szCs w:val="20"/>
    </w:rPr>
  </w:style>
  <w:style w:type="paragraph" w:styleId="Revision">
    <w:name w:val="Revision"/>
    <w:hidden/>
    <w:uiPriority w:val="99"/>
    <w:semiHidden/>
    <w:rsid w:val="005768E1"/>
    <w:pPr>
      <w:spacing w:after="0" w:line="240" w:lineRule="auto"/>
    </w:pPr>
  </w:style>
  <w:style w:type="character" w:styleId="FollowedHyperlink">
    <w:name w:val="FollowedHyperlink"/>
    <w:basedOn w:val="DefaultParagraphFont"/>
    <w:uiPriority w:val="99"/>
    <w:semiHidden/>
    <w:unhideWhenUsed/>
    <w:rsid w:val="00772009"/>
    <w:rPr>
      <w:color w:val="8DB3E2" w:themeColor="followedHyperlink"/>
      <w:u w:val="single"/>
    </w:rPr>
  </w:style>
  <w:style w:type="character" w:customStyle="1" w:styleId="A11">
    <w:name w:val="A11"/>
    <w:uiPriority w:val="99"/>
    <w:rsid w:val="007079A7"/>
    <w:rPr>
      <w:rFonts w:ascii="Times New Roman" w:hAnsi="Times New Roman"/>
      <w:i/>
      <w:color w:val="221E1F"/>
      <w:sz w:val="22"/>
    </w:rPr>
  </w:style>
  <w:style w:type="character" w:customStyle="1" w:styleId="A12">
    <w:name w:val="A12"/>
    <w:uiPriority w:val="99"/>
    <w:rsid w:val="007161DA"/>
    <w:rPr>
      <w:rFonts w:ascii="Times New Roman" w:hAnsi="Times New Roman"/>
      <w:color w:val="221E1F"/>
      <w:sz w:val="12"/>
    </w:rPr>
  </w:style>
  <w:style w:type="paragraph" w:customStyle="1" w:styleId="Pa16">
    <w:name w:val="Pa16"/>
    <w:basedOn w:val="Default"/>
    <w:next w:val="Default"/>
    <w:uiPriority w:val="99"/>
    <w:rsid w:val="00B86C6D"/>
    <w:pPr>
      <w:spacing w:line="281" w:lineRule="atLeast"/>
    </w:pPr>
    <w:rPr>
      <w:rFonts w:cs="Arial"/>
      <w:color w:val="auto"/>
    </w:rPr>
  </w:style>
  <w:style w:type="paragraph" w:customStyle="1" w:styleId="Pa17">
    <w:name w:val="Pa17"/>
    <w:basedOn w:val="Default"/>
    <w:next w:val="Default"/>
    <w:uiPriority w:val="99"/>
    <w:rsid w:val="00B86C6D"/>
    <w:pPr>
      <w:spacing w:line="281" w:lineRule="atLeast"/>
    </w:pPr>
    <w:rPr>
      <w:rFonts w:cs="Arial"/>
      <w:color w:val="auto"/>
    </w:rPr>
  </w:style>
  <w:style w:type="paragraph" w:customStyle="1" w:styleId="Pa24">
    <w:name w:val="Pa24"/>
    <w:basedOn w:val="Default"/>
    <w:next w:val="Default"/>
    <w:uiPriority w:val="99"/>
    <w:rsid w:val="00B86C6D"/>
    <w:pPr>
      <w:spacing w:line="201" w:lineRule="atLeast"/>
    </w:pPr>
    <w:rPr>
      <w:rFonts w:cs="Arial"/>
      <w:color w:val="auto"/>
    </w:rPr>
  </w:style>
  <w:style w:type="paragraph" w:customStyle="1" w:styleId="Pa25">
    <w:name w:val="Pa25"/>
    <w:basedOn w:val="Default"/>
    <w:next w:val="Default"/>
    <w:uiPriority w:val="99"/>
    <w:rsid w:val="00B86C6D"/>
    <w:pPr>
      <w:spacing w:line="201" w:lineRule="atLeast"/>
    </w:pPr>
    <w:rPr>
      <w:rFonts w:cs="Arial"/>
      <w:color w:val="auto"/>
    </w:rPr>
  </w:style>
  <w:style w:type="paragraph" w:customStyle="1" w:styleId="Pa28">
    <w:name w:val="Pa28"/>
    <w:basedOn w:val="Default"/>
    <w:next w:val="Default"/>
    <w:uiPriority w:val="99"/>
    <w:rsid w:val="00B86C6D"/>
    <w:pPr>
      <w:spacing w:line="181" w:lineRule="atLeast"/>
    </w:pPr>
    <w:rPr>
      <w:rFonts w:cs="Arial"/>
      <w:color w:val="auto"/>
    </w:rPr>
  </w:style>
  <w:style w:type="paragraph" w:customStyle="1" w:styleId="Pa30">
    <w:name w:val="Pa30"/>
    <w:basedOn w:val="Default"/>
    <w:next w:val="Default"/>
    <w:uiPriority w:val="99"/>
    <w:rsid w:val="00B86C6D"/>
    <w:pPr>
      <w:spacing w:line="201" w:lineRule="atLeast"/>
    </w:pPr>
    <w:rPr>
      <w:rFonts w:cs="Arial"/>
      <w:color w:val="auto"/>
    </w:rPr>
  </w:style>
  <w:style w:type="paragraph" w:customStyle="1" w:styleId="Pa33">
    <w:name w:val="Pa33"/>
    <w:basedOn w:val="Default"/>
    <w:next w:val="Default"/>
    <w:uiPriority w:val="99"/>
    <w:rsid w:val="00B86C6D"/>
    <w:pPr>
      <w:spacing w:line="201" w:lineRule="atLeast"/>
    </w:pPr>
    <w:rPr>
      <w:rFonts w:cs="Arial"/>
      <w:color w:val="auto"/>
    </w:rPr>
  </w:style>
  <w:style w:type="character" w:customStyle="1" w:styleId="A15">
    <w:name w:val="A15"/>
    <w:uiPriority w:val="99"/>
    <w:rsid w:val="00B86C6D"/>
    <w:rPr>
      <w:rFonts w:ascii="Times New Roman" w:hAnsi="Times New Roman"/>
      <w:color w:val="221E1F"/>
      <w:sz w:val="12"/>
    </w:rPr>
  </w:style>
  <w:style w:type="paragraph" w:customStyle="1" w:styleId="Pa38">
    <w:name w:val="Pa38"/>
    <w:basedOn w:val="Default"/>
    <w:next w:val="Default"/>
    <w:uiPriority w:val="99"/>
    <w:rsid w:val="00B86C6D"/>
    <w:pPr>
      <w:spacing w:line="201" w:lineRule="atLeast"/>
    </w:pPr>
    <w:rPr>
      <w:rFonts w:cs="Arial"/>
      <w:color w:val="auto"/>
    </w:rPr>
  </w:style>
  <w:style w:type="paragraph" w:customStyle="1" w:styleId="Pa40">
    <w:name w:val="Pa40"/>
    <w:basedOn w:val="Default"/>
    <w:next w:val="Default"/>
    <w:uiPriority w:val="99"/>
    <w:rsid w:val="00B86C6D"/>
    <w:pPr>
      <w:spacing w:line="201" w:lineRule="atLeast"/>
    </w:pPr>
    <w:rPr>
      <w:rFonts w:cs="Arial"/>
      <w:color w:val="auto"/>
    </w:rPr>
  </w:style>
  <w:style w:type="paragraph" w:customStyle="1" w:styleId="Pa35">
    <w:name w:val="Pa35"/>
    <w:basedOn w:val="Default"/>
    <w:next w:val="Default"/>
    <w:uiPriority w:val="99"/>
    <w:rsid w:val="00C22FCA"/>
    <w:pPr>
      <w:spacing w:line="201" w:lineRule="atLeast"/>
    </w:pPr>
    <w:rPr>
      <w:rFonts w:cs="Arial"/>
      <w:color w:val="auto"/>
    </w:rPr>
  </w:style>
  <w:style w:type="paragraph" w:customStyle="1" w:styleId="Pa12">
    <w:name w:val="Pa12"/>
    <w:basedOn w:val="Default"/>
    <w:next w:val="Default"/>
    <w:uiPriority w:val="99"/>
    <w:rsid w:val="00BE6D31"/>
    <w:pPr>
      <w:spacing w:line="201" w:lineRule="atLeast"/>
    </w:pPr>
    <w:rPr>
      <w:rFonts w:cs="Arial"/>
      <w:color w:val="auto"/>
    </w:rPr>
  </w:style>
  <w:style w:type="character" w:styleId="FootnoteReference">
    <w:name w:val="footnote reference"/>
    <w:basedOn w:val="DefaultParagraphFont"/>
    <w:uiPriority w:val="99"/>
    <w:semiHidden/>
    <w:unhideWhenUsed/>
    <w:rsid w:val="00616419"/>
    <w:rPr>
      <w:vertAlign w:val="superscript"/>
    </w:rPr>
  </w:style>
  <w:style w:type="paragraph" w:customStyle="1" w:styleId="m8015103550206545869vcaatablecondensedbullet">
    <w:name w:val="m_8015103550206545869vcaatablecondensedbullet"/>
    <w:basedOn w:val="Normal"/>
    <w:rsid w:val="00EA2F0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PlainText">
    <w:name w:val="Plain Text"/>
    <w:basedOn w:val="Normal"/>
    <w:link w:val="PlainTextChar"/>
    <w:uiPriority w:val="99"/>
    <w:semiHidden/>
    <w:unhideWhenUsed/>
    <w:rsid w:val="00136CF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36CF7"/>
    <w:rPr>
      <w:rFonts w:ascii="Calibri" w:hAnsi="Calibri"/>
      <w:szCs w:val="21"/>
    </w:rPr>
  </w:style>
  <w:style w:type="paragraph" w:customStyle="1" w:styleId="paragraph">
    <w:name w:val="paragraph"/>
    <w:basedOn w:val="Normal"/>
    <w:rsid w:val="00085ED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5ED5"/>
  </w:style>
  <w:style w:type="character" w:customStyle="1" w:styleId="eop">
    <w:name w:val="eop"/>
    <w:basedOn w:val="DefaultParagraphFont"/>
    <w:rsid w:val="00085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41105">
      <w:bodyDiv w:val="1"/>
      <w:marLeft w:val="0"/>
      <w:marRight w:val="0"/>
      <w:marTop w:val="0"/>
      <w:marBottom w:val="0"/>
      <w:divBdr>
        <w:top w:val="none" w:sz="0" w:space="0" w:color="auto"/>
        <w:left w:val="none" w:sz="0" w:space="0" w:color="auto"/>
        <w:bottom w:val="none" w:sz="0" w:space="0" w:color="auto"/>
        <w:right w:val="none" w:sz="0" w:space="0" w:color="auto"/>
      </w:divBdr>
    </w:div>
    <w:div w:id="310016654">
      <w:bodyDiv w:val="1"/>
      <w:marLeft w:val="0"/>
      <w:marRight w:val="0"/>
      <w:marTop w:val="0"/>
      <w:marBottom w:val="0"/>
      <w:divBdr>
        <w:top w:val="none" w:sz="0" w:space="0" w:color="auto"/>
        <w:left w:val="none" w:sz="0" w:space="0" w:color="auto"/>
        <w:bottom w:val="none" w:sz="0" w:space="0" w:color="auto"/>
        <w:right w:val="none" w:sz="0" w:space="0" w:color="auto"/>
      </w:divBdr>
    </w:div>
    <w:div w:id="328294725">
      <w:bodyDiv w:val="1"/>
      <w:marLeft w:val="0"/>
      <w:marRight w:val="0"/>
      <w:marTop w:val="0"/>
      <w:marBottom w:val="0"/>
      <w:divBdr>
        <w:top w:val="none" w:sz="0" w:space="0" w:color="auto"/>
        <w:left w:val="none" w:sz="0" w:space="0" w:color="auto"/>
        <w:bottom w:val="none" w:sz="0" w:space="0" w:color="auto"/>
        <w:right w:val="none" w:sz="0" w:space="0" w:color="auto"/>
      </w:divBdr>
    </w:div>
    <w:div w:id="898978864">
      <w:bodyDiv w:val="1"/>
      <w:marLeft w:val="0"/>
      <w:marRight w:val="0"/>
      <w:marTop w:val="0"/>
      <w:marBottom w:val="0"/>
      <w:divBdr>
        <w:top w:val="none" w:sz="0" w:space="0" w:color="auto"/>
        <w:left w:val="none" w:sz="0" w:space="0" w:color="auto"/>
        <w:bottom w:val="none" w:sz="0" w:space="0" w:color="auto"/>
        <w:right w:val="none" w:sz="0" w:space="0" w:color="auto"/>
      </w:divBdr>
    </w:div>
    <w:div w:id="1093822501">
      <w:bodyDiv w:val="1"/>
      <w:marLeft w:val="0"/>
      <w:marRight w:val="0"/>
      <w:marTop w:val="0"/>
      <w:marBottom w:val="0"/>
      <w:divBdr>
        <w:top w:val="none" w:sz="0" w:space="0" w:color="auto"/>
        <w:left w:val="none" w:sz="0" w:space="0" w:color="auto"/>
        <w:bottom w:val="none" w:sz="0" w:space="0" w:color="auto"/>
        <w:right w:val="none" w:sz="0" w:space="0" w:color="auto"/>
      </w:divBdr>
    </w:div>
    <w:div w:id="1472138669">
      <w:bodyDiv w:val="1"/>
      <w:marLeft w:val="0"/>
      <w:marRight w:val="0"/>
      <w:marTop w:val="0"/>
      <w:marBottom w:val="0"/>
      <w:divBdr>
        <w:top w:val="none" w:sz="0" w:space="0" w:color="auto"/>
        <w:left w:val="none" w:sz="0" w:space="0" w:color="auto"/>
        <w:bottom w:val="none" w:sz="0" w:space="0" w:color="auto"/>
        <w:right w:val="none" w:sz="0" w:space="0" w:color="auto"/>
      </w:divBdr>
      <w:divsChild>
        <w:div w:id="1125734890">
          <w:marLeft w:val="0"/>
          <w:marRight w:val="0"/>
          <w:marTop w:val="0"/>
          <w:marBottom w:val="0"/>
          <w:divBdr>
            <w:top w:val="none" w:sz="0" w:space="0" w:color="auto"/>
            <w:left w:val="none" w:sz="0" w:space="0" w:color="auto"/>
            <w:bottom w:val="none" w:sz="0" w:space="0" w:color="auto"/>
            <w:right w:val="none" w:sz="0" w:space="0" w:color="auto"/>
          </w:divBdr>
        </w:div>
        <w:div w:id="269049378">
          <w:marLeft w:val="0"/>
          <w:marRight w:val="0"/>
          <w:marTop w:val="0"/>
          <w:marBottom w:val="0"/>
          <w:divBdr>
            <w:top w:val="none" w:sz="0" w:space="0" w:color="auto"/>
            <w:left w:val="none" w:sz="0" w:space="0" w:color="auto"/>
            <w:bottom w:val="none" w:sz="0" w:space="0" w:color="auto"/>
            <w:right w:val="none" w:sz="0" w:space="0" w:color="auto"/>
          </w:divBdr>
        </w:div>
        <w:div w:id="1651405414">
          <w:marLeft w:val="0"/>
          <w:marRight w:val="0"/>
          <w:marTop w:val="0"/>
          <w:marBottom w:val="0"/>
          <w:divBdr>
            <w:top w:val="none" w:sz="0" w:space="0" w:color="auto"/>
            <w:left w:val="none" w:sz="0" w:space="0" w:color="auto"/>
            <w:bottom w:val="none" w:sz="0" w:space="0" w:color="auto"/>
            <w:right w:val="none" w:sz="0" w:space="0" w:color="auto"/>
          </w:divBdr>
        </w:div>
        <w:div w:id="1243370724">
          <w:marLeft w:val="0"/>
          <w:marRight w:val="0"/>
          <w:marTop w:val="0"/>
          <w:marBottom w:val="0"/>
          <w:divBdr>
            <w:top w:val="none" w:sz="0" w:space="0" w:color="auto"/>
            <w:left w:val="none" w:sz="0" w:space="0" w:color="auto"/>
            <w:bottom w:val="none" w:sz="0" w:space="0" w:color="auto"/>
            <w:right w:val="none" w:sz="0" w:space="0" w:color="auto"/>
          </w:divBdr>
        </w:div>
      </w:divsChild>
    </w:div>
    <w:div w:id="1631396739">
      <w:bodyDiv w:val="1"/>
      <w:marLeft w:val="0"/>
      <w:marRight w:val="0"/>
      <w:marTop w:val="0"/>
      <w:marBottom w:val="0"/>
      <w:divBdr>
        <w:top w:val="none" w:sz="0" w:space="0" w:color="auto"/>
        <w:left w:val="none" w:sz="0" w:space="0" w:color="auto"/>
        <w:bottom w:val="none" w:sz="0" w:space="0" w:color="auto"/>
        <w:right w:val="none" w:sz="0" w:space="0" w:color="auto"/>
      </w:divBdr>
    </w:div>
    <w:div w:id="1827550362">
      <w:bodyDiv w:val="1"/>
      <w:marLeft w:val="0"/>
      <w:marRight w:val="0"/>
      <w:marTop w:val="0"/>
      <w:marBottom w:val="0"/>
      <w:divBdr>
        <w:top w:val="none" w:sz="0" w:space="0" w:color="auto"/>
        <w:left w:val="none" w:sz="0" w:space="0" w:color="auto"/>
        <w:bottom w:val="none" w:sz="0" w:space="0" w:color="auto"/>
        <w:right w:val="none" w:sz="0" w:space="0" w:color="auto"/>
      </w:divBdr>
    </w:div>
    <w:div w:id="1880698650">
      <w:bodyDiv w:val="1"/>
      <w:marLeft w:val="0"/>
      <w:marRight w:val="0"/>
      <w:marTop w:val="0"/>
      <w:marBottom w:val="0"/>
      <w:divBdr>
        <w:top w:val="none" w:sz="0" w:space="0" w:color="auto"/>
        <w:left w:val="none" w:sz="0" w:space="0" w:color="auto"/>
        <w:bottom w:val="none" w:sz="0" w:space="0" w:color="auto"/>
        <w:right w:val="none" w:sz="0" w:space="0" w:color="auto"/>
      </w:divBdr>
    </w:div>
    <w:div w:id="1891110102">
      <w:bodyDiv w:val="1"/>
      <w:marLeft w:val="0"/>
      <w:marRight w:val="0"/>
      <w:marTop w:val="0"/>
      <w:marBottom w:val="0"/>
      <w:divBdr>
        <w:top w:val="none" w:sz="0" w:space="0" w:color="auto"/>
        <w:left w:val="none" w:sz="0" w:space="0" w:color="auto"/>
        <w:bottom w:val="none" w:sz="0" w:space="0" w:color="auto"/>
        <w:right w:val="none" w:sz="0" w:space="0" w:color="auto"/>
      </w:divBdr>
      <w:divsChild>
        <w:div w:id="2083942799">
          <w:marLeft w:val="0"/>
          <w:marRight w:val="0"/>
          <w:marTop w:val="0"/>
          <w:marBottom w:val="0"/>
          <w:divBdr>
            <w:top w:val="none" w:sz="0" w:space="0" w:color="auto"/>
            <w:left w:val="none" w:sz="0" w:space="0" w:color="auto"/>
            <w:bottom w:val="none" w:sz="0" w:space="0" w:color="auto"/>
            <w:right w:val="none" w:sz="0" w:space="0" w:color="auto"/>
          </w:divBdr>
        </w:div>
        <w:div w:id="383257839">
          <w:marLeft w:val="0"/>
          <w:marRight w:val="0"/>
          <w:marTop w:val="0"/>
          <w:marBottom w:val="0"/>
          <w:divBdr>
            <w:top w:val="none" w:sz="0" w:space="0" w:color="auto"/>
            <w:left w:val="none" w:sz="0" w:space="0" w:color="auto"/>
            <w:bottom w:val="none" w:sz="0" w:space="0" w:color="auto"/>
            <w:right w:val="none" w:sz="0" w:space="0" w:color="auto"/>
          </w:divBdr>
        </w:div>
        <w:div w:id="938636234">
          <w:marLeft w:val="0"/>
          <w:marRight w:val="0"/>
          <w:marTop w:val="0"/>
          <w:marBottom w:val="0"/>
          <w:divBdr>
            <w:top w:val="none" w:sz="0" w:space="0" w:color="auto"/>
            <w:left w:val="none" w:sz="0" w:space="0" w:color="auto"/>
            <w:bottom w:val="none" w:sz="0" w:space="0" w:color="auto"/>
            <w:right w:val="none" w:sz="0" w:space="0" w:color="auto"/>
          </w:divBdr>
        </w:div>
        <w:div w:id="619654340">
          <w:marLeft w:val="0"/>
          <w:marRight w:val="0"/>
          <w:marTop w:val="0"/>
          <w:marBottom w:val="0"/>
          <w:divBdr>
            <w:top w:val="none" w:sz="0" w:space="0" w:color="auto"/>
            <w:left w:val="none" w:sz="0" w:space="0" w:color="auto"/>
            <w:bottom w:val="none" w:sz="0" w:space="0" w:color="auto"/>
            <w:right w:val="none" w:sz="0" w:space="0" w:color="auto"/>
          </w:divBdr>
        </w:div>
      </w:divsChild>
    </w:div>
    <w:div w:id="2034728142">
      <w:bodyDiv w:val="1"/>
      <w:marLeft w:val="0"/>
      <w:marRight w:val="0"/>
      <w:marTop w:val="0"/>
      <w:marBottom w:val="0"/>
      <w:divBdr>
        <w:top w:val="none" w:sz="0" w:space="0" w:color="auto"/>
        <w:left w:val="none" w:sz="0" w:space="0" w:color="auto"/>
        <w:bottom w:val="none" w:sz="0" w:space="0" w:color="auto"/>
        <w:right w:val="none" w:sz="0" w:space="0" w:color="auto"/>
      </w:divBdr>
      <w:divsChild>
        <w:div w:id="76100905">
          <w:marLeft w:val="0"/>
          <w:marRight w:val="0"/>
          <w:marTop w:val="0"/>
          <w:marBottom w:val="0"/>
          <w:divBdr>
            <w:top w:val="none" w:sz="0" w:space="0" w:color="auto"/>
            <w:left w:val="none" w:sz="0" w:space="0" w:color="auto"/>
            <w:bottom w:val="none" w:sz="0" w:space="0" w:color="auto"/>
            <w:right w:val="none" w:sz="0" w:space="0" w:color="auto"/>
          </w:divBdr>
        </w:div>
        <w:div w:id="80373327">
          <w:marLeft w:val="0"/>
          <w:marRight w:val="0"/>
          <w:marTop w:val="0"/>
          <w:marBottom w:val="0"/>
          <w:divBdr>
            <w:top w:val="none" w:sz="0" w:space="0" w:color="auto"/>
            <w:left w:val="none" w:sz="0" w:space="0" w:color="auto"/>
            <w:bottom w:val="none" w:sz="0" w:space="0" w:color="auto"/>
            <w:right w:val="none" w:sz="0" w:space="0" w:color="auto"/>
          </w:divBdr>
        </w:div>
        <w:div w:id="163710468">
          <w:marLeft w:val="0"/>
          <w:marRight w:val="0"/>
          <w:marTop w:val="0"/>
          <w:marBottom w:val="0"/>
          <w:divBdr>
            <w:top w:val="none" w:sz="0" w:space="0" w:color="auto"/>
            <w:left w:val="none" w:sz="0" w:space="0" w:color="auto"/>
            <w:bottom w:val="none" w:sz="0" w:space="0" w:color="auto"/>
            <w:right w:val="none" w:sz="0" w:space="0" w:color="auto"/>
          </w:divBdr>
        </w:div>
        <w:div w:id="565385900">
          <w:marLeft w:val="0"/>
          <w:marRight w:val="0"/>
          <w:marTop w:val="0"/>
          <w:marBottom w:val="0"/>
          <w:divBdr>
            <w:top w:val="none" w:sz="0" w:space="0" w:color="auto"/>
            <w:left w:val="none" w:sz="0" w:space="0" w:color="auto"/>
            <w:bottom w:val="none" w:sz="0" w:space="0" w:color="auto"/>
            <w:right w:val="none" w:sz="0" w:space="0" w:color="auto"/>
          </w:divBdr>
        </w:div>
        <w:div w:id="925193672">
          <w:marLeft w:val="0"/>
          <w:marRight w:val="0"/>
          <w:marTop w:val="0"/>
          <w:marBottom w:val="0"/>
          <w:divBdr>
            <w:top w:val="none" w:sz="0" w:space="0" w:color="auto"/>
            <w:left w:val="none" w:sz="0" w:space="0" w:color="auto"/>
            <w:bottom w:val="none" w:sz="0" w:space="0" w:color="auto"/>
            <w:right w:val="none" w:sz="0" w:space="0" w:color="auto"/>
          </w:divBdr>
        </w:div>
        <w:div w:id="1563174578">
          <w:marLeft w:val="0"/>
          <w:marRight w:val="0"/>
          <w:marTop w:val="0"/>
          <w:marBottom w:val="0"/>
          <w:divBdr>
            <w:top w:val="none" w:sz="0" w:space="0" w:color="auto"/>
            <w:left w:val="none" w:sz="0" w:space="0" w:color="auto"/>
            <w:bottom w:val="none" w:sz="0" w:space="0" w:color="auto"/>
            <w:right w:val="none" w:sz="0" w:space="0" w:color="auto"/>
          </w:divBdr>
        </w:div>
        <w:div w:id="16564534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vcaa.copyright@education.vic.gov.au" TargetMode="External"/><Relationship Id="rId26" Type="http://schemas.openxmlformats.org/officeDocument/2006/relationships/hyperlink" Target="https://www.vcaa.vic.edu.au/administration/vce-vcal-handbook/Pages/index.aspx" TargetMode="External"/><Relationship Id="rId39" Type="http://schemas.openxmlformats.org/officeDocument/2006/relationships/image" Target="media/image6.wmf"/><Relationship Id="rId21" Type="http://schemas.openxmlformats.org/officeDocument/2006/relationships/hyperlink" Target="https://www.vcaa.vic.edu.au/Footer/Pages/Subscribe.aspx" TargetMode="External"/><Relationship Id="rId34" Type="http://schemas.openxmlformats.org/officeDocument/2006/relationships/oleObject" Target="embeddings/oleObject1.bin"/><Relationship Id="rId42" Type="http://schemas.openxmlformats.org/officeDocument/2006/relationships/oleObject" Target="embeddings/oleObject5.bin"/><Relationship Id="rId47" Type="http://schemas.openxmlformats.org/officeDocument/2006/relationships/image" Target="media/image10.wmf"/><Relationship Id="rId50"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vcaa.vic.edu.au/Footer/Pages/Copyright.aspx" TargetMode="External"/><Relationship Id="rId29" Type="http://schemas.openxmlformats.org/officeDocument/2006/relationships/hyperlink" Target="https://www2.education.vic.gov.au/pal/child-safe-standards/policy" TargetMode="External"/><Relationship Id="rId11" Type="http://schemas.openxmlformats.org/officeDocument/2006/relationships/header" Target="header1.xml"/><Relationship Id="rId24" Type="http://schemas.openxmlformats.org/officeDocument/2006/relationships/hyperlink" Target="https://www.vcaa.vic.edu.au/Footer/Pages/Copyright.aspx" TargetMode="External"/><Relationship Id="rId32" Type="http://schemas.openxmlformats.org/officeDocument/2006/relationships/hyperlink" Target="http://www.vaeai.org.au/documents/" TargetMode="External"/><Relationship Id="rId37" Type="http://schemas.openxmlformats.org/officeDocument/2006/relationships/image" Target="media/image5.wmf"/><Relationship Id="rId40" Type="http://schemas.openxmlformats.org/officeDocument/2006/relationships/oleObject" Target="embeddings/oleObject4.bin"/><Relationship Id="rId45" Type="http://schemas.openxmlformats.org/officeDocument/2006/relationships/image" Target="media/image9.wmf"/><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mailto:vcaa.media.publications@education.vic.gov.au" TargetMode="External"/><Relationship Id="rId31" Type="http://schemas.openxmlformats.org/officeDocument/2006/relationships/hyperlink" Target="https://www.vcaa.vic.edu.au/administration/vce-vcal-handbook/Pages/index.aspx" TargetMode="External"/><Relationship Id="rId44" Type="http://schemas.openxmlformats.org/officeDocument/2006/relationships/oleObject" Target="embeddings/oleObject6.bin"/><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s://www.vcaa.vic.edu.au/curriculum/vce/vce-study-designs/physics/Pages/Index.aspx" TargetMode="External"/><Relationship Id="rId27" Type="http://schemas.openxmlformats.org/officeDocument/2006/relationships/hyperlink" Target="https://www.vrqa.vic.gov.au/childsafe/Pages/Home.aspx" TargetMode="External"/><Relationship Id="rId30" Type="http://schemas.openxmlformats.org/officeDocument/2006/relationships/hyperlink" Target="https://www.vcaa.vic.edu.au/administration/vce-vcal-handbook/Pages/index.aspx" TargetMode="External"/><Relationship Id="rId35" Type="http://schemas.openxmlformats.org/officeDocument/2006/relationships/image" Target="media/image4.wmf"/><Relationship Id="rId43" Type="http://schemas.openxmlformats.org/officeDocument/2006/relationships/image" Target="media/image8.wmf"/><Relationship Id="rId48" Type="http://schemas.openxmlformats.org/officeDocument/2006/relationships/oleObject" Target="embeddings/oleObject8.bin"/><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ww.vcaa.vic.edu.au" TargetMode="External"/><Relationship Id="rId25" Type="http://schemas.openxmlformats.org/officeDocument/2006/relationships/hyperlink" Target="https://www.vcaa.vic.edu.au/news-and-events/bulletins-and-updates/bulletin/Pages/index.aspx" TargetMode="External"/><Relationship Id="rId33" Type="http://schemas.openxmlformats.org/officeDocument/2006/relationships/image" Target="media/image3.wmf"/><Relationship Id="rId38" Type="http://schemas.openxmlformats.org/officeDocument/2006/relationships/oleObject" Target="embeddings/oleObject3.bin"/><Relationship Id="rId46" Type="http://schemas.openxmlformats.org/officeDocument/2006/relationships/oleObject" Target="embeddings/oleObject7.bin"/><Relationship Id="rId20" Type="http://schemas.openxmlformats.org/officeDocument/2006/relationships/hyperlink" Target="https://www.vcaa.vic.edu.au/news-and-events/bulletins-and-updates/bulletin/Pages/index.aspx" TargetMode="External"/><Relationship Id="rId41"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vcaa.vic.edu.au/Footer/Pages/Copyright.aspx" TargetMode="External"/><Relationship Id="rId23" Type="http://schemas.openxmlformats.org/officeDocument/2006/relationships/hyperlink" Target="https://www.vcaa.vic.edu.au/administration/vce-vcal-handbook/Pages/index.aspx" TargetMode="External"/><Relationship Id="rId28" Type="http://schemas.openxmlformats.org/officeDocument/2006/relationships/hyperlink" Target="https://ccyp.vic.gov.au/" TargetMode="External"/><Relationship Id="rId36" Type="http://schemas.openxmlformats.org/officeDocument/2006/relationships/oleObject" Target="embeddings/oleObject2.bin"/><Relationship Id="rId49" Type="http://schemas.openxmlformats.org/officeDocument/2006/relationships/hyperlink" Target="https://www.vcaa.vic.edu.au/administration/vce-vcal-handbook/Pages/index.aspx"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201aefb3d423ab3496ecf505ba6700f1">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ced064e7767211f932e8066716e15cd"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Props1.xml><?xml version="1.0" encoding="utf-8"?>
<ds:datastoreItem xmlns:ds="http://schemas.openxmlformats.org/officeDocument/2006/customXml" ds:itemID="{4971A4F8-4D09-48A7-8A9C-88E0046550AD}">
  <ds:schemaRefs>
    <ds:schemaRef ds:uri="http://schemas.openxmlformats.org/officeDocument/2006/bibliography"/>
  </ds:schemaRefs>
</ds:datastoreItem>
</file>

<file path=customXml/itemProps2.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3.xml><?xml version="1.0" encoding="utf-8"?>
<ds:datastoreItem xmlns:ds="http://schemas.openxmlformats.org/officeDocument/2006/customXml" ds:itemID="{81B69B77-93BD-40D1-866D-7C4C2CAD6402}"/>
</file>

<file path=customXml/itemProps4.xml><?xml version="1.0" encoding="utf-8"?>
<ds:datastoreItem xmlns:ds="http://schemas.openxmlformats.org/officeDocument/2006/customXml" ds:itemID="{EBA848B5-61E6-45CE-88A6-73FD729D8E9B}">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1aab662d-a6b2-42d6-996b-a574723d1ad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62</Pages>
  <Words>23711</Words>
  <Characters>135154</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VCE Physics Study Design</vt:lpstr>
    </vt:vector>
  </TitlesOfParts>
  <Company>Victorian Curriculum and Assessment Authority</Company>
  <LinksUpToDate>false</LinksUpToDate>
  <CharactersWithSpaces>158548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Physics Study Design</dc:title>
  <dc:subject>VCE Physics</dc:subject>
  <dc:creator>Victorian Curriculum and Assessment Authority (VCAA)</dc:creator>
  <cp:keywords>physics, VCE, study design, assessment, coursework, examination</cp:keywords>
  <dc:description/>
  <cp:lastModifiedBy>Julie Coleman</cp:lastModifiedBy>
  <cp:revision>14</cp:revision>
  <cp:lastPrinted>2021-10-25T01:42:00Z</cp:lastPrinted>
  <dcterms:created xsi:type="dcterms:W3CDTF">2022-02-08T01:03:00Z</dcterms:created>
  <dcterms:modified xsi:type="dcterms:W3CDTF">2022-09-07T03:44:00Z</dcterms:modified>
  <cp:category>curriculum, assessment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y fmtid="{D5CDD505-2E9C-101B-9397-08002B2CF9AE}" pid="3" name="DEECD_Author">
    <vt:lpwstr/>
  </property>
  <property fmtid="{D5CDD505-2E9C-101B-9397-08002B2CF9AE}" pid="4" name="DEECD_SubjectCategory">
    <vt:lpwstr/>
  </property>
  <property fmtid="{D5CDD505-2E9C-101B-9397-08002B2CF9AE}" pid="5" name="DEECD_ItemType">
    <vt:lpwstr/>
  </property>
  <property fmtid="{D5CDD505-2E9C-101B-9397-08002B2CF9AE}" pid="6" name="DEECD_Audience">
    <vt:lpwstr/>
  </property>
  <property fmtid="{D5CDD505-2E9C-101B-9397-08002B2CF9AE}" pid="7" name="DEECD_Expired">
    <vt:bool>false</vt:bool>
  </property>
</Properties>
</file>