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a6dd3d" w14:textId="5a6dd3d">
      <w:pPr>
        <w:pStyle w:val="Title"/>
        <w15:collapsed w:val="false"/>
      </w:pPr>
      <w:r>
        <w:t>Chương 2  II. Giai cấp công nhân và  việc thực hiện sứ mệnh lịch sử  của giai cấp công nhân hiện nay </w:t>
      </w:r>
    </w:p>
    <w:p>
      <w:pPr>
        <w:pStyle w:val="Heading1"/>
      </w:pPr>
      <w:r>
        <w:t>1. Giai cấp công nhân hiện nay </w:t>
      </w:r>
    </w:p>
    <w:p>
      <w:pPr>
        <w:pStyle w:val="Heading2"/>
      </w:pPr>
      <w:r>
        <w:tab/>
        <w:t>Giai cấp công nhân hiện nay là những tập đoàn người sản xuất và dịch vụ bằng phương thức công nghiệp tạo nên cơ sở vật chất cho sự tồn tại và phát triển của thế giới hiện nay </w:t>
      </w:r>
    </w:p>
    <w:p>
      <w:pPr>
        <w:pStyle w:val="Heading2"/>
      </w:pPr>
      <w:r>
        <w:tab/>
        <w:t>So với giai cấp công nhân truyền thống ở thế kỷ XIX, giai cấp công nhân hiện đại vừa có điểm tương đồng, vừa có điểm khác biệt, có những biến đổi mới trong điều kiện lịch sử mới </w:t>
      </w:r>
    </w:p>
    <w:p>
      <w:pPr>
        <w:pStyle w:val="Heading2"/>
      </w:pPr>
      <w:r>
        <w:tab/>
        <w:t>Về điểm tương đồng </w:t>
      </w:r>
    </w:p>
    <w:p>
      <w:pPr>
        <w:pStyle w:val="Heading3"/>
      </w:pPr>
      <w:r>
        <w:tab/>
        <w:t>Giai cấp công nhân hiện nay vẫn đang là lực lượng sản xuất hàng đầu của xã hội hiện đại. Họ là chủ thể của quá trình sản xuất công nghiệp hiện đại mang tính xã hội hóa ngày càng cao </w:t>
      </w:r>
    </w:p>
    <w:p>
      <w:pPr>
        <w:pStyle w:val="Heading3"/>
      </w:pPr>
      <w:r>
        <w:tab/>
        <w:t>Giai cấp công nhân vẫn bị giai cấp tư sản và chủ nghĩa tư bản bóc lột giá trị thặng dư. Xung đột về lợi ích cơ bản giữa giai cấp tư sản và giai cấp công nhân vẫn tồn tại, vẫn là nguyên nhân cơ bản, sâu xa của dấu tranh giai cấp trong xã hội hiện đại ngày nay </w:t>
      </w:r>
    </w:p>
    <w:p>
      <w:pPr>
        <w:pStyle w:val="Heading2"/>
      </w:pPr>
      <w:r>
        <w:tab/>
        <w:t>Những biến đổi và khác biệt của giai cấp công nhân hiện đại </w:t>
      </w:r>
    </w:p>
    <w:p>
      <w:pPr>
        <w:pStyle w:val="Heading3"/>
      </w:pPr>
      <w:r>
        <w:tab/>
        <w:t>Giai cấp công nhân hiện đại có xu hướng trí tuệ hóa, hiểu biết sâu rộng tri thức và kỹ năng nghề nghiệp </w:t>
      </w:r>
    </w:p>
    <w:p>
      <w:pPr>
        <w:pStyle w:val="Heading3"/>
      </w:pPr>
      <w:r>
        <w:tab/>
        <w:t>Lực lượng sản xuất hiện đại đã vượt khỏi phạm vi quốc gia, dân tộc, mang tính chất quốc tế </w:t>
      </w:r>
    </w:p>
    <w:p>
      <w:pPr>
        <w:pStyle w:val="Heading3"/>
      </w:pPr>
      <w:r>
        <w:tab/>
        <w:t>Tăng nhanh về số lượng, thay đổi lớn về cơ cấu </w:t>
      </w:r>
    </w:p>
    <w:p>
      <w:pPr>
        <w:pStyle w:val="Heading3"/>
      </w:pPr>
      <w:r>
        <w:tab/>
        <w:t>Với các nước XHCN, giai cấp công nhân trở thành giai cấp lãnh đạo, Đảng Cộng sản trở thành đảng cầm quyền </w:t>
      </w:r>
    </w:p>
    <w:p>
      <w:pPr>
        <w:pStyle w:val="Heading1"/>
      </w:pPr>
      <w:r>
        <w:t>2. Thực hiện sứ mệnh lịch sử của giai cấp công nhân trên thế giới hiện nay </w:t>
      </w:r>
    </w:p>
    <w:p>
      <w:pPr>
        <w:pStyle w:val="Heading2"/>
      </w:pPr>
      <w:r>
        <w:tab/>
        <w:t>Về nội dung kinh tế - xã hội </w:t>
      </w:r>
    </w:p>
    <w:p>
      <w:pPr>
        <w:pStyle w:val="Heading3"/>
      </w:pPr>
      <w:r>
        <w:tab/>
        <w:t>Thông qua vai trò của giai cấp công nhân trong quá trình sản xuất với công nghệ hiện đại, năng suất, chất lượng cao, sứ mệnh lịch sử của giai cấp công nhân đối với sự phát triển xã hội ngày càng thể hiện rõ </w:t>
      </w:r>
    </w:p>
    <w:p>
      <w:pPr>
        <w:pStyle w:val="Heading3"/>
      </w:pPr>
      <w:r>
        <w:tab/>
        <w:t>Mâu thuẫn lợi ích cơ bản của giai cấp công nhân với giai cấp tư sản ngày càng sâu sắc ở từng quốc gia và trên phạm vi toàn cầu, thúc đẩy, cuộc đấu tranh chống chế độ bóc lột, phấn đấu xác lập trật tự xã hội với công bằng và bình đẳng </w:t>
      </w:r>
    </w:p>
    <w:p>
      <w:pPr>
        <w:pStyle w:val="Heading2"/>
      </w:pPr>
      <w:r>
        <w:tab/>
        <w:t>Về nội dung chính trị - xã hội </w:t>
      </w:r>
    </w:p>
    <w:p>
      <w:pPr>
        <w:pStyle w:val="Heading3"/>
      </w:pPr>
      <w:r>
        <w:tab/>
        <w:t>Ở các nước TBCN, mục tiêu đấu tranh trực tiếp là chống bất công và bất bình đẳng xã hội, mục tiêu lâu dài là giành chính quyền về tay giai cấp công nhân và nhân dân lao động </w:t>
      </w:r>
    </w:p>
    <w:p>
      <w:pPr>
        <w:pStyle w:val="Heading3"/>
      </w:pPr>
      <w:r>
        <w:tab/>
        <w:t>Ở các nước XHCN, lãnh đạo thành công sự nghiệp đổi mới, giải quyết thành công các nhiệm vụ trong thời kỳ quá độ lên CNXH: Xây dựng Đảng trong sạch, vững mạnh, thực hiện thành công sự nghiệp CNH - HĐH đưa đất nước phát triển nhanh, bền vững </w:t>
      </w:r>
    </w:p>
    <w:p>
      <w:pPr>
        <w:pStyle w:val="Heading2"/>
      </w:pPr>
      <w:r>
        <w:tab/>
        <w:t>Về nội dung văn hóa - tư tưởng </w:t>
      </w:r>
    </w:p>
    <w:p>
      <w:pPr>
        <w:pStyle w:val="Heading3"/>
      </w:pPr>
      <w:r>
        <w:tab/>
        <w:t>Cuộc đấu tranh ý thức hệ giữa CNXH và CNTB đang diễn ra phức tạp và gay gắt. Đấu tranh để bảo vệ các giá trị đặc trưng và bản chất khoa học của CNXH: lao động, sáng tạo, công bằng, dân chủ, bình đẳng, tự do... </w:t>
      </w:r>
    </w:p>
    <w:p>
      <w:pPr>
        <w:pStyle w:val="Heading3"/>
      </w:pPr>
      <w:r>
        <w:tab/>
        <w:t>Đấu tranh để bảo vệ nền tảng tư tưởng của Đảng Cộng sản, giáo dục nhận thức và củng cố niềm tin khoa học đối với lý tưởng, mục tiêu CNXH </w:t>
      </w:r>
    </w:p>
    <w:p>
      <w:r>
        <w:t/>
      </w:r>
    </w:p>
    <w:p>
      <w:pPr>
        <w:pageBreakBefore/>
      </w:pPr>
      <w:br w:type="page"/>
    </w:p>
    <w:p>
      <w:pPr>
        <w:pStyle w:val="Subtitle"/>
      </w:pPr>
      <w:r>
        <w:t>Appendix</w:t>
      </w:r>
    </w:p>
    <w:p>
      <w:pPr>
        <w:pStyle w:val="Heading1"/>
      </w:pPr>
      <w:r>
        <w:t>Floating Text</w:t>
      </w:r>
    </w:p>
    <w:p>
      <w:pPr>
        <w:pStyle w:val="Heading2"/>
      </w:pPr>
      <w:r>
        <w:tab/>
        <w:t>Khó khăn nhất, phức tạp nhất và lâu dài nhất </w:t>
      </w:r>
    </w:p>
    <w:p>
      <w:r>
        <w:br/>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