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2cefd87" w14:textId="2cefd87">
      <w:pPr>
        <w:pStyle w:val="Title"/>
        <w15:collapsed w:val="false"/>
      </w:pPr>
      <w:r>
        <w:t>Chương 3  I. Chủ nghĩa xã hội </w:t>
      </w:r>
    </w:p>
    <w:p>
      <w:pPr>
        <w:pStyle w:val="Heading1"/>
      </w:pPr>
      <w:r>
        <w:t>1) CNXH giai đoạn đầu của hình thái kinh tế - xã hội CNCS </w:t>
      </w:r>
    </w:p>
    <w:p>
      <w:pPr>
        <w:pStyle w:val="Heading2"/>
      </w:pPr>
      <w:r>
        <w:tab/>
        <w:t>CNXH được hiểu theo 4 nghĩa </w:t>
      </w:r>
    </w:p>
    <w:p>
      <w:pPr>
        <w:pStyle w:val="Heading3"/>
      </w:pPr>
      <w:r>
        <w:tab/>
        <w:t>Là phong trào thực tiễn, phong trào đấu tranh của nhân dân lao động chống lại áp bức, bất công, chống các giai cấp thống trị </w:t>
      </w:r>
    </w:p>
    <w:p>
      <w:pPr>
        <w:pStyle w:val="Heading3"/>
      </w:pPr>
      <w:r>
        <w:tab/>
        <w:t>Là trào lưu tư tưởng, lý luận phản ánh lý tưởng giải phóng nhân dân lao động khỏi áp bức, bóc lột, bất công </w:t>
      </w:r>
    </w:p>
    <w:p>
      <w:pPr>
        <w:pStyle w:val="Heading3"/>
      </w:pPr>
      <w:r>
        <w:tab/>
        <w:t>Là một khoa học về sứ mệnh lịch sử của giai cấp công nhân </w:t>
      </w:r>
    </w:p>
    <w:p>
      <w:pPr>
        <w:pStyle w:val="Heading3"/>
      </w:pPr>
      <w:r>
        <w:tab/>
        <w:t>Là một chế độ xã hội tốt đẹp, giai đoạn đầu của hình thái kinh tế - xã hội CSCN </w:t>
      </w:r>
    </w:p>
    <w:p>
      <w:pPr>
        <w:pStyle w:val="Heading2"/>
      </w:pPr>
      <w:r>
        <w:tab/>
        <w:t>Học thuyết hình thái kinh tế - xã hội của chủ nghĩa Mác - Lênin đã chỉ ra tính tất yếu sự thay thế hình thái kinh tế - xã hội TBCN bằng hình thái kinh tế - xã hội CSCN, đó là quá trình lịch sử tự nhiên </w:t>
      </w:r>
    </w:p>
    <w:p>
      <w:pPr>
        <w:pStyle w:val="Heading2"/>
      </w:pPr>
      <w:r>
        <w:tab/>
        <w:t>Sự thay thế này được thực hiện thông qua cách mạng XHCN xuất phát từ hai tiền đề vật chất quan trọng nhất là sự phát triển của LLSX và sự trưởng thành của giai cấp công nhân </w:t>
      </w:r>
    </w:p>
    <w:p>
      <w:pPr>
        <w:pStyle w:val="Heading2"/>
      </w:pPr>
      <w:r>
        <w:tab/>
        <w:t>Hình thái kinh tế - xã hội CSCN phát triển từ thấp lên cao qua hai giai đoạn, giữa CNTB và CSCN là thời kỳ quá độ </w:t>
      </w:r>
    </w:p>
    <w:p>
      <w:pPr>
        <w:pStyle w:val="Heading2"/>
      </w:pPr>
      <w:r>
        <w:tab/>
        <w:t>Thời kỳ quá độ của CNTB lên CNCS được hiểu theo 2 nghĩa: </w:t>
      </w:r>
    </w:p>
    <w:p>
      <w:pPr>
        <w:pStyle w:val="Heading3"/>
      </w:pPr>
      <w:r>
        <w:tab/>
        <w:t>Đối với các nước chưa trải qua CNTB phát triển, cần phải có thời kỳ quá độ khá lâu dài từ CNTB lên CNXH - những cơn đau đẻ kéo dài </w:t>
      </w:r>
    </w:p>
    <w:p>
      <w:pPr>
        <w:pStyle w:val="Heading3"/>
      </w:pPr>
      <w:r>
        <w:tab/>
        <w:t>Đối với các nước đã trải qua CNTB phát triển: giữa CNTB và CNCS có một thời kỳ quá độ nhất định - thời kỳ cải biến cách mạng từ xã hội này sang xã hội kia </w:t>
      </w:r>
    </w:p>
    <w:p>
      <w:pPr>
        <w:pStyle w:val="Heading1"/>
      </w:pPr>
      <w:r>
        <w:t>2. Điều kiện ra đời chủ nghĩa xã hội </w:t>
      </w:r>
    </w:p>
    <w:p>
      <w:pPr>
        <w:pStyle w:val="Heading2"/>
      </w:pPr>
      <w:r>
        <w:tab/>
        <w:t>Sự phát triển của lực lượng sản xuất, sự trưởng thành thực sự của giai cấp công nhân là tiền đề, là điều kiện cho sự ra đời của hình thái kinh tế - xã hội CSCN </w:t>
      </w:r>
    </w:p>
    <w:p>
      <w:pPr>
        <w:pStyle w:val="Heading2"/>
      </w:pPr>
      <w:r>
        <w:tab/>
        <w:t>Hình thái kinh tế - xã hội CSCN không tự nhiên ra đời, nó chỉ được hình thành thông qua cách mạng vô sản dưới sự lãnh đạo của đảng, của giai cấp công nhân </w:t>
      </w:r>
    </w:p>
    <w:p>
      <w:pPr>
        <w:pStyle w:val="Heading2"/>
      </w:pPr>
      <w:r>
        <w:tab/>
        <w:t>Đảng Cộng sản, thực hiện bước quá độ từ CNTB lên CNXH và CNCS </w:t>
      </w:r>
    </w:p>
    <w:p>
      <w:pPr>
        <w:pStyle w:val="Heading2"/>
      </w:pPr>
      <w:r>
        <w:tab/>
        <w:t>Cách mạng vô sản là cuộc cách mạng của giai cấp công nhân và nhân dân lao động dưới sự lãnh đạo của Đảng Cộng sản, trên thực tế được thực hiện bằng con đường bạo lực cách mạng nhằm lật đổ chế độ TBCN, thiết lập nhà nước chuyên chính vô sản, thực hiện sự nghiệp cải tạo xã hội cũ, xây dựng xã hội mới </w:t>
      </w:r>
    </w:p>
    <w:p>
      <w:pPr>
        <w:pStyle w:val="Heading2"/>
      </w:pPr>
      <w:r>
        <w:tab/>
        <w:t>Cách mạng vô sản chỉ có thể thành công khi thực hiện liên minh với giai cấp và tầng lớp những người lao động dưới sự lãnh đạo của Đảng Cộng sản </w:t>
      </w:r>
    </w:p>
    <w:p>
      <w:pPr>
        <w:pStyle w:val="Heading1"/>
      </w:pPr>
      <w:r>
        <w:t>3. Những đặc trưng cơ bản của CNXH </w:t>
      </w:r>
    </w:p>
    <w:p>
      <w:pPr>
        <w:pStyle w:val="Heading2"/>
      </w:pPr>
      <w:r>
        <w:tab/>
        <w:t>CNXH giải phóng giai cấp, giải phóng dân tộc, giải phóng xã hội, giải phóng con người, tạo điều kiện để con người phát triển toàn diện </w:t>
      </w:r>
    </w:p>
    <w:p>
      <w:pPr>
        <w:pStyle w:val="Heading2"/>
      </w:pPr>
      <w:r>
        <w:tab/>
        <w:t>CNXH là xã hội do nhân dân lao động làm chủ </w:t>
      </w:r>
    </w:p>
    <w:p>
      <w:pPr>
        <w:pStyle w:val="Heading2"/>
      </w:pPr>
      <w:r>
        <w:tab/>
        <w:t>CNXH có nền kinh tế phát triển cao dựa trên lực lượng sản xuất hiện đại và chế độ công hữu về tư liệu sản xuất chủ yếu </w:t>
      </w:r>
    </w:p>
    <w:p>
      <w:pPr>
        <w:pStyle w:val="Heading2"/>
      </w:pPr>
      <w:r>
        <w:tab/>
        <w:t>CNXH có nhà nước kiểu mới mang bản chất của giai cấp công nhân, đại biểu cho lợi ích, quyền lực và ý chí của nhân dân lao động </w:t>
      </w:r>
    </w:p>
    <w:p>
      <w:pPr>
        <w:pStyle w:val="Heading2"/>
      </w:pPr>
      <w:r>
        <w:tab/>
        <w:t>CNXH có nền văn hóa phát triển cao, kế thừa và phát huy những giá trị của văn hóa dân tộc và tinh hoa văn hóa nhân loại </w:t>
      </w:r>
    </w:p>
    <w:p>
      <w:pPr>
        <w:pStyle w:val="Heading2"/>
      </w:pPr>
      <w:r>
        <w:tab/>
        <w:t>CNXH bảo đảm bình đẳng, đoàn kết giữa các dân tộc và có quan hệ hữu nghị, hợp tác với nhân dân các nước trên thế giới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