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cf11095" w14:textId="cf11095">
      <w:pPr>
        <w:pStyle w:val="Title"/>
        <w15:collapsed w:val="false"/>
      </w:pPr>
      <w:r>
        <w:t>Chương 4  II. Nhà nước XHCN </w:t>
      </w:r>
    </w:p>
    <w:p>
      <w:pPr>
        <w:pStyle w:val="Heading1"/>
      </w:pPr>
      <w:r>
        <w:t>1. Sự ra đời, bản chất, chức năng của nhà nước XHCN </w:t>
      </w:r>
    </w:p>
    <w:p>
      <w:pPr>
        <w:pStyle w:val="Heading2"/>
      </w:pPr>
      <w:r>
        <w:tab/>
        <w:t>a) Sự ra đời </w:t>
      </w:r>
    </w:p>
    <w:p>
      <w:pPr>
        <w:pStyle w:val="Heading3"/>
      </w:pPr>
      <w:r>
        <w:tab/>
        <w:t>Nhà nước XHCN ra đời là kết quả của cuộc cách mạng do giai cấp vô sản và nhân dân lao động tiến hành dưới sự lãnh đạo của Đảng Cộng sản </w:t>
      </w:r>
    </w:p>
    <w:p>
      <w:pPr>
        <w:pStyle w:val="Heading3"/>
      </w:pPr>
      <w:r>
        <w:tab/>
        <w:t>Nhà nước XHCN là nhà nước mà ở đó sự thống trị thuộc về giai cấp công nhân, do cách mạng XHCN sản sinh ra và có sứ mệnh xây dựng thành công CNXH, đưa nhân dân lao động lên địa vị làm chủ trên tất cả các mặt của đời sống xã hội trong một xã hội phát triển cao - xã hội chủ nghĩa </w:t>
      </w:r>
    </w:p>
    <w:p>
      <w:pPr>
        <w:pStyle w:val="Heading2"/>
      </w:pPr>
      <w:r>
        <w:tab/>
        <w:t>b) Bản chất </w:t>
      </w:r>
    </w:p>
    <w:p>
      <w:pPr>
        <w:pStyle w:val="Heading3"/>
      </w:pPr>
      <w:r>
        <w:tab/>
        <w:t>Về chính trị: mang bản chất của giai cấp công nhân, giai cấp có lợi ích phù hợp với lợi ích chung của quần chúng nhân dân lao động </w:t>
      </w:r>
    </w:p>
    <w:p>
      <w:pPr>
        <w:pStyle w:val="Heading3"/>
      </w:pPr>
      <w:r>
        <w:tab/>
        <w:t>Về kinh tế: dựa trên chế độ sở hữu xã hội về tư liệu sản xuất chủ yếu, không còn tồn tại quan hệ bóc lột </w:t>
      </w:r>
    </w:p>
    <w:p>
      <w:pPr>
        <w:pStyle w:val="Heading3"/>
      </w:pPr>
      <w:r>
        <w:tab/>
        <w:t>Về văn hóa - xã hội: xây dựng trên lý luận của chủ nghĩa Mác - Lênin, giá trị văn hóa tiên tiến và bản sắc riêng của dân tộc </w:t>
      </w:r>
    </w:p>
    <w:p>
      <w:pPr>
        <w:pStyle w:val="Heading3"/>
      </w:pPr>
      <w:r>
        <w:tab/>
        <w:t>==&gt; Là một bộ máy chính trị - hành chính, cơ quan cưỡng chế, một tổ chức quản lý kinh tế - xã hội, "Một nửa nhà nước" </w:t>
      </w:r>
    </w:p>
    <w:p>
      <w:pPr>
        <w:pStyle w:val="Heading2"/>
      </w:pPr>
      <w:r>
        <w:tab/>
        <w:t>c) Chức năng </w:t>
      </w:r>
    </w:p>
    <w:p>
      <w:pPr>
        <w:pStyle w:val="Heading3"/>
      </w:pPr>
      <w:r>
        <w:tab/>
        <w:t>Căn cứ vào phạm vi tác động của quyền lực nhà nước: Chức năng đối nội - đối ngoại </w:t>
      </w:r>
    </w:p>
    <w:p>
      <w:pPr>
        <w:pStyle w:val="Heading3"/>
      </w:pPr>
      <w:r>
        <w:tab/>
        <w:t>Căn cứ vào lĩnh vực tác động: Chức năng chính trị, kinh tế, văn hóa... </w:t>
      </w:r>
    </w:p>
    <w:p>
      <w:pPr>
        <w:pStyle w:val="Heading3"/>
      </w:pPr>
      <w:r>
        <w:tab/>
        <w:t>Căn cứ vào tính chất của quyền lực nhà nước: Chức năng giai cấp (trấn áp), xã hội (tổ chức và xây dựng) </w:t>
      </w:r>
    </w:p>
    <w:p>
      <w:pPr>
        <w:pStyle w:val="Heading3"/>
      </w:pPr>
      <w:r>
        <w:tab/>
        <w:t>==&gt; Cải tạo xã hội cũ, xây dựng thành công xã hội mới là nội dung chủ yếu và là mục đích cuối cùng của nhà nước XHCN </w:t>
      </w:r>
    </w:p>
    <w:p>
      <w:pPr>
        <w:pStyle w:val="Heading1"/>
      </w:pPr>
      <w:r>
        <w:t>2. Mối quan hệ giữa dân chủ XHCN và nhà nước XHCN </w:t>
      </w:r>
    </w:p>
    <w:p>
      <w:pPr>
        <w:pStyle w:val="Heading2"/>
      </w:pPr>
      <w:r>
        <w:tab/>
        <w:t>Dân chủ XHCN là cơ sở, nền tảng cho việc xây dựng và hoạt động của nhà nước XHCN </w:t>
      </w:r>
    </w:p>
    <w:p>
      <w:pPr>
        <w:pStyle w:val="Heading2"/>
      </w:pPr>
      <w:r>
        <w:tab/>
        <w:t>Nhà nước XHCN là công cụ quan trọng cho việc thực thi quyền làm chủ của người dân </w:t>
      </w:r>
    </w:p>
    <w:p>
      <w:pPr>
        <w:pStyle w:val="Heading2"/>
      </w:pPr>
      <w:r>
        <w:tab/>
        <w:t>Trong hệ thống chính trị XHCN, nhà nước là thiết chế có chức năng trực tiếp nhất trong việc thể chế hóa và tổ chức thực hiện những yêu cầu dân chủ chân chính của nhân dân </w:t>
      </w:r>
    </w:p>
    <w:p>
      <w:r>
        <w:t/>
      </w:r>
    </w:p>
    <w:p>
      <w:pPr>
        <w:pageBreakBefore/>
      </w:pPr>
      <w:br w:type="page"/>
    </w:p>
    <w:p>
      <w:pPr>
        <w:pStyle w:val="Subtitle"/>
      </w:pPr>
      <w:r>
        <w:t>Appendix</w:t>
      </w:r>
    </w:p>
    <w:p>
      <w:pPr>
        <w:pStyle w:val="Heading1"/>
      </w:pPr>
      <w:r>
        <w:t>Floating Text</w:t>
      </w:r>
    </w:p>
    <w:p>
      <w:pPr>
        <w:pStyle w:val="Heading2"/>
      </w:pPr>
      <w:r>
        <w:tab/>
        <w:t>công hữu để xoát bỏ bóc lột </w:t>
      </w:r>
    </w:p>
    <w:p>
      <w:r>
        <w:br/>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