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C8BA" w14:textId="5738C102" w:rsidR="00895B02" w:rsidRDefault="00BA5B76" w:rsidP="00BA5B76">
      <w:pPr>
        <w:pStyle w:val="Heading1"/>
        <w:numPr>
          <w:ilvl w:val="0"/>
          <w:numId w:val="2"/>
        </w:numPr>
      </w:pPr>
      <w:r w:rsidRPr="00BA5B76">
        <w:t xml:space="preserve">The principles of </w:t>
      </w:r>
      <w:proofErr w:type="spellStart"/>
      <w:r w:rsidRPr="00BA5B76">
        <w:t>XGBoost</w:t>
      </w:r>
      <w:proofErr w:type="spellEnd"/>
      <w:r w:rsidRPr="00BA5B76">
        <w:t xml:space="preserve"> and its application to classification problems.</w:t>
      </w:r>
    </w:p>
    <w:p w14:paraId="4B85C6D3" w14:textId="40072882" w:rsidR="00BA5B76" w:rsidRDefault="00BA5B76" w:rsidP="00BA5B76">
      <w:pPr>
        <w:pStyle w:val="Heading2"/>
      </w:pPr>
      <w:r>
        <w:t>1.1 Theory</w:t>
      </w:r>
    </w:p>
    <w:p w14:paraId="6DBE35F0" w14:textId="611F7C0F" w:rsidR="00E84A65" w:rsidRDefault="00BA5B76" w:rsidP="00BA5B76">
      <w:proofErr w:type="spellStart"/>
      <w:r w:rsidRPr="00BA5B76">
        <w:t>XGBoost</w:t>
      </w:r>
      <w:proofErr w:type="spellEnd"/>
      <w:r w:rsidRPr="00BA5B76">
        <w:t xml:space="preserve"> (</w:t>
      </w:r>
      <w:proofErr w:type="spellStart"/>
      <w:proofErr w:type="gramStart"/>
      <w:r w:rsidRPr="00BA5B76">
        <w:t>eXtreme</w:t>
      </w:r>
      <w:proofErr w:type="spellEnd"/>
      <w:proofErr w:type="gramEnd"/>
      <w:r w:rsidRPr="00BA5B76">
        <w:t xml:space="preserve"> Gradient Boosting) is a distributed, open-source machine learning library that uses gradient boosted decision trees, a supervised learning boosting algorithm that makes use of gradient descent. It is known for its speed, efficiency and ability to scale well with large datasets.</w:t>
      </w:r>
    </w:p>
    <w:p w14:paraId="2182E748" w14:textId="77777777" w:rsidR="00E84A65" w:rsidRDefault="00E84A65" w:rsidP="00BA5B76"/>
    <w:p w14:paraId="13627C10" w14:textId="77777777" w:rsidR="00BA5B76" w:rsidRDefault="00BA5B76" w:rsidP="00BA5B76">
      <w:proofErr w:type="spellStart"/>
      <w:r w:rsidRPr="00BA5B76">
        <w:t>XGBoost</w:t>
      </w:r>
      <w:proofErr w:type="spellEnd"/>
      <w:r w:rsidRPr="00BA5B76">
        <w:t xml:space="preserve"> Objective Function</w:t>
      </w:r>
      <w:r>
        <w:t xml:space="preserve">: </w:t>
      </w:r>
    </w:p>
    <w:p w14:paraId="32E4890F" w14:textId="7531D26C" w:rsidR="00BA5B76" w:rsidRDefault="00BA5B76" w:rsidP="00BA5B76">
      <w:pPr>
        <w:ind w:left="720"/>
      </w:pPr>
      <w:r w:rsidRPr="00BA5B76">
        <w:t>The objective function consists of two components:</w:t>
      </w:r>
    </w:p>
    <w:p w14:paraId="2003CFBA" w14:textId="18B4C0CD" w:rsidR="00BA5B76" w:rsidRPr="00E84A65" w:rsidRDefault="00BA5B76" w:rsidP="00BA5B76">
      <w:pPr>
        <w:rPr>
          <w:rFonts w:eastAsiaTheme="minorEastAsia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l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37B740BD" w14:textId="4AAA8A38" w:rsidR="00E84A65" w:rsidRDefault="00E84A65" w:rsidP="00BA5B76">
      <w:pPr>
        <w:rPr>
          <w:rFonts w:eastAsiaTheme="minorEastAsia"/>
        </w:rPr>
      </w:pPr>
      <w:r>
        <w:rPr>
          <w:rFonts w:eastAsiaTheme="minorEastAsia"/>
        </w:rPr>
        <w:tab/>
      </w:r>
      <w:r w:rsidRPr="00E84A65">
        <w:rPr>
          <w:rFonts w:eastAsiaTheme="minorEastAsia"/>
        </w:rPr>
        <w:t>Where:</w:t>
      </w:r>
    </w:p>
    <w:p w14:paraId="530543CF" w14:textId="1F30DB70" w:rsidR="00E84A65" w:rsidRDefault="00E84A65" w:rsidP="00E84A65">
      <w:pPr>
        <w:ind w:left="1440"/>
        <w:rPr>
          <w:rFonts w:eastAsiaTheme="minorEastAsia"/>
        </w:rPr>
      </w:pPr>
      <w:r>
        <w:t xml:space="preserve">n: </w:t>
      </w:r>
      <w:r w:rsidRPr="00E84A65">
        <w:t>Number of data samples</w:t>
      </w:r>
      <w:r>
        <w:t>.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>:</w:t>
      </w:r>
      <w:r w:rsidRPr="00E84A65">
        <w:t xml:space="preserve"> </w:t>
      </w:r>
      <w:r w:rsidRPr="00E84A65">
        <w:rPr>
          <w:rFonts w:eastAsiaTheme="minorEastAsia"/>
        </w:rPr>
        <w:t xml:space="preserve">Actual label of sample </w:t>
      </w:r>
      <w:proofErr w:type="spellStart"/>
      <w:r w:rsidRPr="00E84A65">
        <w:rPr>
          <w:rFonts w:eastAsiaTheme="minorEastAsia"/>
        </w:rPr>
        <w:t>i</w:t>
      </w:r>
      <w:proofErr w:type="spellEnd"/>
      <w:r w:rsidRPr="00E84A65">
        <w:rPr>
          <w:rFonts w:eastAsiaTheme="minorEastAsia"/>
        </w:rPr>
        <w:t>.</w:t>
      </w:r>
    </w:p>
    <w:p w14:paraId="4E43E1FE" w14:textId="4A31D21A" w:rsidR="00E84A65" w:rsidRDefault="00E84A65" w:rsidP="00E84A65">
      <w:pPr>
        <w:ind w:left="1440"/>
        <w:rPr>
          <w:rFonts w:eastAsiaTheme="minorEastAsia"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>
        <w:rPr>
          <w:rFonts w:eastAsiaTheme="minorEastAsia"/>
        </w:rPr>
        <w:t xml:space="preserve">: </w:t>
      </w:r>
      <w:r w:rsidRPr="00E84A65">
        <w:rPr>
          <w:rFonts w:eastAsiaTheme="minorEastAsia"/>
        </w:rPr>
        <w:t>Predicted value.</w:t>
      </w:r>
    </w:p>
    <w:p w14:paraId="268EE616" w14:textId="00A95892" w:rsidR="00E84A65" w:rsidRDefault="00E84A65" w:rsidP="00E84A65">
      <w:pPr>
        <w:ind w:left="1440"/>
        <w:rPr>
          <w:rFonts w:eastAsiaTheme="minorEastAsia"/>
        </w:rPr>
      </w:pP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: </w:t>
      </w:r>
      <w:r w:rsidRPr="00E84A65">
        <w:rPr>
          <w:rFonts w:eastAsiaTheme="minorEastAsia"/>
        </w:rPr>
        <w:t>Loss function measuring the difference between predictions and actual values.</w:t>
      </w:r>
    </w:p>
    <w:p w14:paraId="3D899199" w14:textId="77777777" w:rsidR="00E84A65" w:rsidRPr="00E84A65" w:rsidRDefault="00E84A65" w:rsidP="00E84A65">
      <w:pPr>
        <w:ind w:left="1440"/>
      </w:pPr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>:</w:t>
      </w:r>
      <w:r>
        <w:t xml:space="preserve"> </w:t>
      </w:r>
      <w:r w:rsidRPr="00E84A65">
        <w:t>Number of trees in the model.</w:t>
      </w:r>
    </w:p>
    <w:p w14:paraId="4EE72265" w14:textId="35282BA7" w:rsidR="00E84A65" w:rsidRDefault="00E84A65" w:rsidP="00E84A65">
      <w:pPr>
        <w:ind w:left="1440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rPr>
          <w:rFonts w:eastAsiaTheme="minorEastAsia"/>
        </w:rPr>
        <w:t xml:space="preserve">: </w:t>
      </w:r>
      <w:r w:rsidRPr="00E84A65">
        <w:rPr>
          <w:rFonts w:eastAsiaTheme="minorEastAsia"/>
        </w:rPr>
        <w:t>Regularization term controlling the complexity of tree k.</w:t>
      </w:r>
    </w:p>
    <w:p w14:paraId="1280C2FC" w14:textId="58B8F0A0" w:rsidR="00E84A65" w:rsidRDefault="00E84A65" w:rsidP="00E84A65">
      <w:pPr>
        <w:ind w:left="720"/>
        <w:rPr>
          <w:rFonts w:eastAsiaTheme="minorEastAsia"/>
        </w:rPr>
      </w:pPr>
      <w:r w:rsidRPr="00E84A65">
        <w:rPr>
          <w:rFonts w:eastAsiaTheme="minorEastAsia"/>
        </w:rPr>
        <w:t xml:space="preserve">Interpretation: </w:t>
      </w:r>
      <w:proofErr w:type="spellStart"/>
      <w:r w:rsidRPr="00E84A65">
        <w:rPr>
          <w:rFonts w:eastAsiaTheme="minorEastAsia"/>
        </w:rPr>
        <w:t>XGBoost</w:t>
      </w:r>
      <w:proofErr w:type="spellEnd"/>
      <w:r w:rsidRPr="00E84A65">
        <w:rPr>
          <w:rFonts w:eastAsiaTheme="minorEastAsia"/>
        </w:rPr>
        <w:t xml:space="preserve"> aims not only to make accurate predictions but also to prevent the model from becoming unnecessarily complex.</w:t>
      </w:r>
    </w:p>
    <w:p w14:paraId="095A3FF0" w14:textId="77777777" w:rsidR="00E84A65" w:rsidRDefault="00E84A65" w:rsidP="00E84A65">
      <w:pPr>
        <w:ind w:left="720"/>
        <w:rPr>
          <w:rFonts w:eastAsiaTheme="minorEastAsia"/>
        </w:rPr>
      </w:pPr>
    </w:p>
    <w:p w14:paraId="30293084" w14:textId="492A5166" w:rsidR="00E84A65" w:rsidRDefault="00E84A65" w:rsidP="00E84A65">
      <w:pPr>
        <w:ind w:left="72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=γT+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λ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nary>
        </m:oMath>
      </m:oMathPara>
    </w:p>
    <w:p w14:paraId="332616EF" w14:textId="299E71EB" w:rsidR="00E84A65" w:rsidRDefault="00E84A65" w:rsidP="00E84A65">
      <w:pPr>
        <w:rPr>
          <w:rFonts w:eastAsiaTheme="minorEastAsia"/>
        </w:rPr>
      </w:pPr>
      <w:r>
        <w:rPr>
          <w:rFonts w:eastAsiaTheme="minorEastAsia"/>
        </w:rPr>
        <w:tab/>
        <w:t>Where:</w:t>
      </w:r>
    </w:p>
    <w:p w14:paraId="10A614AB" w14:textId="28B72832" w:rsidR="00E84A65" w:rsidRDefault="00E84A65" w:rsidP="00E84A65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: T</w:t>
      </w:r>
      <w:r w:rsidRPr="00E84A65">
        <w:rPr>
          <w:rFonts w:eastAsiaTheme="minorEastAsia"/>
        </w:rPr>
        <w:t xml:space="preserve">he number of leaves on the </w:t>
      </w:r>
      <w:r>
        <w:rPr>
          <w:rFonts w:eastAsiaTheme="minorEastAsia"/>
        </w:rPr>
        <w:t>tree</w:t>
      </w:r>
      <w:r w:rsidRPr="00E84A65">
        <w:rPr>
          <w:rFonts w:eastAsiaTheme="minorEastAsia"/>
        </w:rPr>
        <w:t>.</w:t>
      </w:r>
    </w:p>
    <w:p w14:paraId="6D90A2C6" w14:textId="301BDAD5" w:rsidR="00E84A65" w:rsidRDefault="00E84A65" w:rsidP="00E84A6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>: T</w:t>
      </w:r>
      <w:r w:rsidRPr="00E84A65">
        <w:rPr>
          <w:rFonts w:eastAsiaTheme="minorEastAsia"/>
        </w:rPr>
        <w:t>he weight of the j-</w:t>
      </w:r>
      <w:proofErr w:type="spellStart"/>
      <w:r w:rsidRPr="00E84A65">
        <w:rPr>
          <w:rFonts w:eastAsiaTheme="minorEastAsia"/>
        </w:rPr>
        <w:t>th</w:t>
      </w:r>
      <w:proofErr w:type="spellEnd"/>
      <w:r w:rsidRPr="00E84A65">
        <w:rPr>
          <w:rFonts w:eastAsiaTheme="minorEastAsia"/>
        </w:rPr>
        <w:t xml:space="preserve"> leaf.</w:t>
      </w:r>
    </w:p>
    <w:p w14:paraId="174DC039" w14:textId="120C9492" w:rsidR="00E84A65" w:rsidRDefault="00E84A65" w:rsidP="00E84A6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γ,λ</m:t>
        </m:r>
      </m:oMath>
      <w:r>
        <w:rPr>
          <w:rFonts w:eastAsiaTheme="minorEastAsia"/>
        </w:rPr>
        <w:t>: R</w:t>
      </w:r>
      <w:r w:rsidRPr="00E84A65">
        <w:rPr>
          <w:rFonts w:eastAsiaTheme="minorEastAsia"/>
        </w:rPr>
        <w:t>egularization coefficients.</w:t>
      </w:r>
    </w:p>
    <w:p w14:paraId="3DD591C8" w14:textId="77777777" w:rsidR="00E84A65" w:rsidRDefault="00E84A65" w:rsidP="00E84A65">
      <w:pPr>
        <w:rPr>
          <w:rFonts w:eastAsiaTheme="minorEastAsia"/>
        </w:rPr>
      </w:pPr>
    </w:p>
    <w:p w14:paraId="7ACC661D" w14:textId="4546759B" w:rsidR="00E84A65" w:rsidRDefault="00E84A65" w:rsidP="00E84A65">
      <w:pPr>
        <w:rPr>
          <w:rFonts w:eastAsiaTheme="minorEastAsia"/>
        </w:rPr>
      </w:pPr>
      <w:r w:rsidRPr="00E84A65">
        <w:rPr>
          <w:rFonts w:eastAsiaTheme="minorEastAsia"/>
        </w:rPr>
        <w:t>How to build a tree</w:t>
      </w:r>
      <w:r>
        <w:rPr>
          <w:rFonts w:eastAsiaTheme="minorEastAsia"/>
        </w:rPr>
        <w:t>:</w:t>
      </w:r>
    </w:p>
    <w:p w14:paraId="27365ABD" w14:textId="3309946C" w:rsidR="00B81E9E" w:rsidRDefault="00B81E9E" w:rsidP="00B81E9E">
      <w:pPr>
        <w:ind w:left="480"/>
        <w:rPr>
          <w:rFonts w:eastAsiaTheme="minorEastAsia"/>
        </w:rPr>
      </w:pPr>
      <w:proofErr w:type="spellStart"/>
      <w:r w:rsidRPr="00B81E9E">
        <w:rPr>
          <w:rFonts w:eastAsiaTheme="minorEastAsia"/>
        </w:rPr>
        <w:t>XGBoost</w:t>
      </w:r>
      <w:proofErr w:type="spellEnd"/>
      <w:r w:rsidRPr="00B81E9E">
        <w:rPr>
          <w:rFonts w:eastAsiaTheme="minorEastAsia"/>
        </w:rPr>
        <w:t xml:space="preserve"> uses a second-order approximation of the loss function instead of relying only on the first-order gradient (as in some other boosting methods). This leads to faster and more accurate convergence.</w:t>
      </w:r>
    </w:p>
    <w:p w14:paraId="528D7CAA" w14:textId="66CC2E57" w:rsidR="00B81E9E" w:rsidRDefault="00B81E9E" w:rsidP="00B81E9E">
      <w:pPr>
        <w:ind w:left="480"/>
        <w:rPr>
          <w:rFonts w:eastAsiaTheme="minorEastAsia"/>
        </w:rPr>
      </w:pPr>
      <w:r w:rsidRPr="00B81E9E">
        <w:rPr>
          <w:rFonts w:eastAsiaTheme="minorEastAsia"/>
        </w:rPr>
        <w:t>At each step, the model finds the optimal split based on Gain:</w:t>
      </w:r>
    </w:p>
    <w:p w14:paraId="14D055CF" w14:textId="5D9B0264" w:rsidR="00B81E9E" w:rsidRPr="00B81E9E" w:rsidRDefault="00B81E9E" w:rsidP="00B81E9E">
      <w:pPr>
        <w:ind w:left="4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Gain=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+λ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+λ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+λ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-γ</m:t>
          </m:r>
        </m:oMath>
      </m:oMathPara>
    </w:p>
    <w:p w14:paraId="0C293841" w14:textId="21E1719F" w:rsidR="00B81E9E" w:rsidRPr="00B81E9E" w:rsidRDefault="00B81E9E" w:rsidP="00B81E9E">
      <w:pPr>
        <w:pStyle w:val="ListParagraph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G,H</m:t>
        </m:r>
      </m:oMath>
      <w:r w:rsidRPr="00B81E9E">
        <w:rPr>
          <w:rFonts w:eastAsiaTheme="minorEastAsia"/>
        </w:rPr>
        <w:t>: S</w:t>
      </w:r>
      <w:r w:rsidRPr="00B81E9E">
        <w:rPr>
          <w:rFonts w:eastAsiaTheme="minorEastAsia"/>
        </w:rPr>
        <w:t>um of gradients and Hessians of the samples in the left/right branches.</w:t>
      </w:r>
    </w:p>
    <w:p w14:paraId="615738B3" w14:textId="3906BCD9" w:rsidR="00B81E9E" w:rsidRDefault="00B81E9E" w:rsidP="00B81E9E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B81E9E">
        <w:rPr>
          <w:rFonts w:eastAsiaTheme="minorEastAsia"/>
        </w:rPr>
        <w:t>A split is only made if Gain &gt; 0 (after subtracting</w:t>
      </w:r>
      <w:r w:rsidRPr="00B81E9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γ</m:t>
        </m:r>
      </m:oMath>
      <w:r w:rsidRPr="00B81E9E">
        <w:rPr>
          <w:rFonts w:eastAsiaTheme="minorEastAsia"/>
        </w:rPr>
        <w:t>).</w:t>
      </w:r>
    </w:p>
    <w:p w14:paraId="5620C975" w14:textId="77777777" w:rsidR="00B81E9E" w:rsidRDefault="00B81E9E" w:rsidP="00B81E9E">
      <w:pPr>
        <w:rPr>
          <w:rFonts w:eastAsiaTheme="minorEastAsia"/>
        </w:rPr>
      </w:pPr>
    </w:p>
    <w:p w14:paraId="671B4915" w14:textId="413BF87C" w:rsidR="00E84A65" w:rsidRDefault="00E84A65" w:rsidP="00E84A65">
      <w:pPr>
        <w:pStyle w:val="Heading2"/>
        <w:numPr>
          <w:ilvl w:val="1"/>
          <w:numId w:val="2"/>
        </w:numPr>
        <w:rPr>
          <w:rFonts w:eastAsiaTheme="minorEastAsia"/>
        </w:rPr>
      </w:pPr>
      <w:r w:rsidRPr="00E84A65">
        <w:rPr>
          <w:rFonts w:eastAsiaTheme="minorEastAsia"/>
        </w:rPr>
        <w:t xml:space="preserve">Applying </w:t>
      </w:r>
      <w:proofErr w:type="spellStart"/>
      <w:r w:rsidRPr="00E84A65">
        <w:rPr>
          <w:rFonts w:eastAsiaTheme="minorEastAsia"/>
        </w:rPr>
        <w:t>XGBoost</w:t>
      </w:r>
      <w:proofErr w:type="spellEnd"/>
      <w:r w:rsidRPr="00E84A65">
        <w:rPr>
          <w:rFonts w:eastAsiaTheme="minorEastAsia"/>
        </w:rPr>
        <w:t xml:space="preserve"> to Classification</w:t>
      </w:r>
    </w:p>
    <w:p w14:paraId="5504A823" w14:textId="6D27D77A" w:rsidR="00E84A65" w:rsidRDefault="00B81E9E" w:rsidP="00E84A65">
      <w:proofErr w:type="spellStart"/>
      <w:r w:rsidRPr="00B81E9E">
        <w:t>XGBoost</w:t>
      </w:r>
      <w:proofErr w:type="spellEnd"/>
      <w:r w:rsidRPr="00B81E9E">
        <w:t xml:space="preserve"> supports both binary classification and multi-class classification very well.</w:t>
      </w:r>
    </w:p>
    <w:p w14:paraId="53C31DC3" w14:textId="0168346F" w:rsidR="00B81E9E" w:rsidRDefault="00B81E9E" w:rsidP="00E84A65">
      <w:r w:rsidRPr="00B81E9E">
        <w:t>Binary Classification</w:t>
      </w:r>
      <w:r>
        <w:t>:</w:t>
      </w:r>
    </w:p>
    <w:p w14:paraId="22AF35C8" w14:textId="73CB8D0D" w:rsidR="00B81E9E" w:rsidRDefault="00B81E9E" w:rsidP="00B81E9E">
      <w:pPr>
        <w:pStyle w:val="ListParagraph"/>
        <w:numPr>
          <w:ilvl w:val="0"/>
          <w:numId w:val="6"/>
        </w:numPr>
      </w:pPr>
      <w:r w:rsidRPr="00B81E9E">
        <w:t>Default loss function: logistic loss (binary cross-entropy).</w:t>
      </w:r>
    </w:p>
    <w:p w14:paraId="0C13393F" w14:textId="6DF325B9" w:rsidR="00B81E9E" w:rsidRDefault="00B81E9E" w:rsidP="00B81E9E">
      <w:pPr>
        <w:pStyle w:val="ListParagraph"/>
        <w:numPr>
          <w:ilvl w:val="0"/>
          <w:numId w:val="6"/>
        </w:numPr>
      </w:pPr>
      <w:r w:rsidRPr="00B81E9E">
        <w:t>The model outputs logits (log-odds).</w:t>
      </w:r>
    </w:p>
    <w:p w14:paraId="72FBEDE4" w14:textId="2C692BC1" w:rsidR="00B81E9E" w:rsidRPr="00B81E9E" w:rsidRDefault="00B81E9E" w:rsidP="00B81E9E">
      <w:pPr>
        <w:pStyle w:val="ListParagraph"/>
        <w:numPr>
          <w:ilvl w:val="0"/>
          <w:numId w:val="6"/>
        </w:numPr>
      </w:pPr>
      <w:r w:rsidRPr="00B81E9E">
        <w:t>Probability is</w:t>
      </w:r>
      <w:r w:rsidRPr="00B81E9E">
        <w:t xml:space="preserve"> obtained via the sigmoid function:</w:t>
      </w:r>
      <w:r>
        <w:t xml:space="preserve">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sup>
            </m:sSup>
          </m:den>
        </m:f>
      </m:oMath>
    </w:p>
    <w:p w14:paraId="086E8282" w14:textId="0BE42A64" w:rsidR="00B81E9E" w:rsidRDefault="00B81E9E" w:rsidP="00B81E9E">
      <w:r w:rsidRPr="00B81E9E">
        <w:t>Multi-class Classification</w:t>
      </w:r>
      <w:r>
        <w:t>:</w:t>
      </w:r>
    </w:p>
    <w:p w14:paraId="2D22171E" w14:textId="7E6CCDF4" w:rsidR="00B81E9E" w:rsidRDefault="00B81E9E" w:rsidP="00B81E9E">
      <w:pPr>
        <w:pStyle w:val="ListParagraph"/>
        <w:numPr>
          <w:ilvl w:val="0"/>
          <w:numId w:val="7"/>
        </w:numPr>
      </w:pPr>
      <w:r w:rsidRPr="00B81E9E">
        <w:t xml:space="preserve">Uses </w:t>
      </w:r>
      <w:proofErr w:type="spellStart"/>
      <w:r w:rsidRPr="00B81E9E">
        <w:t>softmax</w:t>
      </w:r>
      <w:proofErr w:type="spellEnd"/>
      <w:r w:rsidRPr="00B81E9E">
        <w:t xml:space="preserve"> + multi-class log-loss.</w:t>
      </w:r>
    </w:p>
    <w:p w14:paraId="63489EB6" w14:textId="5F5D1886" w:rsidR="00B81E9E" w:rsidRDefault="00B81E9E" w:rsidP="00B81E9E">
      <w:pPr>
        <w:pStyle w:val="ListParagraph"/>
        <w:numPr>
          <w:ilvl w:val="0"/>
          <w:numId w:val="7"/>
        </w:numPr>
      </w:pPr>
      <w:r w:rsidRPr="00B81E9E">
        <w:t>Each class has its own set of trees (soft one-vs-rest style).</w:t>
      </w:r>
    </w:p>
    <w:p w14:paraId="5E0CB909" w14:textId="6F64D2E9" w:rsidR="00B81E9E" w:rsidRDefault="00B81E9E" w:rsidP="00B81E9E">
      <w:pPr>
        <w:pStyle w:val="ListParagraph"/>
        <w:numPr>
          <w:ilvl w:val="0"/>
          <w:numId w:val="7"/>
        </w:numPr>
      </w:pPr>
      <w:r w:rsidRPr="00B81E9E">
        <w:t xml:space="preserve">Important parameter: </w:t>
      </w:r>
      <w:proofErr w:type="spellStart"/>
      <w:r w:rsidRPr="00B81E9E">
        <w:t>num_class</w:t>
      </w:r>
      <w:proofErr w:type="spellEnd"/>
      <w:r w:rsidRPr="00B81E9E">
        <w:t xml:space="preserve"> or objective = '</w:t>
      </w:r>
      <w:proofErr w:type="spellStart"/>
      <w:proofErr w:type="gramStart"/>
      <w:r w:rsidRPr="00B81E9E">
        <w:t>multi:softprob</w:t>
      </w:r>
      <w:proofErr w:type="spellEnd"/>
      <w:proofErr w:type="gramEnd"/>
      <w:r w:rsidRPr="00B81E9E">
        <w:t>' / '</w:t>
      </w:r>
      <w:proofErr w:type="spellStart"/>
      <w:proofErr w:type="gramStart"/>
      <w:r w:rsidRPr="00B81E9E">
        <w:t>multi:softmax</w:t>
      </w:r>
      <w:proofErr w:type="spellEnd"/>
      <w:proofErr w:type="gramEnd"/>
      <w:r w:rsidRPr="00B81E9E">
        <w:t>'.</w:t>
      </w:r>
    </w:p>
    <w:p w14:paraId="345B1AF6" w14:textId="77777777" w:rsidR="00987C9A" w:rsidRDefault="00987C9A" w:rsidP="00987C9A"/>
    <w:p w14:paraId="2B815AC9" w14:textId="5FEDA558" w:rsidR="00B81E9E" w:rsidRDefault="00987C9A" w:rsidP="00B81E9E">
      <w:r w:rsidRPr="00987C9A">
        <w:t xml:space="preserve">Important </w:t>
      </w:r>
      <w:proofErr w:type="spellStart"/>
      <w:r w:rsidRPr="00987C9A">
        <w:t>XGBoost</w:t>
      </w:r>
      <w:proofErr w:type="spellEnd"/>
      <w:r w:rsidRPr="00987C9A">
        <w:t xml:space="preserve"> Hyperparameters</w:t>
      </w:r>
      <w:r>
        <w:t>:</w:t>
      </w:r>
    </w:p>
    <w:p w14:paraId="77B63254" w14:textId="219FDF1A" w:rsidR="00987C9A" w:rsidRDefault="00987C9A" w:rsidP="00987C9A">
      <w:pPr>
        <w:pStyle w:val="ListParagraph"/>
        <w:numPr>
          <w:ilvl w:val="0"/>
          <w:numId w:val="8"/>
        </w:numPr>
      </w:pPr>
      <w:proofErr w:type="spellStart"/>
      <w:r w:rsidRPr="00987C9A">
        <w:t>n_estimators</w:t>
      </w:r>
      <w:proofErr w:type="spellEnd"/>
      <w:r>
        <w:t xml:space="preserve">: </w:t>
      </w:r>
      <w:r w:rsidRPr="00987C9A">
        <w:t>The number of trees to build.</w:t>
      </w:r>
    </w:p>
    <w:p w14:paraId="3A546BD7" w14:textId="76B14EE2" w:rsidR="00987C9A" w:rsidRDefault="00987C9A" w:rsidP="00987C9A">
      <w:pPr>
        <w:pStyle w:val="ListParagraph"/>
        <w:numPr>
          <w:ilvl w:val="0"/>
          <w:numId w:val="8"/>
        </w:numPr>
      </w:pPr>
      <w:proofErr w:type="spellStart"/>
      <w:r>
        <w:lastRenderedPageBreak/>
        <w:t>max_depth</w:t>
      </w:r>
      <w:proofErr w:type="spellEnd"/>
      <w:r>
        <w:t xml:space="preserve">: </w:t>
      </w:r>
      <w:r>
        <w:t>The maximum depth of each tree.</w:t>
      </w:r>
    </w:p>
    <w:p w14:paraId="17A71740" w14:textId="136275EF" w:rsidR="00987C9A" w:rsidRDefault="00987C9A" w:rsidP="00987C9A">
      <w:pPr>
        <w:pStyle w:val="ListParagraph"/>
        <w:numPr>
          <w:ilvl w:val="0"/>
          <w:numId w:val="8"/>
        </w:numPr>
      </w:pPr>
      <w:proofErr w:type="spellStart"/>
      <w:r>
        <w:t>learning_rate</w:t>
      </w:r>
      <w:proofErr w:type="spellEnd"/>
      <w:r>
        <w:t xml:space="preserve">: </w:t>
      </w:r>
      <w:r>
        <w:t>Controls the contribution of each new tree to the model.</w:t>
      </w:r>
    </w:p>
    <w:p w14:paraId="7711E602" w14:textId="766F331E" w:rsidR="00987C9A" w:rsidRDefault="00987C9A" w:rsidP="00987C9A">
      <w:pPr>
        <w:pStyle w:val="ListParagraph"/>
        <w:numPr>
          <w:ilvl w:val="0"/>
          <w:numId w:val="8"/>
        </w:numPr>
      </w:pPr>
      <w:r>
        <w:t>S</w:t>
      </w:r>
      <w:r>
        <w:t>ubsample</w:t>
      </w:r>
      <w:r>
        <w:t xml:space="preserve">: </w:t>
      </w:r>
      <w:r>
        <w:t>The proportion of training samples used to build each tree.</w:t>
      </w:r>
    </w:p>
    <w:p w14:paraId="0CC3ABBF" w14:textId="7A12AF91" w:rsidR="00987C9A" w:rsidRDefault="00987C9A" w:rsidP="00987C9A">
      <w:pPr>
        <w:pStyle w:val="ListParagraph"/>
        <w:numPr>
          <w:ilvl w:val="0"/>
          <w:numId w:val="8"/>
        </w:numPr>
      </w:pPr>
      <w:proofErr w:type="spellStart"/>
      <w:r>
        <w:t>colsample_bytree</w:t>
      </w:r>
      <w:proofErr w:type="spellEnd"/>
      <w:r>
        <w:t xml:space="preserve">: </w:t>
      </w:r>
      <w:r>
        <w:t>The proportion of features sampled for each tree.</w:t>
      </w:r>
    </w:p>
    <w:p w14:paraId="4784889E" w14:textId="513BC1D7" w:rsidR="00987C9A" w:rsidRDefault="00987C9A" w:rsidP="00987C9A">
      <w:pPr>
        <w:pStyle w:val="ListParagraph"/>
        <w:numPr>
          <w:ilvl w:val="0"/>
          <w:numId w:val="8"/>
        </w:numPr>
      </w:pPr>
      <w:proofErr w:type="spellStart"/>
      <w:r>
        <w:t>reg_lambda</w:t>
      </w:r>
      <w:proofErr w:type="spellEnd"/>
      <w:r>
        <w:t xml:space="preserve">: </w:t>
      </w:r>
      <w:r>
        <w:t>The L2 regularization coefficient.</w:t>
      </w:r>
    </w:p>
    <w:p w14:paraId="3932EDD8" w14:textId="093D83AB" w:rsidR="00987C9A" w:rsidRDefault="00987C9A" w:rsidP="00987C9A">
      <w:pPr>
        <w:pStyle w:val="ListParagraph"/>
        <w:numPr>
          <w:ilvl w:val="0"/>
          <w:numId w:val="8"/>
        </w:numPr>
      </w:pPr>
      <w:proofErr w:type="spellStart"/>
      <w:r>
        <w:t>min_child_weight</w:t>
      </w:r>
      <w:proofErr w:type="spellEnd"/>
      <w:r>
        <w:t xml:space="preserve">: </w:t>
      </w:r>
      <w:r>
        <w:t>Controls the minimum amount of information required for creating child nodes.</w:t>
      </w:r>
    </w:p>
    <w:p w14:paraId="1AA745DD" w14:textId="77777777" w:rsidR="005218AA" w:rsidRDefault="005218AA" w:rsidP="005218AA"/>
    <w:p w14:paraId="525BE1C2" w14:textId="63BE145F" w:rsidR="005218AA" w:rsidRDefault="00C324D5" w:rsidP="005218AA">
      <w:r w:rsidRPr="00C324D5">
        <w:t>Advantages for Classification</w:t>
      </w:r>
      <w:r>
        <w:t>:</w:t>
      </w:r>
    </w:p>
    <w:p w14:paraId="0D9B1950" w14:textId="36C12A7C" w:rsidR="00C324D5" w:rsidRDefault="00C324D5" w:rsidP="00C324D5">
      <w:pPr>
        <w:pStyle w:val="ListParagraph"/>
        <w:numPr>
          <w:ilvl w:val="0"/>
          <w:numId w:val="9"/>
        </w:numPr>
      </w:pPr>
      <w:r w:rsidRPr="00C324D5">
        <w:t>Very high performance on tabular data.</w:t>
      </w:r>
    </w:p>
    <w:p w14:paraId="10D8D7C9" w14:textId="484A9367" w:rsidR="00C324D5" w:rsidRDefault="00C324D5" w:rsidP="00C324D5">
      <w:pPr>
        <w:pStyle w:val="ListParagraph"/>
        <w:numPr>
          <w:ilvl w:val="0"/>
          <w:numId w:val="9"/>
        </w:numPr>
      </w:pPr>
      <w:r w:rsidRPr="00C324D5">
        <w:t>Handles missing values and categorical features well (with proper encoding).</w:t>
      </w:r>
    </w:p>
    <w:p w14:paraId="23C956DA" w14:textId="2641211C" w:rsidR="00C324D5" w:rsidRDefault="00C324D5" w:rsidP="00C324D5">
      <w:pPr>
        <w:pStyle w:val="ListParagraph"/>
        <w:numPr>
          <w:ilvl w:val="0"/>
          <w:numId w:val="9"/>
        </w:numPr>
      </w:pPr>
      <w:r w:rsidRPr="00C324D5">
        <w:t>Provides feature importance (gain, cover, weight, SHAP).</w:t>
      </w:r>
    </w:p>
    <w:p w14:paraId="32EE87A3" w14:textId="6AC0CCE8" w:rsidR="00C324D5" w:rsidRDefault="00C324D5" w:rsidP="00C324D5">
      <w:pPr>
        <w:pStyle w:val="ListParagraph"/>
        <w:numPr>
          <w:ilvl w:val="0"/>
          <w:numId w:val="9"/>
        </w:numPr>
      </w:pPr>
      <w:r w:rsidRPr="00C324D5">
        <w:t>Scales well to large datasets.</w:t>
      </w:r>
    </w:p>
    <w:p w14:paraId="6C54A053" w14:textId="57103868" w:rsidR="00C324D5" w:rsidRDefault="00C324D5" w:rsidP="00C324D5">
      <w:r w:rsidRPr="00C324D5">
        <w:t>Disadvantages</w:t>
      </w:r>
      <w:r>
        <w:t xml:space="preserve"> </w:t>
      </w:r>
      <w:r w:rsidRPr="00C324D5">
        <w:t>for Classification:</w:t>
      </w:r>
    </w:p>
    <w:p w14:paraId="38D893C7" w14:textId="65692457" w:rsidR="00C324D5" w:rsidRDefault="00C324D5" w:rsidP="00C324D5">
      <w:pPr>
        <w:pStyle w:val="ListParagraph"/>
        <w:numPr>
          <w:ilvl w:val="0"/>
          <w:numId w:val="10"/>
        </w:numPr>
      </w:pPr>
      <w:r w:rsidRPr="00C324D5">
        <w:t xml:space="preserve">Can easily overfit if not carefully tuned (especially with high </w:t>
      </w:r>
      <w:proofErr w:type="spellStart"/>
      <w:r w:rsidRPr="00C324D5">
        <w:t>max_depth</w:t>
      </w:r>
      <w:proofErr w:type="spellEnd"/>
      <w:r w:rsidRPr="00C324D5">
        <w:t xml:space="preserve"> and large </w:t>
      </w:r>
      <w:proofErr w:type="spellStart"/>
      <w:r w:rsidRPr="00C324D5">
        <w:t>learning_rate</w:t>
      </w:r>
      <w:proofErr w:type="spellEnd"/>
      <w:r w:rsidRPr="00C324D5">
        <w:t>).</w:t>
      </w:r>
    </w:p>
    <w:p w14:paraId="67A33336" w14:textId="5FEABFF0" w:rsidR="00C324D5" w:rsidRDefault="00C324D5" w:rsidP="00C324D5">
      <w:pPr>
        <w:pStyle w:val="ListParagraph"/>
        <w:numPr>
          <w:ilvl w:val="0"/>
          <w:numId w:val="10"/>
        </w:numPr>
      </w:pPr>
      <w:r w:rsidRPr="00C324D5">
        <w:t>Harder to interpret than logistic regression or a single decision tree.</w:t>
      </w:r>
    </w:p>
    <w:p w14:paraId="5BD1EED1" w14:textId="7F3D8808" w:rsidR="00C324D5" w:rsidRDefault="00C324D5" w:rsidP="00C324D5">
      <w:pPr>
        <w:pStyle w:val="ListParagraph"/>
        <w:numPr>
          <w:ilvl w:val="0"/>
          <w:numId w:val="10"/>
        </w:numPr>
      </w:pPr>
      <w:r w:rsidRPr="00C324D5">
        <w:t>Not as strong as deep learning on unstructured data (images, raw text).</w:t>
      </w:r>
    </w:p>
    <w:p w14:paraId="54A933C4" w14:textId="77777777" w:rsidR="00C324D5" w:rsidRDefault="00C324D5" w:rsidP="00C324D5"/>
    <w:p w14:paraId="463B6364" w14:textId="38F3AA12" w:rsidR="00C324D5" w:rsidRDefault="00F123AA" w:rsidP="00F123AA">
      <w:pPr>
        <w:pStyle w:val="Heading1"/>
        <w:numPr>
          <w:ilvl w:val="0"/>
          <w:numId w:val="2"/>
        </w:numPr>
      </w:pPr>
      <w:r w:rsidRPr="00F123AA">
        <w:t>Research Summary Table</w:t>
      </w:r>
    </w:p>
    <w:tbl>
      <w:tblPr>
        <w:tblStyle w:val="TableGrid"/>
        <w:tblW w:w="10951" w:type="dxa"/>
        <w:tblInd w:w="-702" w:type="dxa"/>
        <w:tblLook w:val="04A0" w:firstRow="1" w:lastRow="0" w:firstColumn="1" w:lastColumn="0" w:noHBand="0" w:noVBand="1"/>
      </w:tblPr>
      <w:tblGrid>
        <w:gridCol w:w="2184"/>
        <w:gridCol w:w="1366"/>
        <w:gridCol w:w="3030"/>
        <w:gridCol w:w="2184"/>
        <w:gridCol w:w="2187"/>
      </w:tblGrid>
      <w:tr w:rsidR="00F123AA" w:rsidRPr="00F123AA" w14:paraId="32271D1F" w14:textId="77777777" w:rsidTr="00F123AA">
        <w:trPr>
          <w:trHeight w:val="947"/>
        </w:trPr>
        <w:tc>
          <w:tcPr>
            <w:tcW w:w="2190" w:type="dxa"/>
          </w:tcPr>
          <w:p w14:paraId="5AEB202F" w14:textId="41C37814" w:rsidR="00F123AA" w:rsidRPr="00F123AA" w:rsidRDefault="00F123AA" w:rsidP="00F123AA">
            <w:pPr>
              <w:jc w:val="center"/>
              <w:rPr>
                <w:b/>
                <w:bCs/>
              </w:rPr>
            </w:pPr>
            <w:r w:rsidRPr="00F123AA">
              <w:rPr>
                <w:b/>
                <w:bCs/>
              </w:rPr>
              <w:t>Research</w:t>
            </w:r>
          </w:p>
        </w:tc>
        <w:tc>
          <w:tcPr>
            <w:tcW w:w="1333" w:type="dxa"/>
          </w:tcPr>
          <w:p w14:paraId="093E946D" w14:textId="51183905" w:rsidR="00F123AA" w:rsidRPr="00F123AA" w:rsidRDefault="00F123AA" w:rsidP="00F123AA">
            <w:pPr>
              <w:jc w:val="center"/>
              <w:rPr>
                <w:b/>
                <w:bCs/>
              </w:rPr>
            </w:pPr>
            <w:r w:rsidRPr="00F123AA">
              <w:rPr>
                <w:b/>
                <w:bCs/>
              </w:rPr>
              <w:t>Year</w:t>
            </w:r>
          </w:p>
        </w:tc>
        <w:tc>
          <w:tcPr>
            <w:tcW w:w="3048" w:type="dxa"/>
          </w:tcPr>
          <w:p w14:paraId="40D0DBE9" w14:textId="2A4D9C1C" w:rsidR="00F123AA" w:rsidRPr="00F123AA" w:rsidRDefault="00F123AA" w:rsidP="00F123AA">
            <w:pPr>
              <w:jc w:val="center"/>
              <w:rPr>
                <w:b/>
                <w:bCs/>
              </w:rPr>
            </w:pPr>
            <w:r w:rsidRPr="00F123AA">
              <w:rPr>
                <w:b/>
                <w:bCs/>
              </w:rPr>
              <w:t>Dataset</w:t>
            </w:r>
          </w:p>
        </w:tc>
        <w:tc>
          <w:tcPr>
            <w:tcW w:w="2190" w:type="dxa"/>
          </w:tcPr>
          <w:p w14:paraId="279149F8" w14:textId="5E8607AF" w:rsidR="00F123AA" w:rsidRPr="00F123AA" w:rsidRDefault="00F123AA" w:rsidP="00F123AA">
            <w:pPr>
              <w:jc w:val="center"/>
              <w:rPr>
                <w:b/>
                <w:bCs/>
              </w:rPr>
            </w:pPr>
            <w:r w:rsidRPr="00F123AA">
              <w:rPr>
                <w:b/>
                <w:bCs/>
              </w:rPr>
              <w:t>Methods</w:t>
            </w:r>
          </w:p>
        </w:tc>
        <w:tc>
          <w:tcPr>
            <w:tcW w:w="2190" w:type="dxa"/>
          </w:tcPr>
          <w:p w14:paraId="0BCF7E26" w14:textId="45BE2AED" w:rsidR="00F123AA" w:rsidRPr="00F123AA" w:rsidRDefault="00F123AA" w:rsidP="00F123AA">
            <w:pPr>
              <w:jc w:val="center"/>
              <w:rPr>
                <w:b/>
                <w:bCs/>
              </w:rPr>
            </w:pPr>
            <w:r w:rsidRPr="00F123AA">
              <w:rPr>
                <w:b/>
                <w:bCs/>
              </w:rPr>
              <w:t>Key Findings</w:t>
            </w:r>
          </w:p>
        </w:tc>
      </w:tr>
      <w:tr w:rsidR="00F123AA" w14:paraId="7817B8FA" w14:textId="77777777" w:rsidTr="00F123AA">
        <w:trPr>
          <w:trHeight w:val="311"/>
        </w:trPr>
        <w:tc>
          <w:tcPr>
            <w:tcW w:w="2190" w:type="dxa"/>
          </w:tcPr>
          <w:p w14:paraId="108A5493" w14:textId="04853AD6" w:rsidR="00F123AA" w:rsidRDefault="00F123AA" w:rsidP="00F123AA">
            <w:r w:rsidRPr="00F123AA">
              <w:t>Application of Machine Learning in Predicting Hospital Readmissions: A Scoping Review of the Literature</w:t>
            </w:r>
          </w:p>
        </w:tc>
        <w:tc>
          <w:tcPr>
            <w:tcW w:w="1333" w:type="dxa"/>
          </w:tcPr>
          <w:p w14:paraId="25DB32D1" w14:textId="6D9CA2AC" w:rsidR="00F123AA" w:rsidRDefault="00F123AA" w:rsidP="00F123AA">
            <w:r>
              <w:t xml:space="preserve">6 May </w:t>
            </w:r>
            <w:r w:rsidRPr="00F123AA">
              <w:t>2021</w:t>
            </w:r>
          </w:p>
        </w:tc>
        <w:tc>
          <w:tcPr>
            <w:tcW w:w="3048" w:type="dxa"/>
          </w:tcPr>
          <w:p w14:paraId="6539443B" w14:textId="4EC9A385" w:rsidR="00F123AA" w:rsidRDefault="00F123AA" w:rsidP="00F123AA">
            <w:r w:rsidRPr="00F123AA">
              <w:t>A review of 43 studies, mainly using electronic health records (EHRs), population data and insurance claims data.</w:t>
            </w:r>
          </w:p>
        </w:tc>
        <w:tc>
          <w:tcPr>
            <w:tcW w:w="2190" w:type="dxa"/>
          </w:tcPr>
          <w:p w14:paraId="60FB7023" w14:textId="3B55BFAA" w:rsidR="00F123AA" w:rsidRDefault="00F123AA" w:rsidP="00F123AA">
            <w:r w:rsidRPr="00F123AA">
              <w:t>Various ML models, including tree-based methods, neural networks, logistic regression and SVM.</w:t>
            </w:r>
          </w:p>
        </w:tc>
        <w:tc>
          <w:tcPr>
            <w:tcW w:w="2190" w:type="dxa"/>
          </w:tcPr>
          <w:p w14:paraId="2909CD5A" w14:textId="216ECA05" w:rsidR="00F123AA" w:rsidRDefault="00F123AA" w:rsidP="00F123AA">
            <w:r w:rsidRPr="00F123AA">
              <w:t>28 out of 43 studies (65%) reported an AUC above 0.70. The median AUC was 0.68, indicating considerable variation in predictive performance across studies.</w:t>
            </w:r>
          </w:p>
        </w:tc>
      </w:tr>
      <w:tr w:rsidR="00F123AA" w14:paraId="62E6E515" w14:textId="77777777" w:rsidTr="00F123AA">
        <w:trPr>
          <w:trHeight w:val="323"/>
        </w:trPr>
        <w:tc>
          <w:tcPr>
            <w:tcW w:w="2190" w:type="dxa"/>
          </w:tcPr>
          <w:p w14:paraId="2194F346" w14:textId="5F34FF86" w:rsidR="00F123AA" w:rsidRDefault="00F123AA" w:rsidP="00F123AA">
            <w:r w:rsidRPr="00F123AA">
              <w:lastRenderedPageBreak/>
              <w:t>How Good Is Machine Learning in Predicting All-Cause 30-Day Hospital Readmission? Evidence From Administrative Data</w:t>
            </w:r>
          </w:p>
        </w:tc>
        <w:tc>
          <w:tcPr>
            <w:tcW w:w="1333" w:type="dxa"/>
          </w:tcPr>
          <w:p w14:paraId="6A458311" w14:textId="3DD38F33" w:rsidR="00F123AA" w:rsidRDefault="00F123AA" w:rsidP="00F123AA">
            <w:r w:rsidRPr="00F123AA">
              <w:t>7 September 2020</w:t>
            </w:r>
          </w:p>
        </w:tc>
        <w:tc>
          <w:tcPr>
            <w:tcW w:w="3048" w:type="dxa"/>
          </w:tcPr>
          <w:p w14:paraId="07C21DB0" w14:textId="0594C83F" w:rsidR="00F123AA" w:rsidRDefault="00F123AA" w:rsidP="00F123AA">
            <w:r w:rsidRPr="00F123AA">
              <w:t>1,631,611 hospital admissions in Quebec, Canada, from 1995 to 2012.</w:t>
            </w:r>
          </w:p>
        </w:tc>
        <w:tc>
          <w:tcPr>
            <w:tcW w:w="2190" w:type="dxa"/>
          </w:tcPr>
          <w:p w14:paraId="3CF99BBD" w14:textId="3775C00F" w:rsidR="00F123AA" w:rsidRDefault="00F123AA" w:rsidP="00F123AA">
            <w:r w:rsidRPr="00F123AA">
              <w:t>Logistic Regression, regularized Logistic Regression, Random Forest, Deep Learning and Extreme Gradient Boosting.</w:t>
            </w:r>
          </w:p>
        </w:tc>
        <w:tc>
          <w:tcPr>
            <w:tcW w:w="2190" w:type="dxa"/>
          </w:tcPr>
          <w:p w14:paraId="4ED88158" w14:textId="3D2E6216" w:rsidR="00F123AA" w:rsidRDefault="00237E3C" w:rsidP="00F123AA">
            <w:r w:rsidRPr="00237E3C">
              <w:t>The AUC exceeded 0.79 when predictions were made at admission and 0.88 at discharge. The results suggest that prediction timing and the availability of input information can affect model performance.</w:t>
            </w:r>
          </w:p>
        </w:tc>
      </w:tr>
      <w:tr w:rsidR="00F123AA" w14:paraId="3E957EE9" w14:textId="77777777" w:rsidTr="00F123AA">
        <w:trPr>
          <w:trHeight w:val="311"/>
        </w:trPr>
        <w:tc>
          <w:tcPr>
            <w:tcW w:w="2190" w:type="dxa"/>
          </w:tcPr>
          <w:p w14:paraId="4EEF47D8" w14:textId="332B163A" w:rsidR="00F123AA" w:rsidRDefault="00237E3C" w:rsidP="00F123AA">
            <w:r w:rsidRPr="00237E3C">
              <w:t>Effective Hospital Readmission Prediction Models Using Machine-Learned Features</w:t>
            </w:r>
          </w:p>
        </w:tc>
        <w:tc>
          <w:tcPr>
            <w:tcW w:w="1333" w:type="dxa"/>
          </w:tcPr>
          <w:p w14:paraId="4CA414EA" w14:textId="788D4AA4" w:rsidR="00F123AA" w:rsidRDefault="00237E3C" w:rsidP="00F123AA">
            <w:r w:rsidRPr="00237E3C">
              <w:t>24 November 2022</w:t>
            </w:r>
          </w:p>
        </w:tc>
        <w:tc>
          <w:tcPr>
            <w:tcW w:w="3048" w:type="dxa"/>
          </w:tcPr>
          <w:p w14:paraId="4DC340FB" w14:textId="7D88D368" w:rsidR="00F123AA" w:rsidRDefault="00237E3C" w:rsidP="00F123AA">
            <w:r w:rsidRPr="00237E3C">
              <w:t>428,669 patients in Alberta, Canada, using linked administrative data from 2011 to 2017, with a focus on 30-day readmission.</w:t>
            </w:r>
          </w:p>
        </w:tc>
        <w:tc>
          <w:tcPr>
            <w:tcW w:w="2190" w:type="dxa"/>
          </w:tcPr>
          <w:p w14:paraId="56A0AD35" w14:textId="6A420678" w:rsidR="00F123AA" w:rsidRDefault="00237E3C" w:rsidP="00F123AA">
            <w:r w:rsidRPr="00237E3C">
              <w:t>Gradient Boosting Machine combined with machine-learned and manually engineered features; compared with the LACE index.</w:t>
            </w:r>
          </w:p>
        </w:tc>
        <w:tc>
          <w:tcPr>
            <w:tcW w:w="2190" w:type="dxa"/>
          </w:tcPr>
          <w:p w14:paraId="6D21A3CA" w14:textId="28931257" w:rsidR="00F123AA" w:rsidRDefault="00237E3C" w:rsidP="00F123AA">
            <w:r w:rsidRPr="00237E3C">
              <w:t>The ML model achieved a test AUC of 0.83 ± 0.0045, outperforming the LACE model, which achieved 0.66 ± 0.0064. Healthcare utilization frequency, chronic conditions and older age were among the factors associated with readmission risk.</w:t>
            </w:r>
          </w:p>
        </w:tc>
      </w:tr>
      <w:tr w:rsidR="00F123AA" w14:paraId="77E3DD7E" w14:textId="77777777" w:rsidTr="00F123AA">
        <w:trPr>
          <w:trHeight w:val="311"/>
        </w:trPr>
        <w:tc>
          <w:tcPr>
            <w:tcW w:w="2190" w:type="dxa"/>
          </w:tcPr>
          <w:p w14:paraId="0832744F" w14:textId="4201D02F" w:rsidR="00F123AA" w:rsidRDefault="00237E3C" w:rsidP="00F123AA">
            <w:r w:rsidRPr="00237E3C">
              <w:t xml:space="preserve">Predicting 30-Day Hospital Readmission in Patients </w:t>
            </w:r>
            <w:proofErr w:type="gramStart"/>
            <w:r w:rsidRPr="00237E3C">
              <w:t>With</w:t>
            </w:r>
            <w:proofErr w:type="gramEnd"/>
            <w:r w:rsidRPr="00237E3C">
              <w:t xml:space="preserve"> Diabetes Using Machine Learning on Electronic Health Record Data</w:t>
            </w:r>
          </w:p>
        </w:tc>
        <w:tc>
          <w:tcPr>
            <w:tcW w:w="1333" w:type="dxa"/>
          </w:tcPr>
          <w:p w14:paraId="12A4AF01" w14:textId="3E8542CC" w:rsidR="00F123AA" w:rsidRDefault="00237E3C" w:rsidP="00F123AA">
            <w:r>
              <w:t xml:space="preserve">17 </w:t>
            </w:r>
            <w:r w:rsidRPr="00237E3C">
              <w:t>April</w:t>
            </w:r>
            <w:r>
              <w:t xml:space="preserve"> 2025</w:t>
            </w:r>
          </w:p>
        </w:tc>
        <w:tc>
          <w:tcPr>
            <w:tcW w:w="3048" w:type="dxa"/>
          </w:tcPr>
          <w:p w14:paraId="52DA6499" w14:textId="45A38FDA" w:rsidR="00F123AA" w:rsidRDefault="00237E3C" w:rsidP="00F123AA">
            <w:r w:rsidRPr="00237E3C">
              <w:t>101,766 inpatient encounters from the UCI Diabetes 130-US Hospitals dataset.</w:t>
            </w:r>
          </w:p>
        </w:tc>
        <w:tc>
          <w:tcPr>
            <w:tcW w:w="2190" w:type="dxa"/>
          </w:tcPr>
          <w:p w14:paraId="1F521401" w14:textId="48B31DB0" w:rsidR="00F123AA" w:rsidRDefault="00237E3C" w:rsidP="00F123AA">
            <w:r w:rsidRPr="00237E3C">
              <w:t xml:space="preserve">Logistic Regression, Random Forest, </w:t>
            </w:r>
            <w:proofErr w:type="spellStart"/>
            <w:r w:rsidRPr="00237E3C">
              <w:t>XGBoost</w:t>
            </w:r>
            <w:proofErr w:type="spellEnd"/>
            <w:r w:rsidRPr="00237E3C">
              <w:t xml:space="preserve"> and Deep Neural Networks, with SHAP used for model interpretation.</w:t>
            </w:r>
          </w:p>
        </w:tc>
        <w:tc>
          <w:tcPr>
            <w:tcW w:w="2190" w:type="dxa"/>
          </w:tcPr>
          <w:p w14:paraId="2AD63CB6" w14:textId="2D335219" w:rsidR="00F123AA" w:rsidRDefault="00237E3C" w:rsidP="00F123AA">
            <w:proofErr w:type="spellStart"/>
            <w:r w:rsidRPr="00237E3C">
              <w:t>XGBoost</w:t>
            </w:r>
            <w:proofErr w:type="spellEnd"/>
            <w:r w:rsidRPr="00237E3C">
              <w:t xml:space="preserve"> achieved the highest ROC-AUC among the four models, at 0.667. Important factors included previous hospitalizations, the number of medications and several treatment-related characteristics.</w:t>
            </w:r>
          </w:p>
        </w:tc>
      </w:tr>
    </w:tbl>
    <w:p w14:paraId="3124E7DC" w14:textId="77777777" w:rsidR="00F123AA" w:rsidRPr="00F123AA" w:rsidRDefault="00F123AA" w:rsidP="00F123AA"/>
    <w:sectPr w:rsidR="00F123AA" w:rsidRPr="00F12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5936"/>
    <w:multiLevelType w:val="hybridMultilevel"/>
    <w:tmpl w:val="66122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F133E"/>
    <w:multiLevelType w:val="hybridMultilevel"/>
    <w:tmpl w:val="1492A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DD515A"/>
    <w:multiLevelType w:val="multilevel"/>
    <w:tmpl w:val="D9E027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78C1675"/>
    <w:multiLevelType w:val="hybridMultilevel"/>
    <w:tmpl w:val="26722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B7265"/>
    <w:multiLevelType w:val="hybridMultilevel"/>
    <w:tmpl w:val="AC5E0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E2B92"/>
    <w:multiLevelType w:val="hybridMultilevel"/>
    <w:tmpl w:val="82CE7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D2208C"/>
    <w:multiLevelType w:val="hybridMultilevel"/>
    <w:tmpl w:val="93324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566455"/>
    <w:multiLevelType w:val="hybridMultilevel"/>
    <w:tmpl w:val="D53A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33766"/>
    <w:multiLevelType w:val="hybridMultilevel"/>
    <w:tmpl w:val="F170F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B07F1"/>
    <w:multiLevelType w:val="hybridMultilevel"/>
    <w:tmpl w:val="AD38E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129100">
    <w:abstractNumId w:val="9"/>
  </w:num>
  <w:num w:numId="2" w16cid:durableId="596408125">
    <w:abstractNumId w:val="2"/>
  </w:num>
  <w:num w:numId="3" w16cid:durableId="597057836">
    <w:abstractNumId w:val="3"/>
  </w:num>
  <w:num w:numId="4" w16cid:durableId="1512573807">
    <w:abstractNumId w:val="5"/>
  </w:num>
  <w:num w:numId="5" w16cid:durableId="640699216">
    <w:abstractNumId w:val="1"/>
  </w:num>
  <w:num w:numId="6" w16cid:durableId="2043169732">
    <w:abstractNumId w:val="6"/>
  </w:num>
  <w:num w:numId="7" w16cid:durableId="257981020">
    <w:abstractNumId w:val="8"/>
  </w:num>
  <w:num w:numId="8" w16cid:durableId="272909322">
    <w:abstractNumId w:val="0"/>
  </w:num>
  <w:num w:numId="9" w16cid:durableId="157163191">
    <w:abstractNumId w:val="4"/>
  </w:num>
  <w:num w:numId="10" w16cid:durableId="1535726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02"/>
    <w:rsid w:val="00237E3C"/>
    <w:rsid w:val="0035208A"/>
    <w:rsid w:val="004D4C82"/>
    <w:rsid w:val="005218AA"/>
    <w:rsid w:val="00895B02"/>
    <w:rsid w:val="00987C9A"/>
    <w:rsid w:val="00B81E9E"/>
    <w:rsid w:val="00BA5B76"/>
    <w:rsid w:val="00C324D5"/>
    <w:rsid w:val="00E84A65"/>
    <w:rsid w:val="00F1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3582"/>
  <w15:chartTrackingRefBased/>
  <w15:docId w15:val="{5F04B974-EB18-4E9D-A6E8-07F77506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B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5B76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E84A65"/>
    <w:rPr>
      <w:color w:val="666666"/>
    </w:rPr>
  </w:style>
  <w:style w:type="table" w:styleId="TableGrid">
    <w:name w:val="Table Grid"/>
    <w:basedOn w:val="TableNormal"/>
    <w:uiPriority w:val="39"/>
    <w:rsid w:val="00F12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F20C3-BD91-405F-A818-1B386F333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 tran</dc:creator>
  <cp:keywords/>
  <dc:description/>
  <cp:lastModifiedBy>thong tran</cp:lastModifiedBy>
  <cp:revision>7</cp:revision>
  <dcterms:created xsi:type="dcterms:W3CDTF">2026-10-26T02:11:00Z</dcterms:created>
  <dcterms:modified xsi:type="dcterms:W3CDTF">2026-10-26T02:56:00Z</dcterms:modified>
</cp:coreProperties>
</file>