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TC3: Verify that the user is able to add a macro with Macro Wizard (add Triggers and Actions without Constraints)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Open the Macdroid application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Tap on Add Macro Wizard Menu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On Trigger Tab, tap on Device Events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Tap on Dard Theme Change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Select Disabled radio button and 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Select Actions Tab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Tap on Date/Time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Tap on Stopwatch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Select New Stopwatch Radio Button and 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Enter Name And 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Select Pause Radio Button And 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Tap on Accept Button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Enter macro name And OK (skip ad)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-#5: The Trigger Macro should show correct added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-#11: The Action Macro should show correct added values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-#13: The Macros should show correct Trigger And Action without Constraints in Macros Tab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TC4: Verify that the user is able to delete a macro in Macros Tab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Open the Macdroid application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Tap on Add Macro Wizard Menu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Tap on Macros Tab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Tap on Macro that need to delete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Tap on Three Dot Button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Tap on Delete Macro And 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-#6: The Trigger Macro should delete and disappear on Macros Tab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