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GB"/>
        </w:rPr>
      </w:pPr>
      <w:r>
        <w:rPr>
          <w:rFonts w:hint="default"/>
          <w:sz w:val="32"/>
          <w:szCs w:val="32"/>
          <w:lang w:val="en-GB"/>
        </w:rPr>
        <w:t>Nguyễn Phan Nhựt Trường N20DCCN082</w:t>
      </w:r>
    </w:p>
    <w:p>
      <w:pPr>
        <w:jc w:val="center"/>
        <w:rPr>
          <w:rFonts w:hint="default"/>
          <w:b/>
          <w:bCs/>
          <w:i w:val="0"/>
          <w:iCs w:val="0"/>
          <w:sz w:val="36"/>
          <w:szCs w:val="36"/>
          <w:lang w:val="en-GB"/>
        </w:rPr>
      </w:pPr>
      <w:r>
        <w:rPr>
          <w:rFonts w:hint="default"/>
          <w:b/>
          <w:bCs/>
          <w:i w:val="0"/>
          <w:iCs w:val="0"/>
          <w:sz w:val="36"/>
          <w:szCs w:val="36"/>
          <w:lang w:val="en-GB"/>
        </w:rPr>
        <w:t>HOMEWORK 3</w:t>
      </w:r>
    </w:p>
    <w:p>
      <w:pPr>
        <w:rPr>
          <w:rFonts w:hint="default"/>
          <w:lang w:val="en-US"/>
        </w:rPr>
      </w:pPr>
    </w:p>
    <w:p>
      <w:pPr>
        <w:rPr>
          <w:rFonts w:hint="default"/>
          <w:lang w:val="en-US"/>
        </w:rPr>
      </w:pPr>
    </w:p>
    <w:p>
      <w:pPr>
        <w:rPr>
          <w:rFonts w:hint="default"/>
          <w:sz w:val="28"/>
          <w:szCs w:val="28"/>
          <w:lang w:val="en-US"/>
        </w:rPr>
      </w:pPr>
      <w:r>
        <w:rPr>
          <w:rFonts w:hint="default"/>
          <w:sz w:val="28"/>
          <w:szCs w:val="28"/>
          <w:lang w:val="en-US"/>
        </w:rPr>
        <w:t>1.</w:t>
      </w:r>
    </w:p>
    <w:p>
      <w:pPr>
        <w:numPr>
          <w:ilvl w:val="0"/>
          <w:numId w:val="0"/>
        </w:numPr>
        <w:rPr>
          <w:rFonts w:hint="default"/>
          <w:sz w:val="28"/>
          <w:szCs w:val="28"/>
          <w:lang w:val="en-US"/>
        </w:rPr>
      </w:pPr>
      <w:r>
        <w:rPr>
          <w:rFonts w:hint="default"/>
          <w:sz w:val="28"/>
          <w:szCs w:val="28"/>
          <w:lang w:val="en-US"/>
        </w:rPr>
        <w:t xml:space="preserve">A, </w:t>
      </w:r>
    </w:p>
    <w:p>
      <w:pPr>
        <w:numPr>
          <w:ilvl w:val="0"/>
          <w:numId w:val="0"/>
        </w:numPr>
      </w:pPr>
      <w:r>
        <w:drawing>
          <wp:inline distT="0" distB="0" distL="114300" distR="114300">
            <wp:extent cx="5269230" cy="4558030"/>
            <wp:effectExtent l="0" t="0" r="381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230" cy="4558030"/>
                    </a:xfrm>
                    <a:prstGeom prst="rect">
                      <a:avLst/>
                    </a:prstGeom>
                    <a:noFill/>
                    <a:ln>
                      <a:noFill/>
                    </a:ln>
                  </pic:spPr>
                </pic:pic>
              </a:graphicData>
            </a:graphic>
          </wp:inline>
        </w:drawing>
      </w:r>
    </w:p>
    <w:p>
      <w:pPr>
        <w:numPr>
          <w:ilvl w:val="0"/>
          <w:numId w:val="0"/>
        </w:numPr>
        <w:rPr>
          <w:rFonts w:hint="default"/>
          <w:sz w:val="28"/>
          <w:szCs w:val="28"/>
          <w:lang w:val="en-US"/>
        </w:rPr>
      </w:pPr>
      <w:r>
        <w:rPr>
          <w:rFonts w:hint="default"/>
          <w:sz w:val="28"/>
          <w:szCs w:val="28"/>
          <w:lang w:val="en-US"/>
        </w:rPr>
        <w:t>B,</w:t>
      </w:r>
    </w:p>
    <w:p>
      <w:pPr>
        <w:numPr>
          <w:ilvl w:val="0"/>
          <w:numId w:val="0"/>
        </w:numPr>
      </w:pPr>
      <w:r>
        <w:drawing>
          <wp:inline distT="0" distB="0" distL="114300" distR="114300">
            <wp:extent cx="242316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423160" cy="2712720"/>
                    </a:xfrm>
                    <a:prstGeom prst="rect">
                      <a:avLst/>
                    </a:prstGeom>
                    <a:noFill/>
                    <a:ln>
                      <a:noFill/>
                    </a:ln>
                  </pic:spPr>
                </pic:pic>
              </a:graphicData>
            </a:graphic>
          </wp:inline>
        </w:drawing>
      </w:r>
    </w:p>
    <w:p>
      <w:pPr>
        <w:numPr>
          <w:ilvl w:val="0"/>
          <w:numId w:val="0"/>
        </w:numPr>
        <w:rPr>
          <w:rFonts w:ascii="Segoe UI Historic" w:hAnsi="Segoe UI Historic" w:eastAsia="Segoe UI Historic" w:cs="Segoe UI Historic"/>
          <w:i w:val="0"/>
          <w:iCs w:val="0"/>
          <w:caps w:val="0"/>
          <w:color w:val="000000" w:themeColor="text1"/>
          <w:spacing w:val="0"/>
          <w:sz w:val="28"/>
          <w:szCs w:val="28"/>
          <w:shd w:val="clear" w:fill="FFFFFF"/>
          <w14:textFill>
            <w14:solidFill>
              <w14:schemeClr w14:val="tx1"/>
            </w14:solidFill>
          </w14:textFill>
        </w:rPr>
      </w:pPr>
      <w:r>
        <w:rPr>
          <w:rFonts w:hint="default"/>
          <w:sz w:val="28"/>
          <w:szCs w:val="28"/>
          <w:lang w:val="en-US"/>
        </w:rPr>
        <w:t>C,</w:t>
      </w:r>
      <w:r>
        <w:rPr>
          <w:rFonts w:hint="default"/>
          <w:color w:val="000000" w:themeColor="text1"/>
          <w:sz w:val="28"/>
          <w:szCs w:val="28"/>
          <w:lang w:val="en-US"/>
          <w14:textFill>
            <w14:solidFill>
              <w14:schemeClr w14:val="tx1"/>
            </w14:solidFill>
          </w14:textFill>
        </w:rPr>
        <w:t xml:space="preserve"> Có, mã chuỗi có thể được sử dụng để thể hiện đường viền chính trong hình ảnh đường viền. Mã chuỗi là một kỹ thuật được sử dụng trong xử lý hình ảnh và thị giác máy tính để thể hiện đường viền hoặc ranh giới của đối tượng bằng cách mã hóa các mối quan hệ không gian tương đối giữa các điểm liên tiếp dọc theo đường viền.</w:t>
      </w:r>
    </w:p>
    <w:p>
      <w:pPr>
        <w:numPr>
          <w:ilvl w:val="0"/>
          <w:numId w:val="0"/>
        </w:numPr>
        <w:rPr>
          <w:rFonts w:hint="default" w:ascii="Segoe UI Historic" w:hAnsi="Segoe UI Historic" w:eastAsia="Segoe UI Historic" w:cs="Segoe UI Historic"/>
          <w:i w:val="0"/>
          <w:iCs w:val="0"/>
          <w:caps w:val="0"/>
          <w:color w:val="000000" w:themeColor="text1"/>
          <w:spacing w:val="0"/>
          <w:sz w:val="28"/>
          <w:szCs w:val="28"/>
          <w:shd w:val="clear" w:fill="FFFFFF"/>
          <w:lang w:val="en-US"/>
          <w14:textFill>
            <w14:solidFill>
              <w14:schemeClr w14:val="tx1"/>
            </w14:solidFill>
          </w14:textFill>
        </w:rPr>
      </w:pPr>
      <w:r>
        <w:rPr>
          <w:rFonts w:hint="default" w:ascii="Segoe UI Historic" w:hAnsi="Segoe UI Historic" w:eastAsia="Segoe UI Historic" w:cs="Segoe UI Historic"/>
          <w:i w:val="0"/>
          <w:iCs w:val="0"/>
          <w:caps w:val="0"/>
          <w:color w:val="000000" w:themeColor="text1"/>
          <w:spacing w:val="0"/>
          <w:sz w:val="28"/>
          <w:szCs w:val="28"/>
          <w:shd w:val="clear" w:fill="FFFFFF"/>
          <w:lang w:val="en-US"/>
          <w14:textFill>
            <w14:solidFill>
              <w14:schemeClr w14:val="tx1"/>
            </w14:solidFill>
          </w14:textFill>
        </w:rPr>
        <w:t>2.</w:t>
      </w:r>
    </w:p>
    <w:p>
      <w:pPr>
        <w:numPr>
          <w:ilvl w:val="0"/>
          <w:numId w:val="0"/>
        </w:numPr>
      </w:pPr>
      <w:r>
        <w:drawing>
          <wp:inline distT="0" distB="0" distL="114300" distR="114300">
            <wp:extent cx="5266055" cy="300799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6055" cy="3007995"/>
                    </a:xfrm>
                    <a:prstGeom prst="rect">
                      <a:avLst/>
                    </a:prstGeom>
                    <a:noFill/>
                    <a:ln>
                      <a:noFill/>
                    </a:ln>
                  </pic:spPr>
                </pic:pic>
              </a:graphicData>
            </a:graphic>
          </wp:inline>
        </w:drawing>
      </w:r>
    </w:p>
    <w:p>
      <w:pPr>
        <w:numPr>
          <w:ilvl w:val="0"/>
          <w:numId w:val="0"/>
        </w:numPr>
        <w:rPr>
          <w:rFonts w:hint="default"/>
          <w:sz w:val="28"/>
          <w:szCs w:val="28"/>
          <w:lang w:val="en-US"/>
        </w:rPr>
      </w:pPr>
      <w:r>
        <w:rPr>
          <w:rFonts w:hint="default"/>
          <w:sz w:val="28"/>
          <w:szCs w:val="28"/>
          <w:lang w:val="en-US"/>
        </w:rPr>
        <w:t>3.</w:t>
      </w:r>
    </w:p>
    <w:p>
      <w:pPr>
        <w:numPr>
          <w:ilvl w:val="0"/>
          <w:numId w:val="0"/>
        </w:numPr>
        <w:rPr>
          <w:rFonts w:hint="default"/>
          <w:lang w:val="en-US"/>
        </w:rPr>
      </w:pPr>
      <w:r>
        <w:drawing>
          <wp:inline distT="0" distB="0" distL="114300" distR="114300">
            <wp:extent cx="237744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2377440" cy="2667000"/>
                    </a:xfrm>
                    <a:prstGeom prst="rect">
                      <a:avLst/>
                    </a:prstGeom>
                    <a:noFill/>
                    <a:ln>
                      <a:noFill/>
                    </a:ln>
                  </pic:spPr>
                </pic:pic>
              </a:graphicData>
            </a:graphic>
          </wp:inline>
        </w:drawing>
      </w:r>
    </w:p>
    <w:p>
      <w:pPr>
        <w:numPr>
          <w:ilvl w:val="0"/>
          <w:numId w:val="0"/>
        </w:numPr>
        <w:rPr>
          <w:rFonts w:hint="default"/>
          <w:sz w:val="28"/>
          <w:szCs w:val="28"/>
          <w:lang w:val="en-US"/>
        </w:rPr>
      </w:pPr>
      <w:bookmarkStart w:id="0" w:name="_GoBack"/>
      <w:r>
        <w:rPr>
          <w:rFonts w:hint="default"/>
          <w:sz w:val="28"/>
          <w:szCs w:val="28"/>
          <w:lang w:val="en-US"/>
        </w:rPr>
        <w:t>4.</w:t>
      </w:r>
    </w:p>
    <w:bookmarkEnd w:id="0"/>
    <w:p>
      <w:pPr>
        <w:numPr>
          <w:ilvl w:val="0"/>
          <w:numId w:val="0"/>
        </w:numPr>
      </w:pPr>
      <w:r>
        <w:drawing>
          <wp:inline distT="0" distB="0" distL="114300" distR="114300">
            <wp:extent cx="5273675" cy="2990215"/>
            <wp:effectExtent l="0" t="0" r="1460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675" cy="2990215"/>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5273675" cy="2985770"/>
            <wp:effectExtent l="0" t="0" r="146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675" cy="29857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16F3D"/>
    <w:rsid w:val="6F316F3D"/>
    <w:rsid w:val="6FF87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2023-10-20T03:45:00Z</dcterms:created>
  <dc:creator>Tuan Anh</dc:creator>
  <cp:lastModifiedBy>Trường Nguyễn</cp:lastModifiedBy>
  <dcterms:modified xsi:type="dcterms:W3CDTF">2023-12-05T16:28:36Z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F08652979C6F4566A7B6AA8CE91C4349_11</vt:lpwstr>
  </property>
</Properties>
</file>