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PHỤ LỤC — NGÂN SÁCH THÁNG VÀ TÌM KIẾM GIAO DỊCH</w:t>
      </w:r>
    </w:p>
    <w:p>
      <w:r>
        <w:t>Đồ án QLCT · Cập nhật 07/10/2026 · Bổ sung cho báo cáo Compose–MVVM–Room hiện có.</w:t>
      </w:r>
    </w:p>
    <w:p>
      <w:pPr>
        <w:pStyle w:val="Heading1"/>
      </w:pPr>
      <w:r>
        <w:t>1. Phạm vi và quy tắc</w:t>
      </w:r>
    </w:p>
    <w:p>
      <w:r>
        <w:t>Ngân sách là hạn mức tổng chi của một tháng, riêng từng tài khoản. Phiên bản này chưa có hạn mức theo danh mục hoặc thông báo nền.</w:t>
      </w:r>
    </w:p>
    <w:p>
      <w:r>
        <w:t>Một tài khoản chỉ có một ngân sách cho mỗi tháng. Số tiền từ 1 đến 999.999.999.999 VND. Lưu lại cùng tháng cập nhật hạn mức; tháng chưa đặt ngân sách hiển thị trạng thái chưa thiết lập.</w:t>
      </w:r>
    </w:p>
    <w:p>
      <w:r>
        <w:t>Tổng chi lấy toàn bộ khoản EXPENSE trong tháng đang chọn của tài khoản đăng nhập. Không phụ thuộc từ khóa tìm kiếm, bộ lọc Thu/Chi hoặc tùy chọn xem toàn bộ thời gian.</w:t>
      </w:r>
    </w:p>
    <w:p>
      <w:r>
        <w:t>Cảnh báo: dưới 80% bình thường; từ 80% đến dưới 100% màu vàng; đúng 100% đã dùng hết; trên 100% báo vượt mức. Xóa ngân sách có xác nhận và không xóa giao dịch.</w:t>
      </w:r>
    </w:p>
    <w:p>
      <w:r>
        <w:t>Tìm kiếm ghi chú và tên danh mục trong tab Giao dịch, không phân biệt hoa/thường hoặc dấu tiếng Việt. Mọi từ trong truy vấn phải xuất hiện trong ghi chú/danh mục. Từ khóa rỗng khôi phục danh sách theo bộ lọc hiện hành.</w:t>
      </w:r>
    </w:p>
    <w:p>
      <w:r>
        <w:t>Kết quả tìm kiếm tôn trọng tháng và loại giao dịch; không thay đổi tổng thu/chi, biểu đồ hay ngân sách. SavedStateHandle giữ từ khóa khi tạo lại màn hình.</w:t>
      </w:r>
    </w:p>
    <w:p>
      <w:r>
        <w:drawing>
          <wp:inline xmlns:a="http://schemas.openxmlformats.org/drawingml/2006/main" xmlns:pic="http://schemas.openxmlformats.org/drawingml/2006/picture">
            <wp:extent cx="5669280" cy="3748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Luồng thao tác</w:t>
      </w:r>
    </w:p>
    <w:p>
      <w:r>
        <w:t>Tổng quan/Thống kê → chọn tháng → Đặt/Sửa ngân sách → nhập số tiền → Lưu. Khi sửa/xóa/thêm hoặc chuyển ngày giao dịch, Room Flow tính lại tổng chi và trạng thái ngân sách.</w:t>
      </w:r>
    </w:p>
    <w:p>
      <w:r>
        <w:t>Giao dịch → nhập từ khóa, ví dụ “an trua” → xem số kết quả → kết hợp bộ lọc tháng/Thu/Chi → chạm kết quả để sửa hoặc xóa. Khi không khớp, hiển thị gợi ý đổi từ khóa hoặc bộ lọc.</w:t>
      </w:r>
    </w:p>
    <w:p>
      <w:r>
        <w:drawing>
          <wp:inline xmlns:a="http://schemas.openxmlformats.org/drawingml/2006/main" xmlns:pic="http://schemas.openxmlformats.org/drawingml/2006/picture">
            <wp:extent cx="5669280" cy="3748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Database và kiến trúc</w:t>
      </w:r>
    </w:p>
    <w:p>
      <w:r>
        <w:t>Room phiên bản 6 thêm bảng budgets. Migration 5→6 chỉ tạo bảng mới, giữ tài khoản, giao dịch, danh mục và mật khẩu. Khóa chính ghép (user_id, month) ngăn trùng ngân sách, khóa ngoại user_id liên kết local_account.id. Không dùng fallbackToDestructiveMigration.</w:t>
      </w:r>
    </w:p>
    <w:p>
      <w:r>
        <w:drawing>
          <wp:inline xmlns:a="http://schemas.openxmlformats.org/drawingml/2006/main" xmlns:pic="http://schemas.openxmlformats.org/drawingml/2006/picture">
            <wp:extent cx="5669280" cy="3752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2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752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2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Kiểm thử và giới hạn</w:t>
      </w:r>
    </w:p>
    <w:p>
      <w:r>
        <w:t>Nguồn kiểm thử: BudgetAndSearchTest.kt, MonthlyBudgetTest.kt và docs/tests/test_budget_migration.py. Kết quả chạy chính xác được lưu trong docs/budget_search_validation.txt. Sơ đồ trong phụ lục là mô hình thiết kế, không phải ảnh chụp màn hình chạy thật.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Tình huống</w:t>
            </w:r>
          </w:p>
        </w:tc>
        <w:tc>
          <w:tcPr>
            <w:tcW w:type="dxa" w:w="4320"/>
          </w:tcPr>
          <w:p>
            <w:r>
              <w:t>Kết quả mong đợi</w:t>
            </w:r>
          </w:p>
        </w:tc>
      </w:tr>
      <w:tr>
        <w:tc>
          <w:tcPr>
            <w:tcW w:type="dxa" w:w="4320"/>
          </w:tcPr>
          <w:p>
            <w:r>
              <w:t>Hạn mức 1.000, chi 799 / 800 / 1.000 / 1.200</w:t>
            </w:r>
          </w:p>
        </w:tc>
        <w:tc>
          <w:tcPr>
            <w:tcW w:type="dxa" w:w="4320"/>
          </w:tcPr>
          <w:p>
            <w:r>
              <w:t>Bình thường / cảnh báo / hết / vượt 200</w:t>
            </w:r>
          </w:p>
        </w:tc>
      </w:tr>
      <w:tr>
        <w:tc>
          <w:tcPr>
            <w:tcW w:type="dxa" w:w="4320"/>
          </w:tcPr>
          <w:p>
            <w:r>
              <w:t>Số tiền 0, âm, vượt giới hạn hoặc tháng sai</w:t>
            </w:r>
          </w:p>
        </w:tc>
        <w:tc>
          <w:tcPr>
            <w:tcW w:type="dxa" w:w="4320"/>
          </w:tcPr>
          <w:p>
            <w:r>
              <w:t>Từ chối và giữ dữ liệu nhập</w:t>
            </w:r>
          </w:p>
        </w:tc>
      </w:tr>
      <w:tr>
        <w:tc>
          <w:tcPr>
            <w:tcW w:type="dxa" w:w="4320"/>
          </w:tcPr>
          <w:p>
            <w:r>
              <w:t>Hai tài khoản cùng tháng</w:t>
            </w:r>
          </w:p>
        </w:tc>
        <w:tc>
          <w:tcPr>
            <w:tcW w:type="dxa" w:w="4320"/>
          </w:tcPr>
          <w:p>
            <w:r>
              <w:t>Ngân sách tách riêng</w:t>
            </w:r>
          </w:p>
        </w:tc>
      </w:tr>
      <w:tr>
        <w:tc>
          <w:tcPr>
            <w:tcW w:type="dxa" w:w="4320"/>
          </w:tcPr>
          <w:p>
            <w:r>
              <w:t>Đóng/mở database; cập nhật app từ v5</w:t>
            </w:r>
          </w:p>
        </w:tc>
        <w:tc>
          <w:tcPr>
            <w:tcW w:type="dxa" w:w="4320"/>
          </w:tcPr>
          <w:p>
            <w:r>
              <w:t>Dữ liệu vẫn còn, không tạo trùng</w:t>
            </w:r>
          </w:p>
        </w:tc>
      </w:tr>
      <w:tr>
        <w:tc>
          <w:tcPr>
            <w:tcW w:type="dxa" w:w="4320"/>
          </w:tcPr>
          <w:p>
            <w:r>
              <w:t>Tìm “an truong”, “ĐỔ XĂNG”, khoảng trắng</w:t>
            </w:r>
          </w:p>
        </w:tc>
        <w:tc>
          <w:tcPr>
            <w:tcW w:type="dxa" w:w="4320"/>
          </w:tcPr>
          <w:p>
            <w:r>
              <w:t>Khớp không dấu, hoa/thường; khoảng trắng trả danh sách</w:t>
            </w:r>
          </w:p>
        </w:tc>
      </w:tr>
      <w:tr>
        <w:tc>
          <w:tcPr>
            <w:tcW w:type="dxa" w:w="4320"/>
          </w:tcPr>
          <w:p>
            <w:r>
              <w:t>Sửa/xóa giao dịch hoặc chuyển sang tháng khác</w:t>
            </w:r>
          </w:p>
        </w:tc>
        <w:tc>
          <w:tcPr>
            <w:tcW w:type="dxa" w:w="4320"/>
          </w:tcPr>
          <w:p>
            <w:r>
              <w:t>Tổng chi và ngân sách tự cập nhật</w:t>
            </w:r>
          </w:p>
        </w:tc>
      </w:tr>
      <w:tr>
        <w:tc>
          <w:tcPr>
            <w:tcW w:type="dxa" w:w="4320"/>
          </w:tcPr>
          <w:p>
            <w:r>
              <w:t>Tìm kiếm khi lọc Thu/Chi hoặc toàn bộ thời gian</w:t>
            </w:r>
          </w:p>
        </w:tc>
        <w:tc>
          <w:tcPr>
            <w:tcW w:type="dxa" w:w="4320"/>
          </w:tcPr>
          <w:p>
            <w:r>
              <w:t>Chỉ lọc danh sách, không giảm tổng chi ngân sách</w:t>
            </w:r>
          </w:p>
        </w:tc>
      </w:tr>
      <w:tr>
        <w:tc>
          <w:tcPr>
            <w:tcW w:type="dxa" w:w="4320"/>
          </w:tcPr>
          <w:p>
            <w:r>
              <w:t>Xóa hạn mức</w:t>
            </w:r>
          </w:p>
        </w:tc>
        <w:tc>
          <w:tcPr>
            <w:tcW w:type="dxa" w:w="4320"/>
          </w:tcPr>
          <w:p>
            <w:r>
              <w:t>Giao dịch và ngân sách tháng/tài khoản khác giữ nguyên</w:t>
            </w:r>
          </w:p>
        </w:tc>
      </w:tr>
      <w:tr>
        <w:tc>
          <w:tcPr>
            <w:tcW w:type="dxa" w:w="4320"/>
          </w:tcPr>
          <w:p>
            <w:r>
              <w:t>Thử trên thiết bị</w:t>
            </w:r>
          </w:p>
        </w:tc>
        <w:tc>
          <w:tcPr>
            <w:tcW w:type="dxa" w:w="4320"/>
          </w:tcPr>
          <w:p>
            <w:r>
              <w:t>Cần kiểm tra bàn phím, xoay màn hình và tiến trình thực tế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