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85"/>
      </w:tblGrid>
      <w:tr w:rsidR="00B66205" w:rsidTr="00F741BD">
        <w:tc>
          <w:tcPr>
            <w:tcW w:w="7740" w:type="dxa"/>
          </w:tcPr>
          <w:p w:rsidR="00B66205" w:rsidRDefault="00B66205" w:rsidP="00B66205">
            <w:pPr>
              <w:spacing w:before="72"/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</w:pP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Hoang V</w:t>
            </w:r>
            <w:r w:rsidRPr="007D35D6">
              <w:rPr>
                <w:rFonts w:asciiTheme="majorHAnsi" w:hAnsiTheme="majorHAnsi" w:cstheme="minorHAnsi"/>
                <w:b/>
                <w:spacing w:val="-22"/>
                <w:sz w:val="28"/>
                <w:szCs w:val="28"/>
              </w:rPr>
              <w:t xml:space="preserve"> (Vinh)  </w:t>
            </w:r>
            <w:r w:rsidRPr="007D35D6">
              <w:rPr>
                <w:rFonts w:asciiTheme="majorHAnsi" w:hAnsiTheme="majorHAnsi" w:cstheme="minorHAnsi"/>
                <w:b/>
                <w:spacing w:val="-1"/>
                <w:sz w:val="28"/>
                <w:szCs w:val="28"/>
              </w:rPr>
              <w:t>NGUYEN</w:t>
            </w:r>
          </w:p>
          <w:p w:rsidR="00B66205" w:rsidRPr="00B66205" w:rsidRDefault="00B66205" w:rsidP="00667950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 xml:space="preserve">M.Sc. Physics, EMBA, CPA, CISA, CRISC, CTP, PMP, PMI-BA </w:t>
            </w:r>
          </w:p>
        </w:tc>
        <w:tc>
          <w:tcPr>
            <w:tcW w:w="3185" w:type="dxa"/>
          </w:tcPr>
          <w:p w:rsidR="00B66205" w:rsidRPr="00F741BD" w:rsidRDefault="00B66205" w:rsidP="00B66205">
            <w:pPr>
              <w:spacing w:before="72"/>
              <w:rPr>
                <w:rFonts w:asciiTheme="majorHAnsi" w:hAnsiTheme="majorHAnsi" w:cstheme="minorHAnsi"/>
                <w:spacing w:val="1"/>
                <w:sz w:val="18"/>
                <w:szCs w:val="20"/>
              </w:rPr>
            </w:pPr>
            <w:r w:rsidRPr="00F741BD">
              <w:rPr>
                <w:rFonts w:asciiTheme="majorHAnsi" w:hAnsiTheme="majorHAnsi" w:cstheme="minorHAnsi"/>
                <w:spacing w:val="1"/>
                <w:sz w:val="18"/>
                <w:szCs w:val="20"/>
              </w:rPr>
              <w:t>M: +1 (203) 726-1711</w:t>
            </w:r>
          </w:p>
          <w:p w:rsidR="00B66205" w:rsidRPr="00B66205" w:rsidRDefault="007D5707" w:rsidP="00B66205">
            <w:pPr>
              <w:spacing w:before="72"/>
              <w:rPr>
                <w:rFonts w:asciiTheme="majorHAnsi" w:hAnsiTheme="majorHAnsi" w:cstheme="minorHAnsi"/>
                <w:spacing w:val="1"/>
                <w:sz w:val="20"/>
                <w:szCs w:val="20"/>
              </w:rPr>
            </w:pPr>
            <w:hyperlink r:id="rId6" w:history="1">
              <w:r w:rsidR="00B66205" w:rsidRPr="00F741BD">
                <w:rPr>
                  <w:rStyle w:val="Hyperlink"/>
                  <w:rFonts w:asciiTheme="majorHAnsi" w:eastAsia="Arial" w:hAnsiTheme="majorHAnsi" w:cstheme="minorHAnsi"/>
                  <w:sz w:val="18"/>
                  <w:szCs w:val="20"/>
                  <w:lang w:val="fr-FR"/>
                </w:rPr>
                <w:t>Nguyen_H_Vinh@yahoo.com</w:t>
              </w:r>
            </w:hyperlink>
          </w:p>
        </w:tc>
      </w:tr>
    </w:tbl>
    <w:p w:rsidR="00AF758D" w:rsidRPr="001778CC" w:rsidRDefault="001B4618" w:rsidP="009B65B2">
      <w:pPr>
        <w:spacing w:before="360" w:after="360"/>
        <w:jc w:val="center"/>
        <w:rPr>
          <w:rFonts w:asciiTheme="majorHAnsi" w:hAnsiTheme="majorHAnsi" w:cstheme="minorHAnsi"/>
          <w:b/>
          <w:spacing w:val="1"/>
          <w:sz w:val="24"/>
          <w:szCs w:val="20"/>
        </w:rPr>
      </w:pPr>
      <w:r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Manager 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Delivery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 xml:space="preserve"> </w:t>
      </w:r>
      <w:r w:rsidR="00CF1FB8" w:rsidRPr="001778CC">
        <w:rPr>
          <w:rFonts w:asciiTheme="majorHAnsi" w:hAnsiTheme="majorHAnsi" w:cstheme="minorHAnsi"/>
          <w:b/>
          <w:spacing w:val="1"/>
          <w:sz w:val="24"/>
          <w:szCs w:val="20"/>
        </w:rPr>
        <w:t>Specialist Finance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Investments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Risks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</w:t>
      </w:r>
      <w:r w:rsidR="00DD2DE9">
        <w:rPr>
          <w:rFonts w:asciiTheme="majorHAnsi" w:hAnsiTheme="majorHAnsi" w:cstheme="minorHAnsi"/>
          <w:b/>
          <w:spacing w:val="1"/>
          <w:sz w:val="24"/>
          <w:szCs w:val="20"/>
        </w:rPr>
        <w:t>Compliance</w:t>
      </w:r>
      <w:r w:rsidR="00E8425E">
        <w:rPr>
          <w:rFonts w:asciiTheme="majorHAnsi" w:hAnsiTheme="majorHAnsi" w:cstheme="minorHAnsi"/>
          <w:b/>
          <w:spacing w:val="1"/>
          <w:sz w:val="24"/>
          <w:szCs w:val="20"/>
        </w:rPr>
        <w:t>-Automation-</w:t>
      </w:r>
      <w:r w:rsidR="00A03A85" w:rsidRPr="001778CC">
        <w:rPr>
          <w:rFonts w:asciiTheme="majorHAnsi" w:hAnsiTheme="majorHAnsi" w:cstheme="minorHAnsi"/>
          <w:b/>
          <w:spacing w:val="1"/>
          <w:sz w:val="24"/>
          <w:szCs w:val="20"/>
        </w:rPr>
        <w:t>Analytics</w:t>
      </w:r>
    </w:p>
    <w:p w:rsidR="00AF758D" w:rsidRPr="007D35D6" w:rsidRDefault="00AF75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and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Leadership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400"/>
      </w:tblGrid>
      <w:tr w:rsidR="00E768C2" w:rsidRPr="00A50CD0" w:rsidTr="002A2FD9">
        <w:trPr>
          <w:trHeight w:val="1457"/>
        </w:trPr>
        <w:tc>
          <w:tcPr>
            <w:tcW w:w="5395" w:type="dxa"/>
            <w:tcMar>
              <w:left w:w="29" w:type="dxa"/>
              <w:right w:w="29" w:type="dxa"/>
            </w:tcMar>
          </w:tcPr>
          <w:p w:rsid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Technologist, certified accountant, project manager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</w:t>
            </w:r>
            <w:r w:rsidR="00E768C2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20-plus years of senior management experience </w:t>
            </w:r>
            <w:r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in banking and insurance</w:t>
            </w:r>
          </w:p>
          <w:p w:rsidR="00DD2DE9" w:rsidRPr="00DD2DE9" w:rsidRDefault="00DD2DE9" w:rsidP="007A79A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Progressive career from analyst to senior appointment at Fortune 50: AIG, PWC, CIBC, SCOTIA, MANULIFE,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EXXON</w:t>
            </w:r>
          </w:p>
          <w:p w:rsidR="00E768C2" w:rsidRPr="002A2FD9" w:rsidRDefault="00F4628C" w:rsidP="00F4628C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Mastery in implementing IT disciplines: Technology Strategic planning, Information Systems Management, IT Architecture, Business Process Enablement, IT Control and Audit, Systems Development &amp; Acquisition, IT Governance &amp; Regulation, Program and Project Management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9D79EE" w:rsidRPr="009D79EE" w:rsidRDefault="009D79EE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Proven success in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SaaS implementation,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process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automation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risk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audit for Treasury, Finance, Capital Markets, Life &amp; Retirement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 Lending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in USA, Canada,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Europe,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Asia-Pacific and Australia</w:t>
            </w:r>
          </w:p>
          <w:p w:rsidR="00DD2DE9" w:rsidRPr="00A857C6" w:rsidRDefault="00DD2DE9" w:rsidP="00DD2DE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eastAsia="Times New Roman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Track record in 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>90+ c</w:t>
            </w:r>
            <w:r w:rsidR="00B96BC6">
              <w:rPr>
                <w:rFonts w:cstheme="minorHAnsi"/>
                <w:color w:val="000000" w:themeColor="text1"/>
                <w:sz w:val="18"/>
                <w:szCs w:val="20"/>
              </w:rPr>
              <w:t>ross-functional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 pro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gram</w:t>
            </w:r>
            <w:r w:rsidRPr="00DD2DE9">
              <w:rPr>
                <w:rFonts w:cstheme="minorHAnsi"/>
                <w:color w:val="000000" w:themeColor="text1"/>
                <w:sz w:val="18"/>
                <w:szCs w:val="20"/>
              </w:rPr>
              <w:t xml:space="preserve">s and rescuing missions </w:t>
            </w:r>
            <w:r w:rsidR="00023ADB">
              <w:rPr>
                <w:rFonts w:cstheme="minorHAnsi"/>
                <w:color w:val="000000" w:themeColor="text1"/>
                <w:sz w:val="18"/>
                <w:szCs w:val="20"/>
              </w:rPr>
              <w:t>over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$50M, 5 streams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, 120 FTE, 20 vendors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 xml:space="preserve"> for 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 risk, SaaS back &amp; front-office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digital value chain,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financial</w:t>
            </w:r>
            <w:r w:rsidR="002A2FD9"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 data warehouse, PMO startup, regulatory compliance</w:t>
            </w:r>
            <w:r w:rsidR="009D79EE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, new market entry</w:t>
            </w:r>
          </w:p>
          <w:p w:rsidR="00E768C2" w:rsidRPr="002A2FD9" w:rsidRDefault="00DD2DE9" w:rsidP="002A2FD9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10+ professional designations incl</w:t>
            </w:r>
            <w:r w:rsidR="002A2FD9">
              <w:rPr>
                <w:rFonts w:cstheme="minorHAnsi"/>
                <w:color w:val="000000" w:themeColor="text1"/>
                <w:sz w:val="18"/>
                <w:szCs w:val="20"/>
              </w:rPr>
              <w:t>uding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CPA, CTP, CISA, PMP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with graduate degrees in </w:t>
            </w:r>
            <w:r w:rsidR="002A2FD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 xml:space="preserve">physics, </w:t>
            </w:r>
            <w:r w:rsidRPr="00DD2DE9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mathematics, data sciences</w:t>
            </w:r>
          </w:p>
        </w:tc>
      </w:tr>
    </w:tbl>
    <w:p w:rsidR="0018402A" w:rsidRPr="00AA300E" w:rsidRDefault="0018402A" w:rsidP="009B65B2">
      <w:pPr>
        <w:pStyle w:val="Heading2"/>
        <w:spacing w:before="120" w:after="120"/>
        <w:ind w:left="115"/>
        <w:rPr>
          <w:rFonts w:asciiTheme="majorHAnsi" w:eastAsia="Times New Roman" w:hAnsiTheme="majorHAnsi" w:cstheme="minorHAnsi"/>
          <w:sz w:val="20"/>
          <w:szCs w:val="20"/>
          <w:lang w:val="en-CA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Achievement in Program</w:t>
      </w:r>
      <w:r w:rsidR="00B402BE">
        <w:rPr>
          <w:rFonts w:asciiTheme="majorHAnsi" w:eastAsia="Times New Roman" w:hAnsiTheme="majorHAnsi" w:cstheme="minorHAnsi"/>
          <w:sz w:val="20"/>
          <w:szCs w:val="20"/>
          <w:lang w:val="en-CA"/>
        </w:rPr>
        <w:t>-</w:t>
      </w: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>Project Management, Governance and Management Consulting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18402A" w:rsidRPr="00AF758D" w:rsidTr="004572B3">
        <w:trPr>
          <w:trHeight w:val="1108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Delivered $80M 3-year upgrade bankwide financial risk system for $2B reduced Regulatory Capital</w:t>
            </w:r>
          </w:p>
          <w:p w:rsidR="0018402A" w:rsidRPr="00A857C6" w:rsidRDefault="0018402A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Led 3-year Life initiatives in 15 APAC countries to realize 4 x $70M objectives to manage reserve and develop business </w:t>
            </w:r>
          </w:p>
          <w:p w:rsidR="0018402A" w:rsidRPr="00A857C6" w:rsidRDefault="007D6A8D" w:rsidP="00B10385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Incubated a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$6M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system integration in asset management</w:t>
            </w:r>
          </w:p>
        </w:tc>
        <w:tc>
          <w:tcPr>
            <w:tcW w:w="5490" w:type="dxa"/>
            <w:hideMark/>
          </w:tcPr>
          <w:p w:rsidR="0018402A" w:rsidRPr="00A857C6" w:rsidRDefault="0018402A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Achieved OSFI certification to get Canadian banking license by designing and implementing SOX, COBIT, ITIL and ISO/IEC controls across 10 areas of IT General Control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Set up</w:t>
            </w:r>
            <w:r w:rsidR="009D79EE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&amp; led</w:t>
            </w: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PMO for CIBC Financial Risk and AIG APAC</w:t>
            </w:r>
          </w:p>
          <w:p w:rsidR="0018402A" w:rsidRPr="00A857C6" w:rsidRDefault="007D6A8D" w:rsidP="00B10385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Successfully rescued 10 high-profile projects of over $10M </w:t>
            </w:r>
          </w:p>
        </w:tc>
      </w:tr>
    </w:tbl>
    <w:p w:rsidR="007D6A8D" w:rsidRDefault="007D6A8D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AA300E">
        <w:rPr>
          <w:rFonts w:asciiTheme="majorHAnsi" w:eastAsia="Times New Roman" w:hAnsiTheme="majorHAnsi" w:cstheme="minorHAnsi"/>
          <w:sz w:val="20"/>
          <w:szCs w:val="20"/>
          <w:lang w:val="en-CA"/>
        </w:rPr>
        <w:t xml:space="preserve">Achievement in 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De</w:t>
      </w:r>
      <w:r w:rsidR="002A2FD9">
        <w:rPr>
          <w:rFonts w:asciiTheme="majorHAnsi" w:hAnsiTheme="majorHAnsi" w:cstheme="minorHAnsi"/>
          <w:spacing w:val="-1"/>
          <w:sz w:val="20"/>
          <w:szCs w:val="20"/>
        </w:rPr>
        <w:t>liveri</w:t>
      </w:r>
      <w:r w:rsidRPr="00AA300E">
        <w:rPr>
          <w:rFonts w:asciiTheme="majorHAnsi" w:hAnsiTheme="majorHAnsi" w:cstheme="minorHAnsi"/>
          <w:spacing w:val="-1"/>
          <w:sz w:val="20"/>
          <w:szCs w:val="20"/>
        </w:rPr>
        <w:t>ng</w:t>
      </w:r>
      <w:r w:rsidRPr="00AA300E">
        <w:rPr>
          <w:rFonts w:asciiTheme="majorHAnsi" w:hAnsiTheme="majorHAnsi" w:cstheme="minorHAnsi"/>
          <w:sz w:val="20"/>
          <w:szCs w:val="20"/>
        </w:rPr>
        <w:t xml:space="preserve"> </w:t>
      </w:r>
      <w:r w:rsidR="006E23F8">
        <w:rPr>
          <w:rFonts w:asciiTheme="majorHAnsi" w:hAnsiTheme="majorHAnsi" w:cstheme="minorHAnsi"/>
          <w:sz w:val="20"/>
          <w:szCs w:val="20"/>
        </w:rPr>
        <w:t xml:space="preserve">SaaS, </w:t>
      </w:r>
      <w:r w:rsidRPr="00AA300E">
        <w:rPr>
          <w:rFonts w:asciiTheme="majorHAnsi" w:hAnsiTheme="majorHAnsi" w:cstheme="minorHAnsi"/>
          <w:sz w:val="20"/>
          <w:szCs w:val="20"/>
        </w:rPr>
        <w:t>Data-Intensive</w:t>
      </w:r>
      <w:r w:rsidR="00B402BE">
        <w:rPr>
          <w:rFonts w:asciiTheme="majorHAnsi" w:hAnsiTheme="majorHAnsi" w:cstheme="minorHAnsi"/>
          <w:sz w:val="20"/>
          <w:szCs w:val="20"/>
        </w:rPr>
        <w:t>, Automation</w:t>
      </w:r>
      <w:r w:rsidR="006E23F8">
        <w:rPr>
          <w:rFonts w:asciiTheme="majorHAnsi" w:hAnsiTheme="majorHAnsi" w:cstheme="minorHAnsi"/>
          <w:sz w:val="20"/>
          <w:szCs w:val="20"/>
        </w:rPr>
        <w:t xml:space="preserve"> and</w:t>
      </w:r>
      <w:r w:rsidR="00B402BE">
        <w:rPr>
          <w:rFonts w:asciiTheme="majorHAnsi" w:hAnsiTheme="majorHAnsi" w:cstheme="minorHAnsi"/>
          <w:sz w:val="20"/>
          <w:szCs w:val="20"/>
        </w:rPr>
        <w:t xml:space="preserve"> Analytics</w:t>
      </w:r>
      <w:r w:rsidRPr="00AA300E">
        <w:rPr>
          <w:rFonts w:asciiTheme="majorHAnsi" w:hAnsiTheme="majorHAnsi" w:cstheme="minorHAnsi"/>
          <w:sz w:val="20"/>
          <w:szCs w:val="20"/>
        </w:rPr>
        <w:t xml:space="preserve"> Application</w:t>
      </w:r>
      <w:r w:rsidR="002A2FD9">
        <w:rPr>
          <w:rFonts w:asciiTheme="majorHAnsi" w:hAnsiTheme="majorHAnsi" w:cstheme="minorHAnsi"/>
          <w:sz w:val="20"/>
          <w:szCs w:val="20"/>
        </w:rPr>
        <w:t xml:space="preserve">s </w:t>
      </w:r>
    </w:p>
    <w:tbl>
      <w:tblPr>
        <w:tblW w:w="10800" w:type="dxa"/>
        <w:tblInd w:w="85" w:type="dxa"/>
        <w:tblLook w:val="04A0" w:firstRow="1" w:lastRow="0" w:firstColumn="1" w:lastColumn="0" w:noHBand="0" w:noVBand="1"/>
      </w:tblPr>
      <w:tblGrid>
        <w:gridCol w:w="5310"/>
        <w:gridCol w:w="5490"/>
      </w:tblGrid>
      <w:tr w:rsidR="002A2FD9" w:rsidRPr="00AF758D" w:rsidTr="004572B3">
        <w:trPr>
          <w:trHeight w:val="1115"/>
        </w:trPr>
        <w:tc>
          <w:tcPr>
            <w:tcW w:w="531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2FD9" w:rsidRPr="00A857C6" w:rsidRDefault="00C446A7" w:rsidP="004C50C7">
            <w:pPr>
              <w:pStyle w:val="BodyText"/>
              <w:numPr>
                <w:ilvl w:val="0"/>
                <w:numId w:val="4"/>
              </w:numPr>
              <w:tabs>
                <w:tab w:val="left" w:pos="0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>Mentor</w:t>
            </w:r>
            <w:r w:rsidR="002A2FD9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ed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migration of trade, bank, ledger data from 15+ legacy applications into SaaS platform for GAAP accounting, risk analytics and compliance monitoring</w:t>
            </w:r>
          </w:p>
          <w:p w:rsidR="00C446A7" w:rsidRPr="004572B3" w:rsidRDefault="00C446A7" w:rsidP="004572B3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Consolidated 7 risk data areas for 5 asset classes into 20 key  reports from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 xml:space="preserve">internal 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datawarehouse </w:t>
            </w:r>
            <w:r w:rsidR="001D152D">
              <w:rPr>
                <w:rFonts w:cstheme="minorHAnsi"/>
                <w:color w:val="000000" w:themeColor="text1"/>
                <w:sz w:val="18"/>
                <w:szCs w:val="20"/>
              </w:rPr>
              <w:t>and Sungard risk platform</w:t>
            </w:r>
          </w:p>
        </w:tc>
        <w:tc>
          <w:tcPr>
            <w:tcW w:w="5490" w:type="dxa"/>
            <w:hideMark/>
          </w:tcPr>
          <w:p w:rsidR="002A2FD9" w:rsidRPr="00A857C6" w:rsidRDefault="00CA731B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Built Investment Book of Record for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a 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Pension Plan manager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with</w:t>
            </w:r>
            <w:r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investment-centric view of positions 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for 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40 runs hedge-fund strategies</w:t>
            </w:r>
            <w:r w:rsid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(</w:t>
            </w:r>
            <w:r w:rsidR="004572B3" w:rsidRPr="004572B3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>equity long-short, credit long-short, index arbitrage</w:t>
            </w:r>
            <w:r w:rsidR="002A2FD9" w:rsidRPr="00A857C6"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  <w:t xml:space="preserve"> </w:t>
            </w:r>
          </w:p>
          <w:p w:rsidR="002A2FD9" w:rsidRPr="00A857C6" w:rsidRDefault="001D152D" w:rsidP="004572B3">
            <w:pPr>
              <w:widowControl/>
              <w:numPr>
                <w:ilvl w:val="0"/>
                <w:numId w:val="5"/>
              </w:numPr>
              <w:tabs>
                <w:tab w:val="left" w:pos="0"/>
                <w:tab w:val="num" w:pos="173"/>
              </w:tabs>
              <w:ind w:left="173" w:hanging="173"/>
              <w:rPr>
                <w:rFonts w:asciiTheme="majorHAnsi" w:eastAsia="Times New Roman" w:hAnsiTheme="majorHAnsi" w:cstheme="minorHAnsi"/>
                <w:color w:val="000000" w:themeColor="text1"/>
                <w:sz w:val="18"/>
                <w:szCs w:val="20"/>
                <w:lang w:val="en-CA"/>
              </w:rPr>
            </w:pP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De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liver</w:t>
            </w:r>
            <w:r w:rsidRPr="002A2FD9"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>ed</w:t>
            </w:r>
            <w:r>
              <w:rPr>
                <w:rFonts w:asciiTheme="majorHAnsi" w:eastAsia="Arial" w:hAnsiTheme="majorHAnsi" w:cstheme="minorHAnsi"/>
                <w:color w:val="000000" w:themeColor="text1"/>
                <w:sz w:val="18"/>
                <w:szCs w:val="20"/>
              </w:rPr>
              <w:t xml:space="preserve"> bank’s internal repository of 200 SOX controls with assessments and testing evidences from 500 key processes </w:t>
            </w:r>
          </w:p>
        </w:tc>
      </w:tr>
    </w:tbl>
    <w:p w:rsidR="002A2FD9" w:rsidRPr="007D35D6" w:rsidRDefault="002A2FD9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>
        <w:rPr>
          <w:rFonts w:asciiTheme="majorHAnsi" w:hAnsiTheme="majorHAnsi" w:cstheme="minorHAnsi"/>
          <w:sz w:val="20"/>
          <w:szCs w:val="20"/>
        </w:rPr>
        <w:t xml:space="preserve">Achievement in </w:t>
      </w:r>
      <w:r w:rsidR="00023ADB">
        <w:rPr>
          <w:rFonts w:asciiTheme="majorHAnsi" w:hAnsiTheme="majorHAnsi" w:cstheme="minorHAnsi"/>
          <w:sz w:val="20"/>
          <w:szCs w:val="20"/>
        </w:rPr>
        <w:t>Implementing</w:t>
      </w:r>
      <w:r w:rsidRPr="007D35D6">
        <w:rPr>
          <w:rFonts w:asciiTheme="majorHAnsi" w:hAnsiTheme="majorHAnsi" w:cstheme="minorHAnsi"/>
          <w:sz w:val="20"/>
          <w:szCs w:val="20"/>
        </w:rPr>
        <w:t xml:space="preserve"> Risk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&amp;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>
        <w:rPr>
          <w:rFonts w:asciiTheme="majorHAnsi" w:hAnsiTheme="majorHAnsi" w:cstheme="minorHAnsi"/>
          <w:spacing w:val="-1"/>
          <w:sz w:val="20"/>
          <w:szCs w:val="20"/>
        </w:rPr>
        <w:t>, Compliance and SOX Auditing</w:t>
      </w:r>
      <w:r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2A2FD9" w:rsidRPr="007D35D6" w:rsidTr="004C50C7">
        <w:trPr>
          <w:trHeight w:val="129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Led the testing and collaboration with external auditor on the SOX auditing of IT General Control and Application Controls at AIG Finance, Investments and Corporate</w:t>
            </w:r>
          </w:p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Developed/deployed CIBC platform for automated SOX assessment &amp; assertion of controls across 5 departments (operations, middle office, back office, finance, IT)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Mentored the design, implementation of controls for 10 areas (IT governance, change, cyber security, etc.) to obtained OSFI certification for a Canadian bank</w:t>
            </w:r>
          </w:p>
          <w:p w:rsidR="002A2FD9" w:rsidRPr="00A857C6" w:rsidRDefault="002A2FD9" w:rsidP="004C50C7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Tested and evaluated SOX IT controls for NYSE-listed AGNICO-EAGLE. SOX documentation include design, test plan/results, process flowcharts in finance and IT 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="006C3F29">
        <w:rPr>
          <w:rFonts w:asciiTheme="majorHAnsi" w:hAnsiTheme="majorHAnsi" w:cstheme="minorHAnsi"/>
          <w:sz w:val="20"/>
          <w:szCs w:val="20"/>
        </w:rPr>
        <w:t xml:space="preserve"> in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023ADB">
        <w:rPr>
          <w:rFonts w:asciiTheme="majorHAnsi" w:hAnsiTheme="majorHAnsi" w:cstheme="minorHAnsi"/>
          <w:sz w:val="20"/>
          <w:szCs w:val="20"/>
        </w:rPr>
        <w:t>Methodology</w:t>
      </w:r>
      <w:r w:rsidRPr="007D35D6">
        <w:rPr>
          <w:rFonts w:asciiTheme="majorHAnsi" w:hAnsiTheme="majorHAnsi" w:cstheme="minorHAnsi"/>
          <w:sz w:val="20"/>
          <w:szCs w:val="20"/>
        </w:rPr>
        <w:t xml:space="preserve"> Project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>
        <w:rPr>
          <w:rFonts w:asciiTheme="majorHAnsi" w:hAnsiTheme="majorHAnsi" w:cstheme="minorHAnsi"/>
          <w:spacing w:val="-1"/>
          <w:sz w:val="20"/>
          <w:szCs w:val="20"/>
        </w:rPr>
        <w:t>, Business Analysis, Development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Data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>Management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7D35D6" w:rsidTr="00F97E2F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AGILE, SCRUM, PMBOK and gated PMLC methodologies from Scotia, CIBC, AIG, PwC, Sierra Systems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Project Management PMBOK, Business Analysis BABOK, Data Management DAMA-</w:t>
            </w:r>
            <w:r w:rsidRPr="00A857C6">
              <w:rPr>
                <w:color w:val="000000" w:themeColor="text1"/>
                <w:sz w:val="18"/>
              </w:rPr>
              <w:t xml:space="preserve"> </w:t>
            </w: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DMBOK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pacing w:val="-1"/>
                <w:sz w:val="18"/>
                <w:szCs w:val="20"/>
              </w:rPr>
              <w:t>Sarbanes-Oxley Act SOX, COSO &amp; COBIT framework, ITIL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Business Analysis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U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ser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tory,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W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orkflow,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D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ata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odeling, SIPOC,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P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rocess 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ap, VOP/VOC</w:t>
            </w:r>
            <w:r w:rsidR="007317B1">
              <w:rPr>
                <w:rFonts w:cstheme="minorHAnsi"/>
                <w:color w:val="000000" w:themeColor="text1"/>
                <w:sz w:val="18"/>
                <w:szCs w:val="20"/>
              </w:rPr>
              <w:t>, Six Sigma DMAIC, UML, Go4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Architecture 12-Factor AWS &amp; AZURE Microservices design patterns, Zachman framework, Information Engineering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Outsourcing models, RFQ, RFP, SLA, OLA, service catalogues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z w:val="20"/>
          <w:szCs w:val="20"/>
        </w:rPr>
      </w:pPr>
      <w:r w:rsidRPr="007D35D6">
        <w:rPr>
          <w:rFonts w:asciiTheme="majorHAnsi" w:hAnsiTheme="majorHAnsi" w:cstheme="minorHAnsi"/>
          <w:sz w:val="20"/>
          <w:szCs w:val="20"/>
        </w:rPr>
        <w:t>Competency</w:t>
      </w:r>
      <w:r w:rsidRPr="004D0C7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="006C3F29">
        <w:rPr>
          <w:rFonts w:asciiTheme="majorHAnsi" w:hAnsiTheme="majorHAnsi" w:cstheme="minorHAnsi"/>
          <w:spacing w:val="-1"/>
          <w:sz w:val="20"/>
          <w:szCs w:val="20"/>
        </w:rPr>
        <w:t xml:space="preserve">in </w:t>
      </w:r>
      <w:r>
        <w:rPr>
          <w:rFonts w:asciiTheme="majorHAnsi" w:hAnsiTheme="majorHAnsi" w:cstheme="minorHAnsi"/>
          <w:spacing w:val="-1"/>
          <w:sz w:val="20"/>
          <w:szCs w:val="20"/>
        </w:rPr>
        <w:t>Technology Cloud Computing, Data-Intensive Applications, Microservices</w:t>
      </w:r>
      <w:r w:rsidR="00023ADB">
        <w:rPr>
          <w:rFonts w:asciiTheme="majorHAnsi" w:hAnsiTheme="majorHAnsi" w:cstheme="minorHAnsi"/>
          <w:spacing w:val="-1"/>
          <w:sz w:val="20"/>
          <w:szCs w:val="20"/>
        </w:rPr>
        <w:t xml:space="preserve"> and</w:t>
      </w:r>
      <w:r>
        <w:rPr>
          <w:rFonts w:asciiTheme="majorHAnsi" w:hAnsiTheme="majorHAnsi" w:cstheme="minorHAnsi"/>
          <w:spacing w:val="-1"/>
          <w:sz w:val="20"/>
          <w:szCs w:val="20"/>
        </w:rPr>
        <w:t xml:space="preserve"> Machine Learning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5E4C1D" w:rsidTr="005E4C1D"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Framework Django, SQLAlchemy, Luigi DAG pipeline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Library DASK parallel computing, PANDAS, NUMPY. SCIKIT-LEARN, TENSORFLOW, PYTORCH, ASP.NET</w:t>
            </w:r>
          </w:p>
          <w:p w:rsidR="0018402A" w:rsidRPr="005E4C1D" w:rsidRDefault="0018402A" w:rsidP="005E4C1D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bCs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AWS (S3, EC2, EBS, VPC),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HDFS,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SPARK (Core, SQL, Stream), 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 xml:space="preserve">ETL/ELT, </w:t>
            </w:r>
            <w:r w:rsidRPr="00A857C6">
              <w:rPr>
                <w:rFonts w:cstheme="minorHAnsi"/>
                <w:bCs/>
                <w:color w:val="000000" w:themeColor="text1"/>
                <w:sz w:val="18"/>
                <w:szCs w:val="20"/>
              </w:rPr>
              <w:t>MongoDB, ORACLE, SQL SERVER</w:t>
            </w:r>
            <w:r w:rsidR="005E4C1D">
              <w:rPr>
                <w:rFonts w:cstheme="minorHAnsi"/>
                <w:bCs/>
                <w:color w:val="000000" w:themeColor="text1"/>
                <w:sz w:val="18"/>
                <w:szCs w:val="20"/>
              </w:rPr>
              <w:t>, NoSQL, Big Data SQL, Rest API, XML, HTML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Language Python, R, Javascript, SQL, C++, Java, C </w:t>
            </w:r>
          </w:p>
          <w:p w:rsidR="0018402A" w:rsidRPr="00A857C6" w:rsidRDefault="005E4C1D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TDD,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>CI/CD pipeline GitHub, Jenkins, Travis CI, AZURE DevOps (TFS), Docker, Kubernetes</w:t>
            </w:r>
          </w:p>
          <w:p w:rsidR="0018402A" w:rsidRPr="00A857C6" w:rsidRDefault="00B402BE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>
              <w:rPr>
                <w:rFonts w:cstheme="minorHAnsi"/>
                <w:color w:val="000000" w:themeColor="text1"/>
                <w:sz w:val="18"/>
                <w:szCs w:val="20"/>
              </w:rPr>
              <w:t xml:space="preserve">BLUEPRISM RPA, 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ERP SAP, CLEARWATER, SIMCORP, SUNGARD, 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ALGORITHMICS</w:t>
            </w:r>
            <w:r>
              <w:rPr>
                <w:rFonts w:cstheme="minorHAnsi"/>
                <w:color w:val="000000" w:themeColor="text1"/>
                <w:sz w:val="18"/>
                <w:szCs w:val="20"/>
              </w:rPr>
              <w:t>,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  <w:r w:rsidR="005E4C1D">
              <w:rPr>
                <w:rFonts w:cstheme="minorHAnsi"/>
                <w:color w:val="000000" w:themeColor="text1"/>
                <w:sz w:val="18"/>
                <w:szCs w:val="20"/>
              </w:rPr>
              <w:t>JD EDWARDS</w:t>
            </w:r>
            <w:r w:rsidR="0018402A"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Project, Excel, Visio, PowerBI, Tableau, ACL, Cognos</w:t>
            </w:r>
          </w:p>
        </w:tc>
      </w:tr>
    </w:tbl>
    <w:p w:rsidR="0018402A" w:rsidRPr="007D35D6" w:rsidRDefault="0018402A" w:rsidP="009B65B2">
      <w:pPr>
        <w:pStyle w:val="Heading2"/>
        <w:spacing w:before="120" w:after="120"/>
        <w:ind w:left="115"/>
        <w:rPr>
          <w:rFonts w:asciiTheme="majorHAnsi" w:hAnsiTheme="majorHAnsi" w:cstheme="minorHAnsi"/>
          <w:spacing w:val="-1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Qualifications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18402A" w:rsidRPr="00A50CD0" w:rsidTr="00F97E2F">
        <w:trPr>
          <w:trHeight w:val="773"/>
        </w:trPr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Bayesian 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Statistics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Advanced Python Data Sciences (Harvard Ext</w:t>
            </w:r>
            <w:r w:rsidR="00A8586F" w:rsidRPr="00A857C6">
              <w:rPr>
                <w:rFonts w:cstheme="minorHAnsi"/>
                <w:color w:val="000000" w:themeColor="text1"/>
                <w:sz w:val="18"/>
                <w:szCs w:val="20"/>
              </w:rPr>
              <w:t>. Graduate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Executive MBA (Kellogg-HKUST)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Sc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Master of Social Research, Macquarie Australia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 w:right="49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MSc Statistical Physics (NTH Norway)</w:t>
            </w:r>
          </w:p>
        </w:tc>
        <w:tc>
          <w:tcPr>
            <w:tcW w:w="5400" w:type="dxa"/>
            <w:tcMar>
              <w:left w:w="29" w:type="dxa"/>
              <w:right w:w="29" w:type="dxa"/>
            </w:tcMar>
          </w:tcPr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Chartered Professional Accountant (CPA) 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Treasury Professional (CTP)</w:t>
            </w:r>
          </w:p>
          <w:p w:rsidR="0018402A" w:rsidRPr="00A857C6" w:rsidRDefault="0018402A" w:rsidP="00793B8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Certified Information Systems Auditor (CISA)</w:t>
            </w:r>
          </w:p>
          <w:p w:rsidR="0018402A" w:rsidRPr="00A857C6" w:rsidRDefault="0018402A" w:rsidP="006C4E74">
            <w:pPr>
              <w:pStyle w:val="BodyText"/>
              <w:numPr>
                <w:ilvl w:val="0"/>
                <w:numId w:val="4"/>
              </w:numPr>
              <w:tabs>
                <w:tab w:val="left" w:pos="79"/>
              </w:tabs>
              <w:spacing w:before="0"/>
              <w:ind w:left="173"/>
              <w:rPr>
                <w:rFonts w:cstheme="minorHAnsi"/>
                <w:color w:val="000000" w:themeColor="text1"/>
                <w:sz w:val="18"/>
                <w:szCs w:val="20"/>
              </w:rPr>
            </w:pP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>Project Management Professional (PMP), Agile Certified Practitioner (PMI-ACP), Prof. Business Analys</w:t>
            </w:r>
            <w:r w:rsidR="006C4E74" w:rsidRPr="00A857C6">
              <w:rPr>
                <w:rFonts w:cstheme="minorHAnsi"/>
                <w:color w:val="000000" w:themeColor="text1"/>
                <w:sz w:val="18"/>
                <w:szCs w:val="20"/>
              </w:rPr>
              <w:t>t</w:t>
            </w:r>
            <w:r w:rsidRPr="00A857C6">
              <w:rPr>
                <w:rFonts w:cstheme="minorHAnsi"/>
                <w:color w:val="000000" w:themeColor="text1"/>
                <w:sz w:val="18"/>
                <w:szCs w:val="20"/>
              </w:rPr>
              <w:t xml:space="preserve"> (PMI-PBA)</w:t>
            </w:r>
          </w:p>
        </w:tc>
      </w:tr>
    </w:tbl>
    <w:p w:rsidR="00285F3D" w:rsidRPr="006C3F29" w:rsidRDefault="00285F3D">
      <w:pPr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sectPr w:rsidR="00285F3D" w:rsidRPr="006C3F29" w:rsidSect="00793B84">
          <w:type w:val="continuous"/>
          <w:pgSz w:w="12240" w:h="15840"/>
          <w:pgMar w:top="720" w:right="520" w:bottom="540" w:left="700" w:header="720" w:footer="720" w:gutter="0"/>
          <w:cols w:space="40"/>
        </w:sectPr>
      </w:pPr>
    </w:p>
    <w:p w:rsidR="00F97E2F" w:rsidRDefault="00F97E2F" w:rsidP="00793B84">
      <w:pPr>
        <w:pStyle w:val="Heading2"/>
        <w:spacing w:before="62"/>
        <w:ind w:left="0" w:right="40"/>
        <w:jc w:val="center"/>
        <w:rPr>
          <w:rFonts w:asciiTheme="majorHAnsi" w:hAnsiTheme="majorHAnsi" w:cstheme="minorHAnsi"/>
          <w:spacing w:val="-1"/>
          <w:sz w:val="20"/>
          <w:szCs w:val="20"/>
        </w:rPr>
        <w:sectPr w:rsidR="00F97E2F" w:rsidSect="00793B84">
          <w:pgSz w:w="12240" w:h="15840"/>
          <w:pgMar w:top="900" w:right="900" w:bottom="900" w:left="810" w:header="720" w:footer="720" w:gutter="0"/>
          <w:cols w:space="720"/>
        </w:sectPr>
      </w:pPr>
    </w:p>
    <w:p w:rsidR="00285F3D" w:rsidRPr="007D35D6" w:rsidRDefault="009B3B7A" w:rsidP="00F97E2F">
      <w:pPr>
        <w:pStyle w:val="Heading2"/>
        <w:tabs>
          <w:tab w:val="left" w:pos="180"/>
        </w:tabs>
        <w:spacing w:before="62"/>
        <w:ind w:left="0" w:right="4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>
        <w:rPr>
          <w:rFonts w:asciiTheme="majorHAnsi" w:hAnsiTheme="majorHAnsi" w:cstheme="minorHAnsi"/>
          <w:spacing w:val="-1"/>
          <w:sz w:val="20"/>
          <w:szCs w:val="20"/>
        </w:rPr>
        <w:t xml:space="preserve">SELECTED </w:t>
      </w:r>
      <w:r w:rsidR="00DB7A07" w:rsidRPr="007D35D6">
        <w:rPr>
          <w:rFonts w:asciiTheme="majorHAnsi" w:hAnsiTheme="majorHAnsi" w:cstheme="minorHAnsi"/>
          <w:spacing w:val="-1"/>
          <w:sz w:val="20"/>
          <w:szCs w:val="20"/>
        </w:rPr>
        <w:t>PROFESSIONAL</w:t>
      </w:r>
      <w:r w:rsidR="00DB7A07"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DB7A07" w:rsidRPr="007D35D6">
        <w:rPr>
          <w:rFonts w:asciiTheme="majorHAnsi" w:hAnsiTheme="majorHAnsi" w:cstheme="minorHAnsi"/>
          <w:sz w:val="20"/>
          <w:szCs w:val="20"/>
        </w:rPr>
        <w:t>EXPERIENCE</w:t>
      </w:r>
    </w:p>
    <w:p w:rsidR="00285F3D" w:rsidRPr="007D35D6" w:rsidRDefault="00285F3D" w:rsidP="00F97E2F">
      <w:pPr>
        <w:tabs>
          <w:tab w:val="left" w:pos="180"/>
        </w:tabs>
        <w:rPr>
          <w:rFonts w:asciiTheme="majorHAnsi" w:eastAsia="Arial" w:hAnsiTheme="majorHAnsi" w:cstheme="minorHAnsi"/>
          <w:b/>
          <w:bCs/>
          <w:sz w:val="20"/>
          <w:szCs w:val="20"/>
        </w:rPr>
      </w:pPr>
    </w:p>
    <w:p w:rsidR="00E408E7" w:rsidRPr="00256BA4" w:rsidRDefault="009B65B2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bCs/>
          <w:spacing w:val="-1"/>
          <w:sz w:val="20"/>
          <w:szCs w:val="20"/>
        </w:rPr>
      </w:pPr>
      <w:r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MANAGER FINANCIAL CONTROL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| AIG 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>Wilton</w:t>
      </w:r>
      <w:r w:rsidR="00023ADB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NYC</w:t>
      </w:r>
      <w:r w:rsidR="00793B84">
        <w:rPr>
          <w:rFonts w:asciiTheme="majorHAnsi" w:eastAsia="Arial" w:hAnsiTheme="majorHAnsi" w:cstheme="minorHAnsi"/>
          <w:bCs/>
          <w:spacing w:val="-1"/>
          <w:sz w:val="20"/>
          <w:szCs w:val="20"/>
        </w:rPr>
        <w:t xml:space="preserve"> USA                                                                                  </w:t>
      </w:r>
      <w:r w:rsidR="00E408E7" w:rsidRPr="00256BA4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Sep 2015 – Present</w:t>
      </w:r>
    </w:p>
    <w:p w:rsidR="00410F36" w:rsidRPr="00A857C6" w:rsidRDefault="00410F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Partnered with business/IT in major financial/investments programs from business case development to execution and internal control design: migration to </w:t>
      </w:r>
      <w:r w:rsidR="00223F6C" w:rsidRPr="00A857C6">
        <w:rPr>
          <w:rFonts w:cstheme="minorHAnsi"/>
          <w:sz w:val="18"/>
          <w:szCs w:val="20"/>
        </w:rPr>
        <w:t>CLEARWATER</w:t>
      </w:r>
      <w:r w:rsidR="00DE5525" w:rsidRPr="00A857C6">
        <w:rPr>
          <w:rFonts w:cstheme="minorHAnsi"/>
          <w:sz w:val="18"/>
          <w:szCs w:val="20"/>
        </w:rPr>
        <w:t xml:space="preserve"> investment accounting/risk reporting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Pr="00A857C6">
        <w:rPr>
          <w:rFonts w:cstheme="minorHAnsi"/>
          <w:sz w:val="18"/>
          <w:szCs w:val="20"/>
        </w:rPr>
        <w:t>SAP-HANA EP, ARIBA, FIELDGLASS</w:t>
      </w:r>
      <w:r w:rsidR="00223F6C" w:rsidRPr="00A857C6">
        <w:rPr>
          <w:rFonts w:cstheme="minorHAnsi"/>
          <w:sz w:val="18"/>
          <w:szCs w:val="20"/>
        </w:rPr>
        <w:t xml:space="preserve">, </w:t>
      </w:r>
      <w:r w:rsidR="007D5707">
        <w:rPr>
          <w:rFonts w:cstheme="minorHAnsi"/>
          <w:sz w:val="18"/>
          <w:szCs w:val="20"/>
        </w:rPr>
        <w:t xml:space="preserve">BLUEPRISM </w:t>
      </w:r>
      <w:r w:rsidR="00223F6C" w:rsidRPr="00A857C6">
        <w:rPr>
          <w:rFonts w:cstheme="minorHAnsi"/>
          <w:sz w:val="18"/>
          <w:szCs w:val="20"/>
        </w:rPr>
        <w:t>RPA, APPIAN Treasury Workflow, CI/CD  AZURE DEVOPS</w:t>
      </w:r>
    </w:p>
    <w:p w:rsidR="00DE5525" w:rsidRPr="00A857C6" w:rsidRDefault="00DE5525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Completed a machine learning proof-of-concept for change management</w:t>
      </w:r>
      <w:r w:rsidR="00193C15" w:rsidRPr="00A857C6">
        <w:rPr>
          <w:rFonts w:cstheme="minorHAnsi"/>
          <w:sz w:val="18"/>
          <w:szCs w:val="20"/>
        </w:rPr>
        <w:t>, using Microsoft LUIS</w:t>
      </w:r>
      <w:r w:rsidR="00423316" w:rsidRPr="00A857C6">
        <w:rPr>
          <w:rFonts w:cstheme="minorHAnsi"/>
          <w:sz w:val="18"/>
          <w:szCs w:val="20"/>
        </w:rPr>
        <w:t xml:space="preserve"> to learn from evidences of testing, approval and promotion </w:t>
      </w:r>
      <w:r w:rsidR="00B10385" w:rsidRPr="00A857C6">
        <w:rPr>
          <w:rFonts w:cstheme="minorHAnsi"/>
          <w:sz w:val="18"/>
          <w:szCs w:val="20"/>
        </w:rPr>
        <w:t xml:space="preserve">(TFS JSON objects, Emails) </w:t>
      </w:r>
      <w:r w:rsidR="00423316" w:rsidRPr="00A857C6">
        <w:rPr>
          <w:rFonts w:cstheme="minorHAnsi"/>
          <w:sz w:val="18"/>
          <w:szCs w:val="20"/>
        </w:rPr>
        <w:t>to accurately determine compliance on 100% of population</w:t>
      </w:r>
    </w:p>
    <w:p w:rsidR="001E7A16" w:rsidRPr="00A857C6" w:rsidRDefault="002641D8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Developed </w:t>
      </w:r>
      <w:r w:rsidR="00DE5525" w:rsidRPr="00A857C6">
        <w:rPr>
          <w:rFonts w:cstheme="minorHAnsi"/>
          <w:sz w:val="18"/>
          <w:szCs w:val="20"/>
        </w:rPr>
        <w:t>capabilities</w:t>
      </w:r>
      <w:r w:rsidR="00410F36" w:rsidRPr="00A857C6">
        <w:rPr>
          <w:rFonts w:cstheme="minorHAnsi"/>
          <w:sz w:val="18"/>
          <w:szCs w:val="20"/>
        </w:rPr>
        <w:t xml:space="preserve"> </w:t>
      </w:r>
      <w:r w:rsidR="00DE5525" w:rsidRPr="00A857C6">
        <w:rPr>
          <w:rFonts w:cstheme="minorHAnsi"/>
          <w:sz w:val="18"/>
          <w:szCs w:val="20"/>
        </w:rPr>
        <w:t>for 100% internal reliance in</w:t>
      </w:r>
      <w:r w:rsidR="00410F36" w:rsidRPr="00A857C6">
        <w:rPr>
          <w:rFonts w:cstheme="minorHAnsi"/>
          <w:sz w:val="18"/>
          <w:szCs w:val="20"/>
        </w:rPr>
        <w:t xml:space="preserve"> the </w:t>
      </w:r>
      <w:r w:rsidR="00DE5525" w:rsidRPr="00A857C6">
        <w:rPr>
          <w:rFonts w:cstheme="minorHAnsi"/>
          <w:sz w:val="18"/>
          <w:szCs w:val="20"/>
        </w:rPr>
        <w:t xml:space="preserve">SOX/MAR </w:t>
      </w:r>
      <w:r w:rsidR="00410F36" w:rsidRPr="00A857C6">
        <w:rPr>
          <w:rFonts w:cstheme="minorHAnsi"/>
          <w:sz w:val="18"/>
          <w:szCs w:val="20"/>
        </w:rPr>
        <w:t>documentation and testing of 20+ controls and 50 test plans across 150 applications in Finance, Actuarial, Risk, Treasury</w:t>
      </w:r>
      <w:r w:rsidR="009B3B7A" w:rsidRPr="00A857C6">
        <w:rPr>
          <w:rFonts w:cstheme="minorHAnsi"/>
          <w:sz w:val="18"/>
          <w:szCs w:val="20"/>
        </w:rPr>
        <w:t xml:space="preserve"> – with close relationship to </w:t>
      </w:r>
      <w:r w:rsidR="0094107F" w:rsidRPr="00A857C6">
        <w:rPr>
          <w:rFonts w:cstheme="minorHAnsi"/>
          <w:sz w:val="18"/>
          <w:szCs w:val="20"/>
        </w:rPr>
        <w:t>external auditor</w:t>
      </w:r>
    </w:p>
    <w:p w:rsidR="00285F3D" w:rsidRPr="007D35D6" w:rsidRDefault="00DB7A07" w:rsidP="009B65B2">
      <w:pPr>
        <w:tabs>
          <w:tab w:val="left" w:pos="180"/>
          <w:tab w:val="left" w:pos="9187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>BANKING STRATEGY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EVOQ</w:t>
      </w:r>
      <w:r w:rsidR="001E7A1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| LITCOM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="001E7A1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9C7E9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</w:t>
      </w:r>
      <w:r w:rsidR="003461D8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</w:t>
      </w:r>
      <w:r w:rsidR="003461D8" w:rsidRPr="003461D8">
        <w:rPr>
          <w:rFonts w:asciiTheme="majorHAnsi" w:eastAsia="Arial" w:hAnsiTheme="majorHAnsi" w:cstheme="minorHAnsi"/>
          <w:b/>
          <w:spacing w:val="-1"/>
          <w:sz w:val="20"/>
          <w:szCs w:val="20"/>
        </w:rPr>
        <w:t>Apr</w:t>
      </w:r>
      <w:r w:rsidRPr="003461D8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2014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</w:t>
      </w:r>
      <w:r w:rsidR="003461D8">
        <w:rPr>
          <w:rFonts w:asciiTheme="majorHAnsi" w:eastAsia="Arial" w:hAnsiTheme="majorHAnsi" w:cstheme="minorHAnsi"/>
          <w:b/>
          <w:bCs/>
          <w:sz w:val="20"/>
          <w:szCs w:val="20"/>
        </w:rPr>
        <w:t>5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3 EVOQ senior business analysts to </w:t>
      </w:r>
      <w:r w:rsidR="00423316" w:rsidRPr="00A857C6">
        <w:rPr>
          <w:rFonts w:cstheme="minorHAnsi"/>
          <w:sz w:val="18"/>
          <w:szCs w:val="20"/>
        </w:rPr>
        <w:t>mentor</w:t>
      </w:r>
      <w:r w:rsidRPr="00A857C6">
        <w:rPr>
          <w:rFonts w:cstheme="minorHAnsi"/>
          <w:sz w:val="18"/>
          <w:szCs w:val="20"/>
        </w:rPr>
        <w:t xml:space="preserve"> National Commercial Bank of Jamaica (NCB)’s 6 business units (Product Development, Business &amp; Channel Analysis, Fraud Manager, Operations, IT and Finance)</w:t>
      </w:r>
      <w:r w:rsidR="00423316" w:rsidRPr="00A857C6">
        <w:rPr>
          <w:rFonts w:cstheme="minorHAnsi"/>
          <w:sz w:val="18"/>
          <w:szCs w:val="20"/>
        </w:rPr>
        <w:t xml:space="preserve"> in</w:t>
      </w:r>
      <w:r w:rsidRPr="00A857C6">
        <w:rPr>
          <w:rFonts w:cstheme="minorHAnsi"/>
          <w:sz w:val="18"/>
          <w:szCs w:val="20"/>
        </w:rPr>
        <w:t xml:space="preserve"> translat</w:t>
      </w:r>
      <w:r w:rsidR="00423316" w:rsidRPr="00A857C6">
        <w:rPr>
          <w:rFonts w:cstheme="minorHAnsi"/>
          <w:sz w:val="18"/>
          <w:szCs w:val="20"/>
        </w:rPr>
        <w:t>ing</w:t>
      </w:r>
      <w:r w:rsidRPr="00A857C6">
        <w:rPr>
          <w:rFonts w:cstheme="minorHAnsi"/>
          <w:sz w:val="18"/>
          <w:szCs w:val="20"/>
        </w:rPr>
        <w:t xml:space="preserve"> McKinsey’s Merchant Acquiring and Business Cards strategy for NCB into an actionable 5-year IT and products roadmap</w:t>
      </w:r>
    </w:p>
    <w:p w:rsidR="00285F3D" w:rsidRPr="00A857C6" w:rsidRDefault="0042331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H</w:t>
      </w:r>
      <w:r w:rsidR="00DB7A07" w:rsidRPr="00A857C6">
        <w:rPr>
          <w:rFonts w:cstheme="minorHAnsi"/>
          <w:sz w:val="18"/>
          <w:szCs w:val="20"/>
        </w:rPr>
        <w:t>e</w:t>
      </w:r>
      <w:r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z w:val="18"/>
          <w:szCs w:val="20"/>
        </w:rPr>
        <w:t>d Continental Bank of Canada (CBOC)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through a 6-month OSFI certification process </w:t>
      </w:r>
      <w:r w:rsidRPr="00A857C6">
        <w:rPr>
          <w:rFonts w:cstheme="minorHAnsi"/>
          <w:sz w:val="18"/>
          <w:szCs w:val="20"/>
        </w:rPr>
        <w:t>to obtain the banking license</w:t>
      </w:r>
      <w:r w:rsidR="00B12026" w:rsidRPr="00A857C6">
        <w:rPr>
          <w:rFonts w:cstheme="minorHAnsi"/>
          <w:sz w:val="18"/>
          <w:szCs w:val="20"/>
        </w:rPr>
        <w:t>:</w:t>
      </w:r>
      <w:r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comprehensively</w:t>
      </w:r>
      <w:r w:rsidR="00DB7A07" w:rsidRPr="00A857C6">
        <w:rPr>
          <w:rFonts w:cstheme="minorHAnsi"/>
          <w:sz w:val="18"/>
          <w:szCs w:val="20"/>
        </w:rPr>
        <w:t xml:space="preserve"> assess</w:t>
      </w:r>
      <w:r w:rsidR="00B12026"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>CBOC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internal </w:t>
      </w:r>
      <w:r w:rsidR="00DB7A07" w:rsidRPr="00A857C6">
        <w:rPr>
          <w:rFonts w:cstheme="minorHAnsi"/>
          <w:sz w:val="18"/>
          <w:szCs w:val="20"/>
        </w:rPr>
        <w:t>control</w:t>
      </w:r>
      <w:r w:rsidR="00B12026" w:rsidRPr="00A857C6">
        <w:rPr>
          <w:rFonts w:cstheme="minorHAnsi"/>
          <w:sz w:val="18"/>
          <w:szCs w:val="20"/>
        </w:rPr>
        <w:t xml:space="preserve">s using </w:t>
      </w:r>
      <w:r w:rsidR="00DB7A07" w:rsidRPr="00A857C6">
        <w:rPr>
          <w:rFonts w:cstheme="minorHAnsi"/>
          <w:sz w:val="18"/>
          <w:szCs w:val="20"/>
        </w:rPr>
        <w:t>COBIT, PCI-DSS, ITIL, ISO 27001/27002 and SANS</w:t>
      </w:r>
      <w:r w:rsidRPr="00A857C6">
        <w:rPr>
          <w:rFonts w:cstheme="minorHAnsi"/>
          <w:sz w:val="18"/>
          <w:szCs w:val="20"/>
        </w:rPr>
        <w:t>;</w:t>
      </w:r>
      <w:r w:rsidR="00DB7A07" w:rsidRPr="00A857C6">
        <w:rPr>
          <w:rFonts w:cstheme="minorHAnsi"/>
          <w:sz w:val="18"/>
          <w:szCs w:val="20"/>
        </w:rPr>
        <w:t xml:space="preserve"> executed 7 compliance initiatives</w:t>
      </w:r>
      <w:r w:rsidR="00B12026" w:rsidRPr="00A857C6">
        <w:rPr>
          <w:rFonts w:cstheme="minorHAnsi"/>
          <w:sz w:val="18"/>
          <w:szCs w:val="20"/>
        </w:rPr>
        <w:t xml:space="preserve"> to </w:t>
      </w:r>
      <w:r w:rsidR="007D5707">
        <w:rPr>
          <w:rFonts w:cstheme="minorHAnsi"/>
          <w:sz w:val="18"/>
          <w:szCs w:val="20"/>
        </w:rPr>
        <w:t>target IT governance,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="00B12026" w:rsidRPr="00A857C6">
        <w:rPr>
          <w:rFonts w:cstheme="minorHAnsi"/>
          <w:sz w:val="18"/>
          <w:szCs w:val="20"/>
        </w:rPr>
        <w:t xml:space="preserve">vendor </w:t>
      </w:r>
      <w:r w:rsidR="00DB7A07" w:rsidRPr="00A857C6">
        <w:rPr>
          <w:rFonts w:cstheme="minorHAnsi"/>
          <w:sz w:val="18"/>
          <w:szCs w:val="20"/>
        </w:rPr>
        <w:t xml:space="preserve">management, data governance cyber and information </w:t>
      </w:r>
      <w:r w:rsidR="00B12026" w:rsidRPr="00A857C6">
        <w:rPr>
          <w:rFonts w:cstheme="minorHAnsi"/>
          <w:sz w:val="18"/>
          <w:szCs w:val="20"/>
        </w:rPr>
        <w:t>security</w:t>
      </w:r>
    </w:p>
    <w:p w:rsidR="00285F3D" w:rsidRPr="007D35D6" w:rsidRDefault="00DB7A07" w:rsidP="009B65B2">
      <w:pPr>
        <w:tabs>
          <w:tab w:val="left" w:pos="180"/>
          <w:tab w:val="left" w:pos="890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DELIVERY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MANAGER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SCOTIA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BANK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PMO</w:t>
      </w:r>
      <w:r w:rsidRPr="007D35D6">
        <w:rPr>
          <w:rFonts w:asciiTheme="majorHAnsi" w:eastAsia="Arial" w:hAnsiTheme="majorHAnsi" w:cstheme="minorHAnsi"/>
          <w:b/>
          <w:bCs/>
          <w:spacing w:val="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Toronto</w:t>
      </w:r>
      <w:r w:rsidRPr="007D35D6">
        <w:rPr>
          <w:rFonts w:asciiTheme="majorHAnsi" w:eastAsia="Arial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Canada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                                                                   </w:t>
      </w:r>
      <w:r w:rsidR="005D6486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2013</w:t>
      </w:r>
      <w:r w:rsidRPr="007D35D6">
        <w:rPr>
          <w:rFonts w:asciiTheme="majorHAnsi" w:eastAsia="Arial" w:hAnsiTheme="majorHAnsi" w:cstheme="minorHAnsi"/>
          <w:b/>
          <w:bCs/>
          <w:spacing w:val="-2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Apr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2014</w:t>
      </w:r>
    </w:p>
    <w:p w:rsidR="005D6486" w:rsidRPr="00A857C6" w:rsidRDefault="005D648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Retail Loan Platform (RLP): Implemented 12 requests</w:t>
      </w:r>
      <w:r w:rsidR="006234CC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of change in credit origination and shared insurance </w:t>
      </w:r>
      <w:r w:rsidR="007D5707">
        <w:rPr>
          <w:rFonts w:cstheme="minorHAnsi"/>
          <w:sz w:val="18"/>
          <w:szCs w:val="20"/>
        </w:rPr>
        <w:t xml:space="preserve">REST API </w:t>
      </w:r>
      <w:r w:rsidRPr="00A857C6">
        <w:rPr>
          <w:rFonts w:cstheme="minorHAnsi"/>
          <w:sz w:val="18"/>
          <w:szCs w:val="20"/>
        </w:rPr>
        <w:t>platform, which required 3 months extension of QAT, involving 3 key lines of business (unsecured retail lending, insurance, finance) and 15 IT team leads (retail loan, insurance, sales, risk, etc.)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Core Deposits &amp; Payments Non-face-to-Face (NFF): </w:t>
      </w:r>
      <w:r w:rsidR="005D6486" w:rsidRPr="00A857C6">
        <w:rPr>
          <w:rFonts w:cstheme="minorHAnsi"/>
          <w:sz w:val="18"/>
          <w:szCs w:val="20"/>
        </w:rPr>
        <w:t>H</w:t>
      </w:r>
      <w:r w:rsidRPr="00A857C6">
        <w:rPr>
          <w:rFonts w:cstheme="minorHAnsi"/>
          <w:sz w:val="18"/>
          <w:szCs w:val="20"/>
        </w:rPr>
        <w:t>e</w:t>
      </w:r>
      <w:r w:rsidR="005D6486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>d 40 team leads from business (Process optimization, retail deposit, call</w:t>
      </w:r>
      <w:r w:rsidR="00FE430B" w:rsidRPr="00A857C6">
        <w:rPr>
          <w:rFonts w:cstheme="minorHAnsi"/>
          <w:sz w:val="18"/>
          <w:szCs w:val="20"/>
        </w:rPr>
        <w:t xml:space="preserve"> Center</w:t>
      </w:r>
      <w:r w:rsidRPr="00A857C6">
        <w:rPr>
          <w:rFonts w:cstheme="minorHAnsi"/>
          <w:sz w:val="18"/>
          <w:szCs w:val="20"/>
        </w:rPr>
        <w:t xml:space="preserve">, fulfillment/central accounting, data warehouse) and IT/QA&amp;T (Scotia On-line, call </w:t>
      </w:r>
      <w:r w:rsidR="00FE430B" w:rsidRPr="00A857C6">
        <w:rPr>
          <w:rFonts w:cstheme="minorHAnsi"/>
          <w:sz w:val="18"/>
          <w:szCs w:val="20"/>
        </w:rPr>
        <w:t>Center</w:t>
      </w:r>
      <w:r w:rsidRPr="00A857C6">
        <w:rPr>
          <w:rFonts w:cstheme="minorHAnsi"/>
          <w:sz w:val="18"/>
          <w:szCs w:val="20"/>
        </w:rPr>
        <w:t>, AS400, Host mainframe)</w:t>
      </w:r>
      <w:r w:rsidR="005D6486" w:rsidRPr="00A857C6">
        <w:rPr>
          <w:rFonts w:cstheme="minorHAnsi"/>
          <w:sz w:val="18"/>
          <w:szCs w:val="20"/>
        </w:rPr>
        <w:t xml:space="preserve"> to redesign the </w:t>
      </w:r>
      <w:r w:rsidRPr="00A857C6">
        <w:rPr>
          <w:rFonts w:cstheme="minorHAnsi"/>
          <w:sz w:val="18"/>
          <w:szCs w:val="20"/>
        </w:rPr>
        <w:t>online deposit</w:t>
      </w:r>
      <w:r w:rsidR="005D6486"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z w:val="18"/>
          <w:szCs w:val="20"/>
        </w:rPr>
        <w:t xml:space="preserve"> customer Non face to Face (NFF) and call center processes</w:t>
      </w:r>
    </w:p>
    <w:p w:rsidR="00285F3D" w:rsidRPr="007D35D6" w:rsidRDefault="00DB7A07" w:rsidP="009B65B2">
      <w:pPr>
        <w:pStyle w:val="Heading2"/>
        <w:tabs>
          <w:tab w:val="left" w:pos="180"/>
          <w:tab w:val="left" w:pos="912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SOX CONSULTANT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CONTROL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SOLUTIONS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256BA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Canada             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May</w:t>
      </w:r>
      <w:r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2013</w:t>
      </w:r>
    </w:p>
    <w:p w:rsidR="00285F3D" w:rsidRPr="00A857C6" w:rsidRDefault="00256BA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Documented and tested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AGNICO-EAGLES Finance </w:t>
      </w:r>
      <w:r w:rsidRPr="00A857C6">
        <w:rPr>
          <w:rFonts w:eastAsia="Tahoma" w:cstheme="minorHAnsi"/>
          <w:spacing w:val="-1"/>
          <w:sz w:val="18"/>
          <w:szCs w:val="20"/>
        </w:rPr>
        <w:t>80-plus SOX controls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for IT</w:t>
      </w:r>
      <w:r w:rsidRPr="00A857C6">
        <w:rPr>
          <w:rFonts w:eastAsia="Tahoma" w:cstheme="minorHAnsi"/>
          <w:spacing w:val="-1"/>
          <w:sz w:val="18"/>
          <w:szCs w:val="20"/>
        </w:rPr>
        <w:t>GC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(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Governance, </w:t>
      </w:r>
      <w:r w:rsidRPr="00A857C6">
        <w:rPr>
          <w:rFonts w:eastAsia="Tahoma" w:cstheme="minorHAnsi"/>
          <w:spacing w:val="-1"/>
          <w:sz w:val="18"/>
          <w:szCs w:val="20"/>
        </w:rPr>
        <w:t>W</w:t>
      </w:r>
      <w:r w:rsidR="00DB7A07" w:rsidRPr="00A857C6">
        <w:rPr>
          <w:rFonts w:eastAsia="Tahoma" w:cstheme="minorHAnsi"/>
          <w:spacing w:val="-1"/>
          <w:sz w:val="18"/>
          <w:szCs w:val="20"/>
        </w:rPr>
        <w:t>AN/LAN, virtualization, firewall, Active Directory, database, middleware, security monitoring, application, help desk, change management</w:t>
      </w:r>
      <w:r w:rsidRPr="00A857C6">
        <w:rPr>
          <w:rFonts w:eastAsia="Tahoma" w:cstheme="minorHAnsi"/>
          <w:spacing w:val="-1"/>
          <w:sz w:val="18"/>
          <w:szCs w:val="20"/>
        </w:rPr>
        <w:t>) plus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financial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reporting </w:t>
      </w:r>
      <w:r w:rsidRPr="00A857C6">
        <w:rPr>
          <w:rFonts w:eastAsia="Tahoma" w:cstheme="minorHAnsi"/>
          <w:spacing w:val="-1"/>
          <w:sz w:val="18"/>
          <w:szCs w:val="20"/>
        </w:rPr>
        <w:t>control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s </w:t>
      </w:r>
      <w:r w:rsidRPr="00A857C6">
        <w:rPr>
          <w:rFonts w:eastAsia="Tahoma" w:cstheme="minorHAnsi"/>
          <w:spacing w:val="-1"/>
          <w:sz w:val="18"/>
          <w:szCs w:val="20"/>
        </w:rPr>
        <w:t>in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JD Edwards G/L, A/P and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A/R,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fixed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assets,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pacing w:val="-1"/>
          <w:sz w:val="18"/>
          <w:szCs w:val="20"/>
        </w:rPr>
        <w:t>procurement,</w:t>
      </w:r>
      <w:r w:rsidR="00DB7A07" w:rsidRPr="00A857C6">
        <w:rPr>
          <w:rFonts w:eastAsia="Tahoma" w:cstheme="minorHAnsi"/>
          <w:spacing w:val="25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HR</w:t>
      </w:r>
      <w:r w:rsidR="00DB7A07" w:rsidRPr="00A857C6">
        <w:rPr>
          <w:rFonts w:eastAsia="Tahoma" w:cstheme="minorHAnsi"/>
          <w:spacing w:val="26"/>
          <w:sz w:val="18"/>
          <w:szCs w:val="20"/>
        </w:rPr>
        <w:t xml:space="preserve"> </w:t>
      </w:r>
      <w:r w:rsidR="00DB7A07" w:rsidRPr="00A857C6">
        <w:rPr>
          <w:rFonts w:eastAsia="Tahoma" w:cstheme="minorHAnsi"/>
          <w:sz w:val="18"/>
          <w:szCs w:val="20"/>
        </w:rPr>
        <w:t>payroll</w:t>
      </w:r>
    </w:p>
    <w:p w:rsidR="00285F3D" w:rsidRPr="007D35D6" w:rsidRDefault="00DB7A07" w:rsidP="009B65B2">
      <w:pPr>
        <w:pStyle w:val="Heading2"/>
        <w:tabs>
          <w:tab w:val="left" w:pos="180"/>
          <w:tab w:val="left" w:pos="914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z w:val="20"/>
          <w:szCs w:val="20"/>
        </w:rPr>
        <w:t>TREASURY</w:t>
      </w:r>
      <w:r w:rsidR="003F6BE3" w:rsidRPr="007D35D6">
        <w:rPr>
          <w:rFonts w:asciiTheme="majorHAnsi" w:hAnsiTheme="majorHAnsi" w:cstheme="minorHAnsi"/>
          <w:spacing w:val="-6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&amp;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SECURITIES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ACCOUNTING</w:t>
      </w:r>
      <w:r w:rsidR="003F6BE3" w:rsidRPr="007D35D6">
        <w:rPr>
          <w:rFonts w:asciiTheme="majorHAnsi" w:hAnsiTheme="majorHAnsi" w:cstheme="minorHAnsi"/>
          <w:spacing w:val="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HOOPP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</w:t>
      </w:r>
      <w:r w:rsidRPr="007D35D6">
        <w:rPr>
          <w:rFonts w:asciiTheme="majorHAnsi" w:hAnsiTheme="majorHAnsi" w:cstheme="minorHAnsi"/>
          <w:sz w:val="20"/>
          <w:szCs w:val="20"/>
        </w:rPr>
        <w:t>Nov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2010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2013</w:t>
      </w:r>
    </w:p>
    <w:p w:rsidR="00285F3D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$15M program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to support HOOPP Lean/Six Sigma initiatives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with 7 concurrent project streams in accounting, equity, private equity and credit products: financial accounting BI and data warehouse; fair value adjustment for swaps (equity, credit default and interest rate), equity basket options; corporate actions workflow for accurate dividends and splits</w:t>
      </w:r>
    </w:p>
    <w:p w:rsidR="00421836" w:rsidRPr="00A857C6" w:rsidRDefault="0042183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Directed 5 project managers and 10 developers using AGILE to implement the user stories for 300 initiatives to transform back office processes; successfully negotiated and prioritized the resulting product backlog then delivered a 20,000 man-hour work stream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to integrate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technology</w:t>
      </w:r>
      <w:r w:rsidRPr="00A857C6">
        <w:rPr>
          <w:rFonts w:cstheme="minorHAnsi"/>
          <w:spacing w:val="-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portfolio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management,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trading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2"/>
          <w:sz w:val="18"/>
          <w:szCs w:val="20"/>
        </w:rPr>
        <w:t>risk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management</w:t>
      </w:r>
    </w:p>
    <w:p w:rsidR="00285F3D" w:rsidRPr="007D35D6" w:rsidRDefault="00DB7A07" w:rsidP="009B65B2">
      <w:pPr>
        <w:pStyle w:val="Heading2"/>
        <w:tabs>
          <w:tab w:val="left" w:pos="180"/>
          <w:tab w:val="left" w:pos="905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 PMO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BASEL </w:t>
      </w:r>
      <w:r w:rsidRPr="007D35D6">
        <w:rPr>
          <w:rFonts w:asciiTheme="majorHAnsi" w:hAnsiTheme="majorHAnsi" w:cstheme="minorHAnsi"/>
          <w:sz w:val="20"/>
          <w:szCs w:val="20"/>
        </w:rPr>
        <w:t>| CIBC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                                        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2010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Led 6 work streams (market risk, trading credit risk, operational risk, analytics, data and technology) through 3 phases of the Risk Strategic Initiatives: POC, </w:t>
      </w:r>
      <w:r w:rsidR="009B3B7A" w:rsidRPr="00A857C6">
        <w:rPr>
          <w:rFonts w:eastAsia="Tahoma" w:cstheme="minorHAnsi"/>
          <w:spacing w:val="-1"/>
          <w:sz w:val="18"/>
          <w:szCs w:val="20"/>
        </w:rPr>
        <w:t xml:space="preserve">vendor </w:t>
      </w:r>
      <w:r w:rsidRPr="00A857C6">
        <w:rPr>
          <w:rFonts w:eastAsia="Tahoma" w:cstheme="minorHAnsi"/>
          <w:spacing w:val="-1"/>
          <w:sz w:val="18"/>
          <w:szCs w:val="20"/>
        </w:rPr>
        <w:t>selection and negotiation. Documented use cases for 50 groups of workflow</w:t>
      </w:r>
      <w:r w:rsidR="009B3B7A" w:rsidRPr="00A857C6">
        <w:rPr>
          <w:rFonts w:eastAsia="Tahoma" w:cstheme="minorHAnsi"/>
          <w:spacing w:val="-1"/>
          <w:sz w:val="18"/>
          <w:szCs w:val="20"/>
        </w:rPr>
        <w:t>, consolidated 500 groups of requirements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complete with calculation models, data dictionary and business rules 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Developed the work packages and resource costs </w:t>
      </w:r>
      <w:r w:rsidR="00421836" w:rsidRPr="00A857C6">
        <w:rPr>
          <w:rFonts w:eastAsia="Tahoma" w:cstheme="minorHAnsi"/>
          <w:spacing w:val="-1"/>
          <w:sz w:val="18"/>
          <w:szCs w:val="20"/>
        </w:rPr>
        <w:t>to l</w:t>
      </w:r>
      <w:r w:rsidRPr="00A857C6">
        <w:rPr>
          <w:rFonts w:eastAsia="Tahoma" w:cstheme="minorHAnsi"/>
          <w:spacing w:val="-1"/>
          <w:sz w:val="18"/>
          <w:szCs w:val="20"/>
        </w:rPr>
        <w:t>e</w:t>
      </w:r>
      <w:r w:rsidR="00421836" w:rsidRPr="00A857C6">
        <w:rPr>
          <w:rFonts w:eastAsia="Tahoma" w:cstheme="minorHAnsi"/>
          <w:spacing w:val="-1"/>
          <w:sz w:val="18"/>
          <w:szCs w:val="20"/>
        </w:rPr>
        <w:t>a</w:t>
      </w:r>
      <w:r w:rsidRPr="00A857C6">
        <w:rPr>
          <w:rFonts w:eastAsia="Tahoma" w:cstheme="minorHAnsi"/>
          <w:spacing w:val="-1"/>
          <w:sz w:val="18"/>
          <w:szCs w:val="20"/>
        </w:rPr>
        <w:t xml:space="preserve">d vendors and IT through the “order-of-magnitude” exercise to analyze the benefits/cost of customization &amp; operation. Negotiated technology capital and non-capital spending to develop the project’s $80M budget.  Coordinated 3 rounds of Management </w:t>
      </w:r>
      <w:r w:rsidR="00B10385" w:rsidRPr="00A857C6">
        <w:rPr>
          <w:rFonts w:eastAsia="Tahoma" w:cstheme="minorHAnsi"/>
          <w:spacing w:val="-1"/>
          <w:sz w:val="18"/>
          <w:szCs w:val="20"/>
        </w:rPr>
        <w:t xml:space="preserve">review </w:t>
      </w:r>
      <w:r w:rsidRPr="00A857C6">
        <w:rPr>
          <w:rFonts w:eastAsia="Tahoma" w:cstheme="minorHAnsi"/>
          <w:spacing w:val="-1"/>
          <w:sz w:val="18"/>
          <w:szCs w:val="20"/>
        </w:rPr>
        <w:t>before securing Board’s approval for the funding</w:t>
      </w:r>
    </w:p>
    <w:p w:rsidR="00285F3D" w:rsidRPr="007D35D6" w:rsidRDefault="00DB7A07" w:rsidP="009B65B2">
      <w:pPr>
        <w:pStyle w:val="Heading2"/>
        <w:tabs>
          <w:tab w:val="left" w:pos="180"/>
          <w:tab w:val="left" w:pos="8995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FINANCIAL TECHNOLOGY </w:t>
      </w:r>
      <w:r w:rsidRPr="007D35D6">
        <w:rPr>
          <w:rFonts w:asciiTheme="majorHAnsi" w:hAnsiTheme="majorHAnsi" w:cstheme="minorHAnsi"/>
          <w:sz w:val="20"/>
          <w:szCs w:val="20"/>
        </w:rPr>
        <w:t>| SIERRA</w:t>
      </w:r>
      <w:r w:rsidRPr="007D35D6">
        <w:rPr>
          <w:rFonts w:asciiTheme="majorHAnsi" w:hAnsiTheme="majorHAnsi" w:cstheme="minorHAnsi"/>
          <w:spacing w:val="-3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SYSTEMS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Toronto</w:t>
      </w:r>
      <w:r w:rsidRPr="007D35D6">
        <w:rPr>
          <w:rFonts w:asciiTheme="majorHAnsi" w:hAnsiTheme="majorHAnsi" w:cstheme="minorHAnsi"/>
          <w:b w:val="0"/>
          <w:bCs w:val="0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Jan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 xml:space="preserve">2007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Jun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2009</w:t>
      </w:r>
    </w:p>
    <w:p w:rsidR="00863C10" w:rsidRPr="00A857C6" w:rsidRDefault="00807B63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eastAsia="Tahoma" w:cstheme="minorHAnsi"/>
          <w:spacing w:val="-1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 xml:space="preserve">At 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CIBC </w:t>
      </w:r>
      <w:r w:rsidR="009D79EE">
        <w:rPr>
          <w:rFonts w:eastAsia="Tahoma" w:cstheme="minorHAnsi"/>
          <w:spacing w:val="-1"/>
          <w:sz w:val="18"/>
          <w:szCs w:val="20"/>
        </w:rPr>
        <w:t xml:space="preserve">BNY </w:t>
      </w:r>
      <w:r w:rsidR="00DB7A07" w:rsidRPr="00A857C6">
        <w:rPr>
          <w:rFonts w:eastAsia="Tahoma" w:cstheme="minorHAnsi"/>
          <w:spacing w:val="-1"/>
          <w:sz w:val="18"/>
          <w:szCs w:val="20"/>
        </w:rPr>
        <w:t>Mellon</w:t>
      </w:r>
      <w:r w:rsidRPr="00A857C6">
        <w:rPr>
          <w:rFonts w:eastAsia="Tahoma" w:cstheme="minorHAnsi"/>
          <w:spacing w:val="-1"/>
          <w:sz w:val="18"/>
          <w:szCs w:val="20"/>
        </w:rPr>
        <w:t>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</w:t>
      </w:r>
      <w:r w:rsidRPr="00A857C6">
        <w:rPr>
          <w:rFonts w:eastAsia="Tahoma" w:cstheme="minorHAnsi"/>
          <w:spacing w:val="-1"/>
          <w:sz w:val="18"/>
          <w:szCs w:val="20"/>
        </w:rPr>
        <w:t>l</w:t>
      </w:r>
      <w:r w:rsidR="00DB7A07" w:rsidRPr="00A857C6">
        <w:rPr>
          <w:rFonts w:eastAsia="Tahoma" w:cstheme="minorHAnsi"/>
          <w:spacing w:val="-1"/>
          <w:sz w:val="18"/>
          <w:szCs w:val="20"/>
        </w:rPr>
        <w:t>ed 5 ERP/BI specialists to confirm the solution requirement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for 5 business streams (Finance, Treasury, Operations, HR/Payroll, Management)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. </w:t>
      </w:r>
      <w:r w:rsidRPr="00A857C6">
        <w:rPr>
          <w:rFonts w:eastAsia="Tahoma" w:cstheme="minorHAnsi"/>
          <w:spacing w:val="-1"/>
          <w:sz w:val="18"/>
          <w:szCs w:val="20"/>
        </w:rPr>
        <w:t xml:space="preserve"> Creat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ed enterprise architecture, process flows and capability matrices </w:t>
      </w:r>
      <w:r w:rsidRPr="00A857C6">
        <w:rPr>
          <w:rFonts w:eastAsia="Tahoma" w:cstheme="minorHAnsi"/>
          <w:spacing w:val="-1"/>
          <w:sz w:val="18"/>
          <w:szCs w:val="20"/>
        </w:rPr>
        <w:t>f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or SOX reporting. </w:t>
      </w:r>
      <w:r w:rsidR="007D5707">
        <w:rPr>
          <w:rFonts w:eastAsia="Tahoma" w:cstheme="minorHAnsi"/>
          <w:spacing w:val="-1"/>
          <w:sz w:val="18"/>
          <w:szCs w:val="20"/>
        </w:rPr>
        <w:t>SLA, RFQ,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RFP then led the evaluati</w:t>
      </w:r>
      <w:r w:rsidR="00087170" w:rsidRPr="00A857C6">
        <w:rPr>
          <w:rFonts w:eastAsia="Tahoma" w:cstheme="minorHAnsi"/>
          <w:spacing w:val="-1"/>
          <w:sz w:val="18"/>
          <w:szCs w:val="20"/>
        </w:rPr>
        <w:t>on</w:t>
      </w:r>
      <w:r w:rsidR="00DB7A07" w:rsidRPr="00A857C6">
        <w:rPr>
          <w:rFonts w:eastAsia="Tahoma" w:cstheme="minorHAnsi"/>
          <w:spacing w:val="-1"/>
          <w:sz w:val="18"/>
          <w:szCs w:val="20"/>
        </w:rPr>
        <w:t xml:space="preserve"> of proposals from 7 vendors for ERP, data warehouse and BI solutions</w:t>
      </w:r>
    </w:p>
    <w:p w:rsidR="00863C10" w:rsidRPr="00A857C6" w:rsidRDefault="00863C10" w:rsidP="00863C10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eastAsia="Tahoma" w:cstheme="minorHAnsi"/>
          <w:spacing w:val="-1"/>
          <w:sz w:val="18"/>
          <w:szCs w:val="20"/>
        </w:rPr>
        <w:t>At MANULIFE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Derivatives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Accounting</w:t>
      </w:r>
      <w:r w:rsidRPr="00A857C6">
        <w:rPr>
          <w:rFonts w:cstheme="minorHAnsi"/>
          <w:sz w:val="18"/>
          <w:szCs w:val="20"/>
        </w:rPr>
        <w:t>,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5E4C1D">
        <w:rPr>
          <w:rFonts w:cstheme="minorHAnsi"/>
          <w:spacing w:val="-1"/>
          <w:sz w:val="18"/>
          <w:szCs w:val="20"/>
        </w:rPr>
        <w:t>l</w:t>
      </w:r>
      <w:r w:rsidRPr="00A857C6">
        <w:rPr>
          <w:rFonts w:cstheme="minorHAnsi"/>
          <w:spacing w:val="-1"/>
          <w:sz w:val="18"/>
          <w:szCs w:val="20"/>
        </w:rPr>
        <w:t>ed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2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analyst/developer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30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GAAP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"Other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Than</w:t>
      </w:r>
      <w:r w:rsidRPr="00A857C6">
        <w:rPr>
          <w:rFonts w:cstheme="minorHAnsi"/>
          <w:spacing w:val="2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Temporary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Impaired"</w:t>
      </w:r>
      <w:r w:rsidRPr="00A857C6">
        <w:rPr>
          <w:rFonts w:cstheme="minorHAnsi"/>
          <w:spacing w:val="12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(OTTI)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application to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from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mainframe</w:t>
      </w:r>
      <w:r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fair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value,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amortized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cost,</w:t>
      </w:r>
      <w:r w:rsidRPr="00A857C6">
        <w:rPr>
          <w:rFonts w:cstheme="minorHAnsi"/>
          <w:spacing w:val="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unrealized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gains/losses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with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disclosure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the nature</w:t>
      </w:r>
      <w:r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of</w:t>
      </w:r>
      <w:r w:rsidRPr="00A857C6">
        <w:rPr>
          <w:rFonts w:cstheme="minorHAnsi"/>
          <w:spacing w:val="83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impairments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for </w:t>
      </w:r>
      <w:r w:rsidRPr="00A857C6">
        <w:rPr>
          <w:rFonts w:cstheme="minorHAnsi"/>
          <w:spacing w:val="-1"/>
          <w:sz w:val="18"/>
          <w:szCs w:val="20"/>
        </w:rPr>
        <w:t>various</w:t>
      </w:r>
      <w:r w:rsidRPr="00A857C6">
        <w:rPr>
          <w:rFonts w:cstheme="minorHAnsi"/>
          <w:spacing w:val="1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fixed-income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securities including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government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issues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and</w:t>
      </w:r>
      <w:r w:rsidRPr="00A857C6">
        <w:rPr>
          <w:rFonts w:cstheme="minorHAnsi"/>
          <w:spacing w:val="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private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placements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lastRenderedPageBreak/>
        <w:t>SENIOR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>MANAGER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="003F6BE3">
        <w:rPr>
          <w:rFonts w:asciiTheme="majorHAnsi" w:hAnsiTheme="majorHAnsi" w:cstheme="minorHAnsi"/>
          <w:sz w:val="20"/>
          <w:szCs w:val="20"/>
        </w:rPr>
        <w:t xml:space="preserve">PMO </w:t>
      </w:r>
      <w:r w:rsidR="003F6BE3" w:rsidRPr="007D35D6">
        <w:rPr>
          <w:rFonts w:asciiTheme="majorHAnsi" w:hAnsiTheme="majorHAnsi" w:cstheme="minorHAnsi"/>
          <w:sz w:val="20"/>
          <w:szCs w:val="20"/>
        </w:rPr>
        <w:t xml:space="preserve">CONTROL </w:t>
      </w:r>
      <w:r w:rsidR="003F6BE3" w:rsidRPr="007D35D6">
        <w:rPr>
          <w:rFonts w:asciiTheme="majorHAnsi" w:hAnsiTheme="majorHAnsi" w:cstheme="minorHAnsi"/>
          <w:spacing w:val="-1"/>
          <w:sz w:val="20"/>
          <w:szCs w:val="20"/>
        </w:rPr>
        <w:t>DIVISION</w:t>
      </w:r>
      <w:r w:rsidR="003F6BE3" w:rsidRPr="007D35D6">
        <w:rPr>
          <w:rFonts w:asciiTheme="majorHAnsi" w:hAnsiTheme="majorHAnsi" w:cstheme="minorHAnsi"/>
          <w:spacing w:val="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CIBC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Toronto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>Canada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     </w:t>
      </w:r>
      <w:r w:rsidR="00F97E2F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                   </w:t>
      </w:r>
      <w:r w:rsidRPr="007D35D6">
        <w:rPr>
          <w:rFonts w:asciiTheme="majorHAnsi" w:hAnsiTheme="majorHAnsi" w:cstheme="minorHAnsi"/>
          <w:sz w:val="20"/>
          <w:szCs w:val="20"/>
        </w:rPr>
        <w:t>Jan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2005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Dec</w:t>
      </w:r>
      <w:r w:rsidRPr="007D35D6">
        <w:rPr>
          <w:rFonts w:asciiTheme="majorHAnsi" w:hAnsiTheme="majorHAnsi" w:cstheme="minorHAnsi"/>
          <w:spacing w:val="-2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2006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 xml:space="preserve">ed the “Train the Trainer” and UAT for 4 control streams: financial reporting, operation control, legislative and general entity compliance. Managed the conversion of 4,000 SOX </w:t>
      </w:r>
      <w:r w:rsidR="00087170" w:rsidRPr="00A857C6">
        <w:rPr>
          <w:rFonts w:cstheme="minorHAnsi"/>
          <w:sz w:val="18"/>
          <w:szCs w:val="20"/>
        </w:rPr>
        <w:t xml:space="preserve">business/IT </w:t>
      </w:r>
      <w:r w:rsidR="00DB7A07" w:rsidRPr="00A857C6">
        <w:rPr>
          <w:rFonts w:cstheme="minorHAnsi"/>
          <w:sz w:val="18"/>
          <w:szCs w:val="20"/>
        </w:rPr>
        <w:t>controls into OpenText I</w:t>
      </w:r>
      <w:r w:rsidR="00B10385" w:rsidRPr="00A857C6">
        <w:rPr>
          <w:rFonts w:cstheme="minorHAnsi"/>
          <w:sz w:val="18"/>
          <w:szCs w:val="20"/>
        </w:rPr>
        <w:t xml:space="preserve">nternal Control Repository </w:t>
      </w:r>
    </w:p>
    <w:p w:rsidR="00087170" w:rsidRPr="00A857C6" w:rsidRDefault="00087170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Developed the </w:t>
      </w:r>
      <w:bookmarkStart w:id="0" w:name="_GoBack"/>
      <w:bookmarkEnd w:id="0"/>
      <w:r w:rsidRPr="00A857C6">
        <w:rPr>
          <w:rFonts w:cstheme="minorHAnsi"/>
          <w:sz w:val="18"/>
          <w:szCs w:val="20"/>
        </w:rPr>
        <w:t>“Internal Control Repository Tactical Solution” – a SQL Server-based application to store the assessment (test, deficiencies tracking, remediation) and assertion (exceptions, sign-off) of SOX controls from 200 business unit</w:t>
      </w:r>
    </w:p>
    <w:p w:rsidR="00285F3D" w:rsidRPr="007D35D6" w:rsidRDefault="00DB7A07" w:rsidP="00F97E2F">
      <w:pPr>
        <w:pStyle w:val="Heading2"/>
        <w:tabs>
          <w:tab w:val="left" w:pos="180"/>
        </w:tabs>
        <w:spacing w:before="240" w:after="240"/>
        <w:ind w:left="0"/>
        <w:jc w:val="center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GLOBAL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EXPERIENCE</w:t>
      </w:r>
    </w:p>
    <w:p w:rsidR="00285F3D" w:rsidRPr="007D35D6" w:rsidRDefault="00DB7A07" w:rsidP="009B65B2">
      <w:pPr>
        <w:tabs>
          <w:tab w:val="left" w:pos="180"/>
          <w:tab w:val="left" w:pos="9079"/>
        </w:tabs>
        <w:spacing w:before="240" w:after="60"/>
        <w:rPr>
          <w:rFonts w:asciiTheme="majorHAnsi" w:eastAsia="Arial" w:hAnsiTheme="majorHAnsi" w:cstheme="minorHAnsi"/>
          <w:sz w:val="20"/>
          <w:szCs w:val="20"/>
        </w:rPr>
      </w:pP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SENIOR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CONSULTANT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="003F6BE3">
        <w:rPr>
          <w:rFonts w:asciiTheme="majorHAnsi" w:eastAsia="Arial" w:hAnsiTheme="majorHAnsi" w:cstheme="minorHAnsi"/>
          <w:b/>
          <w:bCs/>
          <w:sz w:val="20"/>
          <w:szCs w:val="20"/>
        </w:rPr>
        <w:t>FINANCIAL TECHNOLOGY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| XEG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LIMITED </w:t>
      </w:r>
      <w:r w:rsidRPr="007D35D6">
        <w:rPr>
          <w:rFonts w:asciiTheme="majorHAnsi" w:eastAsia="Arial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eastAsia="Arial" w:hAnsiTheme="majorHAnsi" w:cstheme="minorHAnsi"/>
          <w:spacing w:val="-2"/>
          <w:sz w:val="20"/>
          <w:szCs w:val="20"/>
        </w:rPr>
        <w:t xml:space="preserve"> </w:t>
      </w:r>
      <w:r w:rsidR="00793B84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Australia                       </w:t>
      </w:r>
      <w:r w:rsidR="003F6BE3">
        <w:rPr>
          <w:rFonts w:asciiTheme="majorHAnsi" w:eastAsia="Arial" w:hAnsiTheme="majorHAnsi" w:cstheme="minorHAnsi"/>
          <w:spacing w:val="-1"/>
          <w:sz w:val="20"/>
          <w:szCs w:val="20"/>
        </w:rPr>
        <w:t xml:space="preserve"> 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Oct</w:t>
      </w:r>
      <w:r w:rsidRPr="007D35D6">
        <w:rPr>
          <w:rFonts w:asciiTheme="majorHAnsi" w:eastAsia="Arial" w:hAnsiTheme="majorHAnsi" w:cstheme="minorHAnsi"/>
          <w:b/>
          <w:bCs/>
          <w:spacing w:val="-3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2000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>–</w:t>
      </w:r>
      <w:r w:rsidRPr="007D35D6">
        <w:rPr>
          <w:rFonts w:asciiTheme="majorHAnsi" w:eastAsia="Arial" w:hAnsiTheme="majorHAnsi" w:cstheme="minorHAnsi"/>
          <w:b/>
          <w:bCs/>
          <w:spacing w:val="1"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Dec</w:t>
      </w:r>
      <w:r w:rsidRPr="007D35D6">
        <w:rPr>
          <w:rFonts w:asciiTheme="majorHAnsi" w:eastAsia="Arial" w:hAnsiTheme="majorHAnsi" w:cstheme="minorHAnsi"/>
          <w:b/>
          <w:bCs/>
          <w:sz w:val="20"/>
          <w:szCs w:val="20"/>
        </w:rPr>
        <w:t xml:space="preserve"> </w:t>
      </w:r>
      <w:r w:rsidRPr="007D35D6">
        <w:rPr>
          <w:rFonts w:asciiTheme="majorHAnsi" w:eastAsia="Arial" w:hAnsiTheme="majorHAnsi" w:cstheme="minorHAnsi"/>
          <w:b/>
          <w:bCs/>
          <w:spacing w:val="-1"/>
          <w:sz w:val="20"/>
          <w:szCs w:val="20"/>
        </w:rPr>
        <w:t>2004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 xml:space="preserve">Applied </w:t>
      </w:r>
      <w:r w:rsidRPr="00A857C6">
        <w:rPr>
          <w:rFonts w:cstheme="minorHAnsi"/>
          <w:sz w:val="18"/>
          <w:szCs w:val="20"/>
        </w:rPr>
        <w:t>the</w:t>
      </w:r>
      <w:r w:rsidRPr="00A857C6">
        <w:rPr>
          <w:rFonts w:cstheme="minorHAnsi"/>
          <w:spacing w:val="-1"/>
          <w:sz w:val="18"/>
          <w:szCs w:val="20"/>
        </w:rPr>
        <w:t xml:space="preserve"> PMLC</w:t>
      </w:r>
      <w:r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methodology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-1"/>
          <w:sz w:val="18"/>
          <w:szCs w:val="20"/>
        </w:rPr>
        <w:t xml:space="preserve"> successfully lead 10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analysts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and</w:t>
      </w:r>
      <w:r w:rsidRPr="00A857C6">
        <w:rPr>
          <w:rFonts w:cstheme="minorHAnsi"/>
          <w:spacing w:val="26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developers</w:t>
      </w:r>
      <w:r w:rsidRPr="00A857C6">
        <w:rPr>
          <w:rFonts w:cstheme="minorHAnsi"/>
          <w:spacing w:val="27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25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construct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</w:t>
      </w:r>
      <w:r w:rsidRPr="00A857C6">
        <w:rPr>
          <w:rFonts w:cstheme="minorHAnsi"/>
          <w:spacing w:val="2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1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year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comprehensive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Australian-based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online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reporting</w:t>
      </w:r>
      <w:r w:rsidRPr="00A857C6">
        <w:rPr>
          <w:rFonts w:cstheme="minorHAnsi"/>
          <w:spacing w:val="24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 xml:space="preserve">facility in industrial </w:t>
      </w:r>
      <w:r w:rsidRPr="00A857C6">
        <w:rPr>
          <w:rFonts w:cstheme="minorHAnsi"/>
          <w:sz w:val="18"/>
          <w:szCs w:val="20"/>
        </w:rPr>
        <w:t>health</w:t>
      </w:r>
      <w:r w:rsidRPr="00A857C6">
        <w:rPr>
          <w:rFonts w:cstheme="minorHAnsi"/>
          <w:spacing w:val="-1"/>
          <w:sz w:val="18"/>
          <w:szCs w:val="20"/>
        </w:rPr>
        <w:t xml:space="preserve"> and safety for a group of </w:t>
      </w:r>
      <w:r w:rsidRPr="00A857C6">
        <w:rPr>
          <w:rFonts w:cstheme="minorHAnsi"/>
          <w:sz w:val="18"/>
          <w:szCs w:val="20"/>
        </w:rPr>
        <w:t>10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industrials.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This</w:t>
      </w:r>
      <w:r w:rsidRPr="00A857C6">
        <w:rPr>
          <w:rFonts w:cstheme="minorHAnsi"/>
          <w:spacing w:val="9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enabled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these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i/>
          <w:spacing w:val="-1"/>
          <w:sz w:val="18"/>
          <w:szCs w:val="20"/>
        </w:rPr>
        <w:t>unionized</w:t>
      </w:r>
      <w:r w:rsidRPr="00A857C6">
        <w:rPr>
          <w:rFonts w:cstheme="minorHAnsi"/>
          <w:i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manufacturers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to</w:t>
      </w:r>
      <w:r w:rsidRPr="00A857C6">
        <w:rPr>
          <w:rFonts w:cstheme="minorHAnsi"/>
          <w:spacing w:val="8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implement</w:t>
      </w:r>
      <w:r w:rsidRPr="00A857C6">
        <w:rPr>
          <w:rFonts w:cstheme="minorHAnsi"/>
          <w:spacing w:val="7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their exporting strategy, achieving a 20%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increase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in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pacing w:val="-1"/>
          <w:sz w:val="18"/>
          <w:szCs w:val="20"/>
        </w:rPr>
        <w:t>income</w:t>
      </w:r>
      <w:r w:rsidRPr="00A857C6">
        <w:rPr>
          <w:rFonts w:cstheme="minorHAnsi"/>
          <w:sz w:val="18"/>
          <w:szCs w:val="20"/>
        </w:rPr>
        <w:t xml:space="preserve"> of</w:t>
      </w:r>
      <w:r w:rsidRPr="00A857C6">
        <w:rPr>
          <w:rFonts w:cstheme="minorHAnsi"/>
          <w:spacing w:val="-2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$7.8M</w:t>
      </w:r>
      <w:r w:rsidRPr="00A857C6">
        <w:rPr>
          <w:rFonts w:cstheme="minorHAnsi"/>
          <w:spacing w:val="-4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in 2 </w:t>
      </w:r>
      <w:r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A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z w:val="20"/>
          <w:szCs w:val="20"/>
        </w:rPr>
        <w:t xml:space="preserve"> VICE-PRESIDENT </w:t>
      </w:r>
      <w:r w:rsidR="003F6BE3">
        <w:rPr>
          <w:rFonts w:asciiTheme="majorHAnsi" w:hAnsiTheme="majorHAnsi" w:cstheme="minorHAnsi"/>
          <w:sz w:val="20"/>
          <w:szCs w:val="20"/>
        </w:rPr>
        <w:t xml:space="preserve">APAC PMO </w:t>
      </w:r>
      <w:r w:rsidRPr="007D35D6">
        <w:rPr>
          <w:rFonts w:asciiTheme="majorHAnsi" w:hAnsiTheme="majorHAnsi" w:cstheme="minorHAnsi"/>
          <w:sz w:val="20"/>
          <w:szCs w:val="20"/>
        </w:rPr>
        <w:t xml:space="preserve">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AMERICAN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INT</w:t>
      </w:r>
      <w:r w:rsidR="003F6BE3">
        <w:rPr>
          <w:rFonts w:asciiTheme="majorHAnsi" w:hAnsiTheme="majorHAnsi" w:cstheme="minorHAnsi"/>
          <w:spacing w:val="-1"/>
          <w:sz w:val="20"/>
          <w:szCs w:val="20"/>
        </w:rPr>
        <w:t>.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ASSURANCE</w:t>
      </w:r>
      <w:r w:rsidRPr="007D35D6">
        <w:rPr>
          <w:rFonts w:asciiTheme="majorHAnsi" w:hAnsiTheme="majorHAnsi" w:cstheme="minorHAnsi"/>
          <w:sz w:val="20"/>
          <w:szCs w:val="20"/>
        </w:rPr>
        <w:t xml:space="preserve"> (AIG) </w:t>
      </w:r>
      <w:r w:rsidRPr="007D35D6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Hong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Kong</w:t>
      </w:r>
      <w:r w:rsidR="00793B84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</w:t>
      </w:r>
      <w:r w:rsidR="003F6BE3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 xml:space="preserve">                    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1996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Apr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2000</w:t>
      </w:r>
    </w:p>
    <w:p w:rsidR="00285F3D" w:rsidRPr="00A857C6" w:rsidRDefault="00CE52B6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Mentore</w:t>
      </w:r>
      <w:r w:rsidR="00DB7A07" w:rsidRPr="00A857C6">
        <w:rPr>
          <w:rFonts w:cstheme="minorHAnsi"/>
          <w:sz w:val="18"/>
          <w:szCs w:val="20"/>
        </w:rPr>
        <w:t xml:space="preserve">d 120 </w:t>
      </w:r>
      <w:r w:rsidRPr="00A857C6">
        <w:rPr>
          <w:rFonts w:cstheme="minorHAnsi"/>
          <w:sz w:val="18"/>
          <w:szCs w:val="20"/>
        </w:rPr>
        <w:t>professional</w:t>
      </w:r>
      <w:r w:rsidR="00DB7A07" w:rsidRPr="00A857C6">
        <w:rPr>
          <w:rFonts w:cstheme="minorHAnsi"/>
          <w:sz w:val="18"/>
          <w:szCs w:val="20"/>
        </w:rPr>
        <w:t xml:space="preserve">s </w:t>
      </w:r>
      <w:r w:rsidRPr="00A857C6">
        <w:rPr>
          <w:rFonts w:cstheme="minorHAnsi"/>
          <w:sz w:val="18"/>
          <w:szCs w:val="20"/>
        </w:rPr>
        <w:t xml:space="preserve">from 5 countries </w:t>
      </w:r>
      <w:r w:rsidR="00DB7A07" w:rsidRPr="00A857C6">
        <w:rPr>
          <w:rFonts w:cstheme="minorHAnsi"/>
          <w:sz w:val="18"/>
          <w:szCs w:val="20"/>
        </w:rPr>
        <w:t xml:space="preserve">to </w:t>
      </w:r>
      <w:r w:rsidRPr="00A857C6">
        <w:rPr>
          <w:rFonts w:cstheme="minorHAnsi"/>
          <w:sz w:val="18"/>
          <w:szCs w:val="20"/>
        </w:rPr>
        <w:t>successfully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aunch AIG SUNAMERICA online wealth and brokerage, PHILAMLIFE credit card platform; A</w:t>
      </w:r>
      <w:r w:rsidRPr="00A857C6">
        <w:rPr>
          <w:rFonts w:cstheme="minorHAnsi"/>
          <w:sz w:val="18"/>
          <w:szCs w:val="20"/>
        </w:rPr>
        <w:t>PAC</w:t>
      </w:r>
      <w:r w:rsidR="00DB7A07" w:rsidRPr="00A857C6">
        <w:rPr>
          <w:rFonts w:cstheme="minorHAnsi"/>
          <w:sz w:val="18"/>
          <w:szCs w:val="20"/>
        </w:rPr>
        <w:t xml:space="preserve"> Customer Care (Call </w:t>
      </w:r>
      <w:r w:rsidR="00FE430B" w:rsidRPr="00A857C6">
        <w:rPr>
          <w:rFonts w:cstheme="minorHAnsi"/>
          <w:sz w:val="18"/>
          <w:szCs w:val="20"/>
        </w:rPr>
        <w:t>center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 xml:space="preserve">&amp; </w:t>
      </w:r>
      <w:r w:rsidR="00DB7A07" w:rsidRPr="00A857C6">
        <w:rPr>
          <w:rFonts w:cstheme="minorHAnsi"/>
          <w:sz w:val="18"/>
          <w:szCs w:val="20"/>
        </w:rPr>
        <w:t xml:space="preserve">CRM, client/product BI); </w:t>
      </w:r>
      <w:r w:rsidRPr="00A857C6">
        <w:rPr>
          <w:rFonts w:cstheme="minorHAnsi"/>
          <w:sz w:val="18"/>
          <w:szCs w:val="20"/>
        </w:rPr>
        <w:t>r</w:t>
      </w:r>
      <w:r w:rsidR="00DB7A07" w:rsidRPr="00A857C6">
        <w:rPr>
          <w:rFonts w:cstheme="minorHAnsi"/>
          <w:sz w:val="18"/>
          <w:szCs w:val="20"/>
        </w:rPr>
        <w:t xml:space="preserve">egional </w:t>
      </w:r>
      <w:r w:rsidR="007317B1">
        <w:rPr>
          <w:rFonts w:cstheme="minorHAnsi"/>
          <w:sz w:val="18"/>
          <w:szCs w:val="20"/>
        </w:rPr>
        <w:t>SIX SIGMA,</w:t>
      </w:r>
      <w:r w:rsidR="00DB7A07" w:rsidRPr="00A857C6">
        <w:rPr>
          <w:rFonts w:cstheme="minorHAnsi"/>
          <w:sz w:val="18"/>
          <w:szCs w:val="20"/>
        </w:rPr>
        <w:t xml:space="preserve"> re-engineering</w:t>
      </w:r>
      <w:r w:rsidR="007317B1">
        <w:rPr>
          <w:rFonts w:cstheme="minorHAnsi"/>
          <w:sz w:val="18"/>
          <w:szCs w:val="20"/>
        </w:rPr>
        <w:t>, workflow automation,</w:t>
      </w:r>
      <w:r w:rsidR="00DB7A07" w:rsidRPr="00A857C6">
        <w:rPr>
          <w:rFonts w:cstheme="minorHAnsi"/>
          <w:sz w:val="18"/>
          <w:szCs w:val="20"/>
        </w:rPr>
        <w:t xml:space="preserve"> and </w:t>
      </w:r>
      <w:r w:rsidRPr="00A857C6">
        <w:rPr>
          <w:rFonts w:cstheme="minorHAnsi"/>
          <w:sz w:val="18"/>
          <w:szCs w:val="20"/>
        </w:rPr>
        <w:t>migr</w:t>
      </w:r>
      <w:r w:rsidR="00DB7A07" w:rsidRPr="00A857C6">
        <w:rPr>
          <w:rFonts w:cstheme="minorHAnsi"/>
          <w:sz w:val="18"/>
          <w:szCs w:val="20"/>
        </w:rPr>
        <w:t xml:space="preserve">ation of mainframe-based insurance price engine </w:t>
      </w:r>
      <w:r w:rsidRPr="00A857C6">
        <w:rPr>
          <w:rFonts w:cstheme="minorHAnsi"/>
          <w:sz w:val="18"/>
          <w:szCs w:val="20"/>
        </w:rPr>
        <w:t>to client-server</w:t>
      </w:r>
    </w:p>
    <w:p w:rsidR="00285F3D" w:rsidRPr="00A857C6" w:rsidRDefault="00DB7A07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Launch</w:t>
      </w:r>
      <w:r w:rsidR="00652B23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</w:t>
      </w:r>
      <w:r w:rsidR="00652B23" w:rsidRPr="00A857C6">
        <w:rPr>
          <w:rFonts w:cstheme="minorHAnsi"/>
          <w:sz w:val="18"/>
          <w:szCs w:val="20"/>
        </w:rPr>
        <w:t xml:space="preserve">a </w:t>
      </w:r>
      <w:r w:rsidRPr="00A857C6">
        <w:rPr>
          <w:rFonts w:cstheme="minorHAnsi"/>
          <w:sz w:val="18"/>
          <w:szCs w:val="20"/>
        </w:rPr>
        <w:t>platform for endowment, group pension in 40 cities in India and Vietnam; set up AS400 data centers in Chennai and Hanoi</w:t>
      </w:r>
      <w:r w:rsidR="00652B23" w:rsidRPr="00A857C6">
        <w:rPr>
          <w:rFonts w:cstheme="minorHAnsi"/>
          <w:sz w:val="18"/>
          <w:szCs w:val="20"/>
        </w:rPr>
        <w:t>;</w:t>
      </w:r>
      <w:r w:rsidRPr="00A857C6">
        <w:rPr>
          <w:rFonts w:cstheme="minorHAnsi"/>
          <w:sz w:val="18"/>
          <w:szCs w:val="20"/>
        </w:rPr>
        <w:t xml:space="preserve"> direct</w:t>
      </w:r>
      <w:r w:rsidR="00B10385" w:rsidRPr="00A857C6">
        <w:rPr>
          <w:rFonts w:cstheme="minorHAnsi"/>
          <w:sz w:val="18"/>
          <w:szCs w:val="20"/>
        </w:rPr>
        <w:t>ed</w:t>
      </w:r>
      <w:r w:rsidRPr="00A857C6">
        <w:rPr>
          <w:rFonts w:cstheme="minorHAnsi"/>
          <w:sz w:val="18"/>
          <w:szCs w:val="20"/>
        </w:rPr>
        <w:t xml:space="preserve"> TCS Chennai and AIDC Guangzhou to customize the </w:t>
      </w:r>
      <w:r w:rsidR="00652B23" w:rsidRPr="00A857C6">
        <w:rPr>
          <w:rFonts w:cstheme="minorHAnsi"/>
          <w:sz w:val="18"/>
          <w:szCs w:val="20"/>
        </w:rPr>
        <w:t>L</w:t>
      </w:r>
      <w:r w:rsidRPr="00A857C6">
        <w:rPr>
          <w:rFonts w:cstheme="minorHAnsi"/>
          <w:sz w:val="18"/>
          <w:szCs w:val="20"/>
        </w:rPr>
        <w:t xml:space="preserve">ife applications for </w:t>
      </w:r>
      <w:r w:rsidR="00652B23" w:rsidRPr="00A857C6">
        <w:rPr>
          <w:rFonts w:cstheme="minorHAnsi"/>
          <w:sz w:val="18"/>
          <w:szCs w:val="20"/>
        </w:rPr>
        <w:t>the new markets</w:t>
      </w:r>
    </w:p>
    <w:p w:rsidR="00652B23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Set up the regional IT Program Management Office PMO to analyze, select, supervise and report a portfolio of $100M of 100 initiatives in 15 countries. Institutionalized gated PMLC and SDLC, project intake, governance and risk management.</w:t>
      </w:r>
    </w:p>
    <w:p w:rsidR="00285F3D" w:rsidRPr="007D35D6" w:rsidRDefault="00DB7A07" w:rsidP="009B65B2">
      <w:pPr>
        <w:pStyle w:val="Heading2"/>
        <w:tabs>
          <w:tab w:val="left" w:pos="180"/>
          <w:tab w:val="left" w:pos="9079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MANAGER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>
        <w:rPr>
          <w:rFonts w:asciiTheme="majorHAnsi" w:hAnsiTheme="majorHAnsi" w:cstheme="minorHAnsi"/>
          <w:bCs w:val="0"/>
          <w:sz w:val="20"/>
          <w:szCs w:val="20"/>
        </w:rPr>
        <w:t xml:space="preserve">DATA DATABASE 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TREASURY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>&amp;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="007317B1"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FINANCE</w:t>
      </w:r>
      <w:r w:rsidR="007317B1" w:rsidRPr="00652B23">
        <w:rPr>
          <w:rFonts w:asciiTheme="majorHAnsi" w:hAnsiTheme="majorHAnsi" w:cstheme="minorHAnsi"/>
          <w:bCs w:val="0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|</w:t>
      </w:r>
      <w:r w:rsidRPr="00652B23">
        <w:rPr>
          <w:rFonts w:asciiTheme="majorHAnsi" w:hAnsiTheme="majorHAnsi" w:cstheme="minorHAnsi"/>
          <w:bCs w:val="0"/>
          <w:spacing w:val="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AIDC</w:t>
      </w:r>
      <w:r w:rsidRPr="007D35D6">
        <w:rPr>
          <w:rFonts w:asciiTheme="majorHAnsi" w:hAnsiTheme="majorHAnsi" w:cstheme="minorHAnsi"/>
          <w:b w:val="0"/>
          <w:bCs w:val="0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spacing w:val="-1"/>
          <w:sz w:val="20"/>
          <w:szCs w:val="20"/>
        </w:rPr>
        <w:t xml:space="preserve">Australia                                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Oct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1993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–</w:t>
      </w:r>
      <w:r w:rsidRPr="00652B23">
        <w:rPr>
          <w:rFonts w:asciiTheme="majorHAnsi" w:hAnsiTheme="majorHAnsi" w:cstheme="minorHAnsi"/>
          <w:bCs w:val="0"/>
          <w:spacing w:val="1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pacing w:val="-1"/>
          <w:sz w:val="20"/>
          <w:szCs w:val="20"/>
        </w:rPr>
        <w:t>Aug</w:t>
      </w:r>
      <w:r w:rsidRPr="00652B23">
        <w:rPr>
          <w:rFonts w:asciiTheme="majorHAnsi" w:hAnsiTheme="majorHAnsi" w:cstheme="minorHAnsi"/>
          <w:bCs w:val="0"/>
          <w:spacing w:val="-2"/>
          <w:sz w:val="20"/>
          <w:szCs w:val="20"/>
        </w:rPr>
        <w:t xml:space="preserve"> </w:t>
      </w:r>
      <w:r w:rsidRPr="00652B23">
        <w:rPr>
          <w:rFonts w:asciiTheme="majorHAnsi" w:hAnsiTheme="majorHAnsi" w:cstheme="minorHAnsi"/>
          <w:bCs w:val="0"/>
          <w:sz w:val="20"/>
          <w:szCs w:val="20"/>
        </w:rPr>
        <w:t>1996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pacing w:val="-1"/>
          <w:sz w:val="18"/>
          <w:szCs w:val="20"/>
        </w:rPr>
        <w:t>I</w:t>
      </w:r>
      <w:r w:rsidR="00DB7A07" w:rsidRPr="00A857C6">
        <w:rPr>
          <w:rFonts w:cstheme="minorHAnsi"/>
          <w:sz w:val="18"/>
          <w:szCs w:val="20"/>
        </w:rPr>
        <w:t>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pacing w:val="38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multi-</w:t>
      </w:r>
      <w:r w:rsidR="00DB7A07" w:rsidRPr="00A857C6">
        <w:rPr>
          <w:rFonts w:cstheme="minorHAnsi"/>
          <w:sz w:val="18"/>
          <w:szCs w:val="20"/>
        </w:rPr>
        <w:t>dimensional</w:t>
      </w:r>
      <w:r w:rsidR="00DB7A07" w:rsidRPr="00A857C6">
        <w:rPr>
          <w:rFonts w:cstheme="minorHAnsi"/>
          <w:spacing w:val="3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analytics</w:t>
      </w:r>
      <w:r w:rsidR="00DB7A07" w:rsidRPr="00A857C6">
        <w:rPr>
          <w:rFonts w:cstheme="minorHAnsi"/>
          <w:spacing w:val="87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system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financial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risk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 xml:space="preserve">debt </w:t>
      </w:r>
      <w:r w:rsidR="00DB7A07" w:rsidRPr="00A857C6">
        <w:rPr>
          <w:rFonts w:cstheme="minorHAnsi"/>
          <w:sz w:val="18"/>
          <w:szCs w:val="20"/>
        </w:rPr>
        <w:t>&amp;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equity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with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capability to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analyze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syndication</w:t>
      </w:r>
      <w:r w:rsidR="00DB7A07" w:rsidRPr="00A857C6">
        <w:rPr>
          <w:rFonts w:cstheme="minorHAnsi"/>
          <w:spacing w:val="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strategy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="00DB7A07" w:rsidRPr="00A857C6">
        <w:rPr>
          <w:rFonts w:cstheme="minorHAnsi"/>
          <w:spacing w:val="-2"/>
          <w:sz w:val="18"/>
          <w:szCs w:val="20"/>
        </w:rPr>
        <w:t>credit</w:t>
      </w:r>
      <w:r w:rsidR="00DB7A07" w:rsidRPr="00A857C6">
        <w:rPr>
          <w:rFonts w:cstheme="minorHAnsi"/>
          <w:spacing w:val="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origination</w:t>
      </w:r>
      <w:r w:rsidRPr="00A857C6">
        <w:rPr>
          <w:rFonts w:cstheme="minorHAnsi"/>
          <w:spacing w:val="-1"/>
          <w:sz w:val="18"/>
          <w:szCs w:val="20"/>
        </w:rPr>
        <w:t xml:space="preserve">; </w:t>
      </w:r>
      <w:r w:rsidR="00DB7A07" w:rsidRPr="00A857C6">
        <w:rPr>
          <w:rFonts w:cstheme="minorHAnsi"/>
          <w:spacing w:val="4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decommission</w:t>
      </w:r>
      <w:r w:rsidRPr="00A857C6">
        <w:rPr>
          <w:rFonts w:cstheme="minorHAnsi"/>
          <w:spacing w:val="-1"/>
          <w:sz w:val="18"/>
          <w:szCs w:val="20"/>
        </w:rPr>
        <w:t>ed</w:t>
      </w:r>
      <w:r w:rsidR="00DB7A07" w:rsidRPr="00A857C6">
        <w:rPr>
          <w:rFonts w:cstheme="minorHAnsi"/>
          <w:spacing w:val="3"/>
          <w:sz w:val="18"/>
          <w:szCs w:val="20"/>
        </w:rPr>
        <w:t xml:space="preserve"> </w:t>
      </w:r>
      <w:r w:rsidRPr="00A857C6">
        <w:rPr>
          <w:rFonts w:cstheme="minorHAnsi"/>
          <w:spacing w:val="3"/>
          <w:sz w:val="18"/>
          <w:szCs w:val="20"/>
        </w:rPr>
        <w:t>t</w:t>
      </w:r>
      <w:r w:rsidR="00DB7A07" w:rsidRPr="00A857C6">
        <w:rPr>
          <w:rFonts w:cstheme="minorHAnsi"/>
          <w:spacing w:val="-2"/>
          <w:sz w:val="18"/>
          <w:szCs w:val="20"/>
        </w:rPr>
        <w:t>he</w:t>
      </w:r>
      <w:r w:rsidR="00DB7A07" w:rsidRPr="00A857C6">
        <w:rPr>
          <w:rFonts w:cstheme="minorHAnsi"/>
          <w:spacing w:val="5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WANG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system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treasury</w:t>
      </w:r>
      <w:r w:rsidR="00DB7A07" w:rsidRPr="00A857C6">
        <w:rPr>
          <w:rFonts w:cstheme="minorHAnsi"/>
          <w:spacing w:val="30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and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corporate</w:t>
      </w:r>
      <w:r w:rsidR="00DB7A07" w:rsidRPr="00A857C6">
        <w:rPr>
          <w:rFonts w:cstheme="minorHAnsi"/>
          <w:spacing w:val="32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lending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in</w:t>
      </w:r>
      <w:r w:rsidR="00DB7A07" w:rsidRPr="00A857C6">
        <w:rPr>
          <w:rFonts w:cstheme="minorHAnsi"/>
          <w:spacing w:val="31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>2</w:t>
      </w:r>
      <w:r w:rsidR="00DB7A07" w:rsidRPr="00A857C6">
        <w:rPr>
          <w:rFonts w:cstheme="minorHAnsi"/>
          <w:spacing w:val="29"/>
          <w:sz w:val="18"/>
          <w:szCs w:val="20"/>
        </w:rPr>
        <w:t xml:space="preserve"> </w:t>
      </w:r>
      <w:r w:rsidR="00DB7A07" w:rsidRPr="00A857C6">
        <w:rPr>
          <w:rFonts w:cstheme="minorHAnsi"/>
          <w:spacing w:val="-1"/>
          <w:sz w:val="18"/>
          <w:szCs w:val="20"/>
        </w:rPr>
        <w:t>years</w:t>
      </w:r>
    </w:p>
    <w:p w:rsidR="00285F3D" w:rsidRPr="007D35D6" w:rsidRDefault="00DB7A07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b w:val="0"/>
          <w:bCs w:val="0"/>
          <w:sz w:val="20"/>
          <w:szCs w:val="20"/>
        </w:rPr>
      </w:pPr>
      <w:r w:rsidRPr="007D35D6">
        <w:rPr>
          <w:rFonts w:asciiTheme="majorHAnsi" w:hAnsiTheme="majorHAnsi" w:cstheme="minorHAnsi"/>
          <w:spacing w:val="-1"/>
          <w:sz w:val="20"/>
          <w:szCs w:val="20"/>
        </w:rPr>
        <w:t>MANAGER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MANAGEMENT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CONSULTANT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|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PW</w:t>
      </w:r>
      <w:r w:rsidR="00A6134E" w:rsidRPr="007D35D6">
        <w:rPr>
          <w:rFonts w:asciiTheme="majorHAnsi" w:hAnsiTheme="majorHAnsi" w:cstheme="minorHAnsi"/>
          <w:spacing w:val="-1"/>
          <w:sz w:val="20"/>
          <w:szCs w:val="20"/>
        </w:rPr>
        <w:t>C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-PRICE</w:t>
      </w:r>
      <w:r w:rsidRPr="002268F4">
        <w:rPr>
          <w:rFonts w:asciiTheme="majorHAnsi" w:hAnsiTheme="majorHAnsi" w:cstheme="minorHAnsi"/>
          <w:spacing w:val="-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WATERHOUSE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b w:val="0"/>
          <w:bCs w:val="0"/>
          <w:spacing w:val="-1"/>
          <w:sz w:val="20"/>
          <w:szCs w:val="20"/>
        </w:rPr>
        <w:t>Sydney</w:t>
      </w:r>
      <w:r w:rsidRPr="007D35D6">
        <w:rPr>
          <w:rFonts w:asciiTheme="majorHAnsi" w:hAnsiTheme="majorHAnsi" w:cstheme="minorHAnsi"/>
          <w:b w:val="0"/>
          <w:bCs w:val="0"/>
          <w:spacing w:val="-2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Australia         </w:t>
      </w:r>
      <w:r w:rsidR="007317B1">
        <w:rPr>
          <w:rFonts w:asciiTheme="majorHAnsi" w:hAnsiTheme="majorHAnsi" w:cstheme="minorHAnsi"/>
          <w:b w:val="0"/>
          <w:bCs w:val="0"/>
          <w:sz w:val="20"/>
          <w:szCs w:val="20"/>
        </w:rPr>
        <w:t xml:space="preserve">   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Oct</w:t>
      </w:r>
      <w:r w:rsidRPr="007D35D6">
        <w:rPr>
          <w:rFonts w:asciiTheme="majorHAnsi" w:hAnsiTheme="majorHAnsi" w:cstheme="minorHAnsi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1990</w:t>
      </w:r>
      <w:r w:rsidRPr="007D35D6">
        <w:rPr>
          <w:rFonts w:asciiTheme="majorHAnsi" w:hAnsiTheme="majorHAnsi" w:cstheme="minorHAnsi"/>
          <w:spacing w:val="1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>–</w:t>
      </w:r>
      <w:r w:rsidRPr="007D35D6">
        <w:rPr>
          <w:rFonts w:asciiTheme="majorHAnsi" w:hAnsiTheme="majorHAnsi" w:cstheme="minorHAnsi"/>
          <w:spacing w:val="-4"/>
          <w:sz w:val="20"/>
          <w:szCs w:val="20"/>
        </w:rPr>
        <w:t xml:space="preserve"> </w:t>
      </w:r>
      <w:r w:rsidRPr="007D35D6">
        <w:rPr>
          <w:rFonts w:asciiTheme="majorHAnsi" w:hAnsiTheme="majorHAnsi" w:cstheme="minorHAnsi"/>
          <w:sz w:val="20"/>
          <w:szCs w:val="20"/>
        </w:rPr>
        <w:t xml:space="preserve">Sep </w:t>
      </w:r>
      <w:r w:rsidRPr="007D35D6">
        <w:rPr>
          <w:rFonts w:asciiTheme="majorHAnsi" w:hAnsiTheme="majorHAnsi" w:cstheme="minorHAnsi"/>
          <w:spacing w:val="-1"/>
          <w:sz w:val="20"/>
          <w:szCs w:val="20"/>
        </w:rPr>
        <w:t>1993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>Desi</w:t>
      </w:r>
      <w:r w:rsidR="00DB7A07" w:rsidRPr="00A857C6">
        <w:rPr>
          <w:rFonts w:cstheme="minorHAnsi"/>
          <w:sz w:val="18"/>
          <w:szCs w:val="20"/>
        </w:rPr>
        <w:t>gn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then implement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a budgeting and roster application for 5,000 unionized staff</w:t>
      </w:r>
      <w:r w:rsidR="00A6134E" w:rsidRPr="00A857C6">
        <w:rPr>
          <w:rFonts w:cstheme="minorHAnsi"/>
          <w:sz w:val="18"/>
          <w:szCs w:val="20"/>
        </w:rPr>
        <w:t xml:space="preserve"> at</w:t>
      </w:r>
      <w:r w:rsidR="00DB7A07" w:rsidRPr="00A857C6">
        <w:rPr>
          <w:rFonts w:cstheme="minorHAnsi"/>
          <w:sz w:val="18"/>
          <w:szCs w:val="20"/>
        </w:rPr>
        <w:t xml:space="preserve"> 56 branches and 84 service outlets</w:t>
      </w:r>
      <w:r w:rsidRPr="00A857C6">
        <w:rPr>
          <w:rFonts w:cstheme="minorHAnsi"/>
          <w:sz w:val="18"/>
          <w:szCs w:val="20"/>
        </w:rPr>
        <w:t>.</w:t>
      </w:r>
      <w:r w:rsidR="00DB7A07" w:rsidRPr="00A857C6">
        <w:rPr>
          <w:rFonts w:cstheme="minorHAnsi"/>
          <w:sz w:val="18"/>
          <w:szCs w:val="20"/>
        </w:rPr>
        <w:t xml:space="preserve"> </w:t>
      </w:r>
      <w:r w:rsidRPr="00A857C6">
        <w:rPr>
          <w:rFonts w:cstheme="minorHAnsi"/>
          <w:sz w:val="18"/>
          <w:szCs w:val="20"/>
        </w:rPr>
        <w:t>C</w:t>
      </w:r>
      <w:r w:rsidR="00DB7A07" w:rsidRPr="00A857C6">
        <w:rPr>
          <w:rFonts w:cstheme="minorHAnsi"/>
          <w:sz w:val="18"/>
          <w:szCs w:val="20"/>
        </w:rPr>
        <w:t>onfigur</w:t>
      </w:r>
      <w:r w:rsidRPr="00A857C6">
        <w:rPr>
          <w:rFonts w:cstheme="minorHAnsi"/>
          <w:sz w:val="18"/>
          <w:szCs w:val="20"/>
        </w:rPr>
        <w:t>ed</w:t>
      </w:r>
      <w:r w:rsidR="00DB7A07" w:rsidRPr="00A857C6">
        <w:rPr>
          <w:rFonts w:cstheme="minorHAnsi"/>
          <w:sz w:val="18"/>
          <w:szCs w:val="20"/>
        </w:rPr>
        <w:t xml:space="preserve"> PEOPLESOFT </w:t>
      </w:r>
      <w:r w:rsidR="00A6134E" w:rsidRPr="00A857C6">
        <w:rPr>
          <w:rFonts w:cstheme="minorHAnsi"/>
          <w:sz w:val="18"/>
          <w:szCs w:val="20"/>
        </w:rPr>
        <w:t>for</w:t>
      </w:r>
      <w:r w:rsidR="00DB7A07" w:rsidRPr="00A857C6">
        <w:rPr>
          <w:rFonts w:cstheme="minorHAnsi"/>
          <w:sz w:val="18"/>
          <w:szCs w:val="20"/>
        </w:rPr>
        <w:t xml:space="preserve"> HR/Payroll/AR/AP and GL </w:t>
      </w:r>
      <w:r w:rsidR="00A6134E" w:rsidRPr="00A857C6">
        <w:rPr>
          <w:rFonts w:cstheme="minorHAnsi"/>
          <w:sz w:val="18"/>
          <w:szCs w:val="20"/>
        </w:rPr>
        <w:t>f</w:t>
      </w:r>
      <w:r w:rsidR="00B10385" w:rsidRPr="00A857C6">
        <w:rPr>
          <w:rFonts w:cstheme="minorHAnsi"/>
          <w:sz w:val="18"/>
          <w:szCs w:val="20"/>
        </w:rPr>
        <w:t>or</w:t>
      </w:r>
      <w:r w:rsidR="00DB7A07" w:rsidRPr="00A857C6">
        <w:rPr>
          <w:rFonts w:cstheme="minorHAnsi"/>
          <w:sz w:val="18"/>
          <w:szCs w:val="20"/>
        </w:rPr>
        <w:t xml:space="preserve"> 15,000 individual accounts statewide</w:t>
      </w:r>
    </w:p>
    <w:p w:rsidR="00285F3D" w:rsidRPr="00A857C6" w:rsidRDefault="00652B23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For </w:t>
      </w:r>
      <w:r w:rsidR="00DB7A07" w:rsidRPr="00A857C6">
        <w:rPr>
          <w:rFonts w:cstheme="minorHAnsi"/>
          <w:sz w:val="18"/>
          <w:szCs w:val="20"/>
        </w:rPr>
        <w:t>WESTPAC</w:t>
      </w:r>
      <w:r w:rsidRPr="00A857C6">
        <w:rPr>
          <w:rFonts w:cstheme="minorHAnsi"/>
          <w:sz w:val="18"/>
          <w:szCs w:val="20"/>
        </w:rPr>
        <w:t xml:space="preserve"> </w:t>
      </w:r>
      <w:r w:rsidR="00DB7A07" w:rsidRPr="00A857C6">
        <w:rPr>
          <w:rFonts w:cstheme="minorHAnsi"/>
          <w:sz w:val="18"/>
          <w:szCs w:val="20"/>
        </w:rPr>
        <w:t xml:space="preserve">delivered a client-server based deal capture and position keeping for money market, currencies and derivatives. </w:t>
      </w:r>
      <w:r w:rsidR="00F72048" w:rsidRPr="00A857C6">
        <w:rPr>
          <w:rFonts w:cstheme="minorHAnsi"/>
          <w:sz w:val="18"/>
          <w:szCs w:val="20"/>
        </w:rPr>
        <w:t>L</w:t>
      </w:r>
      <w:r w:rsidR="00DB7A07" w:rsidRPr="00A857C6">
        <w:rPr>
          <w:rFonts w:cstheme="minorHAnsi"/>
          <w:sz w:val="18"/>
          <w:szCs w:val="20"/>
        </w:rPr>
        <w:t>ed 5 traders, 20 testers and 7 vendors to UAT of key processes of pricing, trading, settlement and GL posting</w:t>
      </w:r>
    </w:p>
    <w:p w:rsidR="002268F4" w:rsidRPr="002268F4" w:rsidRDefault="002268F4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TEAM LEADER </w:t>
      </w:r>
      <w:r w:rsidR="007317B1">
        <w:rPr>
          <w:rFonts w:asciiTheme="majorHAnsi" w:hAnsiTheme="majorHAnsi" w:cstheme="minorHAnsi"/>
          <w:bCs w:val="0"/>
          <w:spacing w:val="-1"/>
          <w:sz w:val="20"/>
          <w:szCs w:val="20"/>
        </w:rPr>
        <w:t xml:space="preserve">SYSTEM DEVELOPMENT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NORSK DATA A/S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 w:rsidRPr="002268F4">
        <w:rPr>
          <w:rFonts w:asciiTheme="majorHAnsi" w:hAnsiTheme="majorHAnsi" w:cstheme="minorHAnsi"/>
          <w:b w:val="0"/>
          <w:sz w:val="20"/>
          <w:szCs w:val="20"/>
        </w:rPr>
        <w:t>Oslo Norway</w:t>
      </w:r>
      <w:r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     </w:t>
      </w:r>
      <w:r w:rsidR="007317B1">
        <w:rPr>
          <w:rFonts w:asciiTheme="majorHAnsi" w:hAnsiTheme="majorHAnsi" w:cstheme="minorHAnsi"/>
          <w:sz w:val="20"/>
          <w:szCs w:val="20"/>
        </w:rPr>
        <w:t xml:space="preserve">                                  </w:t>
      </w: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Oct 1986 – Sep 1990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Led 5 developers to build </w:t>
      </w:r>
      <w:r w:rsidR="00A8586F" w:rsidRPr="00A857C6">
        <w:rPr>
          <w:rFonts w:cstheme="minorHAnsi"/>
          <w:sz w:val="18"/>
          <w:szCs w:val="20"/>
        </w:rPr>
        <w:t>a</w:t>
      </w:r>
      <w:r w:rsidRPr="00A857C6">
        <w:rPr>
          <w:rFonts w:cstheme="minorHAnsi"/>
          <w:sz w:val="18"/>
          <w:szCs w:val="20"/>
        </w:rPr>
        <w:t xml:space="preserve"> library for graphical ad booking</w:t>
      </w:r>
      <w:r w:rsidR="00A8586F" w:rsidRPr="00A857C6">
        <w:rPr>
          <w:rFonts w:cstheme="minorHAnsi"/>
          <w:sz w:val="18"/>
          <w:szCs w:val="20"/>
        </w:rPr>
        <w:t xml:space="preserve"> and launch Scandinavia’s first commercial ad booking system</w:t>
      </w:r>
      <w:r w:rsidRPr="00A857C6">
        <w:rPr>
          <w:rFonts w:cstheme="minorHAnsi"/>
          <w:sz w:val="18"/>
          <w:szCs w:val="20"/>
        </w:rPr>
        <w:t xml:space="preserve"> </w:t>
      </w:r>
    </w:p>
    <w:p w:rsidR="002268F4" w:rsidRPr="002268F4" w:rsidRDefault="007317B1" w:rsidP="009B65B2">
      <w:pPr>
        <w:pStyle w:val="Heading2"/>
        <w:tabs>
          <w:tab w:val="left" w:pos="180"/>
          <w:tab w:val="left" w:pos="8937"/>
        </w:tabs>
        <w:spacing w:before="240" w:after="60"/>
        <w:ind w:left="0"/>
        <w:rPr>
          <w:rFonts w:asciiTheme="majorHAnsi" w:hAnsiTheme="majorHAnsi" w:cstheme="minorHAnsi"/>
          <w:sz w:val="20"/>
          <w:szCs w:val="20"/>
        </w:rPr>
      </w:pPr>
      <w:r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ANALYST</w:t>
      </w:r>
      <w:r w:rsidRPr="002268F4">
        <w:rPr>
          <w:rFonts w:asciiTheme="majorHAnsi" w:hAnsiTheme="majorHAnsi" w:cstheme="minorHAnsi"/>
          <w:sz w:val="20"/>
          <w:szCs w:val="20"/>
        </w:rPr>
        <w:t xml:space="preserve"> </w:t>
      </w:r>
      <w:r>
        <w:rPr>
          <w:rFonts w:asciiTheme="majorHAnsi" w:hAnsiTheme="majorHAnsi" w:cstheme="minorHAnsi"/>
          <w:sz w:val="20"/>
          <w:szCs w:val="20"/>
        </w:rPr>
        <w:t xml:space="preserve">EXPLORATION DEVELOPMENT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| ESSO NORGE (EXXON)</w:t>
      </w:r>
      <w:r w:rsidR="002268F4" w:rsidRPr="002268F4">
        <w:rPr>
          <w:rFonts w:asciiTheme="majorHAnsi" w:hAnsiTheme="majorHAnsi" w:cstheme="minorHAnsi"/>
          <w:b w:val="0"/>
          <w:sz w:val="20"/>
          <w:szCs w:val="20"/>
        </w:rPr>
        <w:t xml:space="preserve"> Stavanger Norway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          </w:t>
      </w:r>
      <w:r w:rsidR="00F97E2F">
        <w:rPr>
          <w:rFonts w:asciiTheme="majorHAnsi" w:hAnsiTheme="majorHAnsi" w:cstheme="minorHAnsi"/>
          <w:b w:val="0"/>
          <w:sz w:val="20"/>
          <w:szCs w:val="20"/>
        </w:rPr>
        <w:t xml:space="preserve"> </w:t>
      </w:r>
      <w:r w:rsidR="00793B84">
        <w:rPr>
          <w:rFonts w:asciiTheme="majorHAnsi" w:hAnsiTheme="majorHAnsi" w:cstheme="minorHAnsi"/>
          <w:b w:val="0"/>
          <w:sz w:val="20"/>
          <w:szCs w:val="20"/>
        </w:rPr>
        <w:t xml:space="preserve">   </w:t>
      </w:r>
      <w:r w:rsidR="002268F4" w:rsidRPr="002268F4">
        <w:rPr>
          <w:rFonts w:asciiTheme="majorHAnsi" w:hAnsiTheme="majorHAnsi" w:cstheme="minorHAnsi"/>
          <w:bCs w:val="0"/>
          <w:spacing w:val="-1"/>
          <w:sz w:val="20"/>
          <w:szCs w:val="20"/>
        </w:rPr>
        <w:t>Sep 1984 – Sep 1986</w:t>
      </w:r>
    </w:p>
    <w:p w:rsidR="002268F4" w:rsidRPr="00A857C6" w:rsidRDefault="002268F4" w:rsidP="00F97E2F">
      <w:pPr>
        <w:pStyle w:val="BodyText"/>
        <w:numPr>
          <w:ilvl w:val="0"/>
          <w:numId w:val="7"/>
        </w:numPr>
        <w:tabs>
          <w:tab w:val="left" w:pos="180"/>
        </w:tabs>
        <w:spacing w:before="65" w:line="239" w:lineRule="auto"/>
        <w:ind w:left="0" w:right="104" w:firstLine="0"/>
        <w:jc w:val="both"/>
        <w:rPr>
          <w:rFonts w:cstheme="minorHAnsi"/>
          <w:sz w:val="18"/>
          <w:szCs w:val="20"/>
        </w:rPr>
      </w:pPr>
      <w:r w:rsidRPr="00A857C6">
        <w:rPr>
          <w:rFonts w:cstheme="minorHAnsi"/>
          <w:sz w:val="18"/>
          <w:szCs w:val="20"/>
        </w:rPr>
        <w:t xml:space="preserve">Managed database of the North Sea projects financials </w:t>
      </w:r>
      <w:r w:rsidR="00A8586F" w:rsidRPr="00A857C6">
        <w:rPr>
          <w:rFonts w:cstheme="minorHAnsi"/>
          <w:sz w:val="18"/>
          <w:szCs w:val="20"/>
        </w:rPr>
        <w:t>and the</w:t>
      </w:r>
      <w:r w:rsidRPr="00A857C6">
        <w:rPr>
          <w:rFonts w:cstheme="minorHAnsi"/>
          <w:sz w:val="18"/>
          <w:szCs w:val="20"/>
        </w:rPr>
        <w:t xml:space="preserve"> Monte Carlo models o</w:t>
      </w:r>
      <w:r w:rsidR="00A8586F" w:rsidRPr="00A857C6">
        <w:rPr>
          <w:rFonts w:cstheme="minorHAnsi"/>
          <w:sz w:val="18"/>
          <w:szCs w:val="20"/>
        </w:rPr>
        <w:t>f</w:t>
      </w:r>
      <w:r w:rsidRPr="00A857C6">
        <w:rPr>
          <w:rFonts w:cstheme="minorHAnsi"/>
          <w:sz w:val="18"/>
          <w:szCs w:val="20"/>
        </w:rPr>
        <w:t xml:space="preserve"> yield volatility of pipelined</w:t>
      </w:r>
      <w:r w:rsidR="00A8586F" w:rsidRPr="00A857C6">
        <w:rPr>
          <w:rFonts w:cstheme="minorHAnsi"/>
          <w:sz w:val="18"/>
          <w:szCs w:val="20"/>
        </w:rPr>
        <w:t xml:space="preserve"> gas</w:t>
      </w:r>
    </w:p>
    <w:p w:rsidR="006C3F29" w:rsidRDefault="006C3F29">
      <w:pPr>
        <w:rPr>
          <w:rFonts w:asciiTheme="majorHAnsi" w:hAnsiTheme="majorHAnsi" w:cstheme="minorHAnsi"/>
          <w:sz w:val="20"/>
          <w:szCs w:val="20"/>
        </w:rPr>
      </w:pPr>
    </w:p>
    <w:sectPr w:rsidR="006C3F29" w:rsidSect="007D5707">
      <w:type w:val="continuous"/>
      <w:pgSz w:w="12240" w:h="15840"/>
      <w:pgMar w:top="1080" w:right="990" w:bottom="13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2D4CE4"/>
    <w:multiLevelType w:val="hybridMultilevel"/>
    <w:tmpl w:val="04AEFFF8"/>
    <w:lvl w:ilvl="0" w:tplc="86EEEB2E">
      <w:start w:val="1"/>
      <w:numFmt w:val="bullet"/>
      <w:lvlText w:val=""/>
      <w:lvlJc w:val="left"/>
      <w:pPr>
        <w:ind w:left="192" w:hanging="173"/>
      </w:pPr>
      <w:rPr>
        <w:rFonts w:ascii="Wingdings" w:eastAsia="Wingdings" w:hAnsi="Wingdings" w:hint="default"/>
        <w:sz w:val="18"/>
        <w:szCs w:val="18"/>
      </w:rPr>
    </w:lvl>
    <w:lvl w:ilvl="1" w:tplc="DA941D00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0D6429A4">
      <w:start w:val="1"/>
      <w:numFmt w:val="bullet"/>
      <w:lvlText w:val="•"/>
      <w:lvlJc w:val="left"/>
      <w:pPr>
        <w:ind w:left="1035" w:hanging="360"/>
      </w:pPr>
      <w:rPr>
        <w:rFonts w:hint="default"/>
      </w:rPr>
    </w:lvl>
    <w:lvl w:ilvl="3" w:tplc="FC7CC18A">
      <w:start w:val="1"/>
      <w:numFmt w:val="bullet"/>
      <w:lvlText w:val="•"/>
      <w:lvlJc w:val="left"/>
      <w:pPr>
        <w:ind w:left="1600" w:hanging="360"/>
      </w:pPr>
      <w:rPr>
        <w:rFonts w:hint="default"/>
      </w:rPr>
    </w:lvl>
    <w:lvl w:ilvl="4" w:tplc="3D3CAC36">
      <w:start w:val="1"/>
      <w:numFmt w:val="bullet"/>
      <w:lvlText w:val="•"/>
      <w:lvlJc w:val="left"/>
      <w:pPr>
        <w:ind w:left="2165" w:hanging="360"/>
      </w:pPr>
      <w:rPr>
        <w:rFonts w:hint="default"/>
      </w:rPr>
    </w:lvl>
    <w:lvl w:ilvl="5" w:tplc="FE3CD9F0">
      <w:start w:val="1"/>
      <w:numFmt w:val="bullet"/>
      <w:lvlText w:val="•"/>
      <w:lvlJc w:val="left"/>
      <w:pPr>
        <w:ind w:left="2730" w:hanging="360"/>
      </w:pPr>
      <w:rPr>
        <w:rFonts w:hint="default"/>
      </w:rPr>
    </w:lvl>
    <w:lvl w:ilvl="6" w:tplc="7A1AC466">
      <w:start w:val="1"/>
      <w:numFmt w:val="bullet"/>
      <w:lvlText w:val="•"/>
      <w:lvlJc w:val="left"/>
      <w:pPr>
        <w:ind w:left="3294" w:hanging="360"/>
      </w:pPr>
      <w:rPr>
        <w:rFonts w:hint="default"/>
      </w:rPr>
    </w:lvl>
    <w:lvl w:ilvl="7" w:tplc="F026A5E4">
      <w:start w:val="1"/>
      <w:numFmt w:val="bullet"/>
      <w:lvlText w:val="•"/>
      <w:lvlJc w:val="left"/>
      <w:pPr>
        <w:ind w:left="3859" w:hanging="360"/>
      </w:pPr>
      <w:rPr>
        <w:rFonts w:hint="default"/>
      </w:rPr>
    </w:lvl>
    <w:lvl w:ilvl="8" w:tplc="8780DC76">
      <w:start w:val="1"/>
      <w:numFmt w:val="bullet"/>
      <w:lvlText w:val="•"/>
      <w:lvlJc w:val="left"/>
      <w:pPr>
        <w:ind w:left="4424" w:hanging="360"/>
      </w:pPr>
      <w:rPr>
        <w:rFonts w:hint="default"/>
      </w:rPr>
    </w:lvl>
  </w:abstractNum>
  <w:abstractNum w:abstractNumId="1" w15:restartNumberingAfterBreak="0">
    <w:nsid w:val="21C251FA"/>
    <w:multiLevelType w:val="hybridMultilevel"/>
    <w:tmpl w:val="527CC5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32072"/>
    <w:multiLevelType w:val="hybridMultilevel"/>
    <w:tmpl w:val="DBDC15BA"/>
    <w:lvl w:ilvl="0" w:tplc="FE603916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w w:val="99"/>
        <w:sz w:val="20"/>
        <w:szCs w:val="20"/>
      </w:rPr>
    </w:lvl>
    <w:lvl w:ilvl="1" w:tplc="55D66F2E">
      <w:start w:val="1"/>
      <w:numFmt w:val="bullet"/>
      <w:lvlText w:val=""/>
      <w:lvlJc w:val="left"/>
      <w:pPr>
        <w:ind w:left="531" w:hanging="360"/>
      </w:pPr>
      <w:rPr>
        <w:rFonts w:ascii="Wingdings" w:eastAsia="Wingdings" w:hAnsi="Wingdings" w:hint="default"/>
        <w:w w:val="99"/>
        <w:sz w:val="20"/>
        <w:szCs w:val="20"/>
      </w:rPr>
    </w:lvl>
    <w:lvl w:ilvl="2" w:tplc="A6801862">
      <w:start w:val="1"/>
      <w:numFmt w:val="bullet"/>
      <w:lvlText w:val="•"/>
      <w:lvlJc w:val="left"/>
      <w:pPr>
        <w:ind w:left="1696" w:hanging="360"/>
      </w:pPr>
      <w:rPr>
        <w:rFonts w:hint="default"/>
      </w:rPr>
    </w:lvl>
    <w:lvl w:ilvl="3" w:tplc="D7542E8A">
      <w:start w:val="1"/>
      <w:numFmt w:val="bullet"/>
      <w:lvlText w:val="•"/>
      <w:lvlJc w:val="left"/>
      <w:pPr>
        <w:ind w:left="2862" w:hanging="360"/>
      </w:pPr>
      <w:rPr>
        <w:rFonts w:hint="default"/>
      </w:rPr>
    </w:lvl>
    <w:lvl w:ilvl="4" w:tplc="ECC4DB1A">
      <w:start w:val="1"/>
      <w:numFmt w:val="bullet"/>
      <w:lvlText w:val="•"/>
      <w:lvlJc w:val="left"/>
      <w:pPr>
        <w:ind w:left="4027" w:hanging="360"/>
      </w:pPr>
      <w:rPr>
        <w:rFonts w:hint="default"/>
      </w:rPr>
    </w:lvl>
    <w:lvl w:ilvl="5" w:tplc="252C822C">
      <w:start w:val="1"/>
      <w:numFmt w:val="bullet"/>
      <w:lvlText w:val="•"/>
      <w:lvlJc w:val="left"/>
      <w:pPr>
        <w:ind w:left="5192" w:hanging="360"/>
      </w:pPr>
      <w:rPr>
        <w:rFonts w:hint="default"/>
      </w:rPr>
    </w:lvl>
    <w:lvl w:ilvl="6" w:tplc="4BB6DF40">
      <w:start w:val="1"/>
      <w:numFmt w:val="bullet"/>
      <w:lvlText w:val="•"/>
      <w:lvlJc w:val="left"/>
      <w:pPr>
        <w:ind w:left="6358" w:hanging="360"/>
      </w:pPr>
      <w:rPr>
        <w:rFonts w:hint="default"/>
      </w:rPr>
    </w:lvl>
    <w:lvl w:ilvl="7" w:tplc="53AC5304">
      <w:start w:val="1"/>
      <w:numFmt w:val="bullet"/>
      <w:lvlText w:val="•"/>
      <w:lvlJc w:val="left"/>
      <w:pPr>
        <w:ind w:left="7523" w:hanging="360"/>
      </w:pPr>
      <w:rPr>
        <w:rFonts w:hint="default"/>
      </w:rPr>
    </w:lvl>
    <w:lvl w:ilvl="8" w:tplc="4FF86656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abstractNum w:abstractNumId="3" w15:restartNumberingAfterBreak="0">
    <w:nsid w:val="2C266C53"/>
    <w:multiLevelType w:val="hybridMultilevel"/>
    <w:tmpl w:val="1A86DD40"/>
    <w:lvl w:ilvl="0" w:tplc="9F0E4FA4">
      <w:start w:val="1"/>
      <w:numFmt w:val="bullet"/>
      <w:lvlText w:val=""/>
      <w:lvlJc w:val="left"/>
      <w:pPr>
        <w:ind w:left="288" w:hanging="173"/>
      </w:pPr>
      <w:rPr>
        <w:rFonts w:ascii="Wingdings" w:eastAsia="Wingdings" w:hAnsi="Wingdings" w:hint="default"/>
        <w:sz w:val="18"/>
        <w:szCs w:val="18"/>
      </w:rPr>
    </w:lvl>
    <w:lvl w:ilvl="1" w:tplc="C0F2A542">
      <w:start w:val="1"/>
      <w:numFmt w:val="bullet"/>
      <w:lvlText w:val="•"/>
      <w:lvlJc w:val="left"/>
      <w:pPr>
        <w:ind w:left="802" w:hanging="173"/>
      </w:pPr>
      <w:rPr>
        <w:rFonts w:hint="default"/>
      </w:rPr>
    </w:lvl>
    <w:lvl w:ilvl="2" w:tplc="5DCCCBD8">
      <w:start w:val="1"/>
      <w:numFmt w:val="bullet"/>
      <w:lvlText w:val="•"/>
      <w:lvlJc w:val="left"/>
      <w:pPr>
        <w:ind w:left="1316" w:hanging="173"/>
      </w:pPr>
      <w:rPr>
        <w:rFonts w:hint="default"/>
      </w:rPr>
    </w:lvl>
    <w:lvl w:ilvl="3" w:tplc="93466DC2">
      <w:start w:val="1"/>
      <w:numFmt w:val="bullet"/>
      <w:lvlText w:val="•"/>
      <w:lvlJc w:val="left"/>
      <w:pPr>
        <w:ind w:left="1830" w:hanging="173"/>
      </w:pPr>
      <w:rPr>
        <w:rFonts w:hint="default"/>
      </w:rPr>
    </w:lvl>
    <w:lvl w:ilvl="4" w:tplc="35F202E2">
      <w:start w:val="1"/>
      <w:numFmt w:val="bullet"/>
      <w:lvlText w:val="•"/>
      <w:lvlJc w:val="left"/>
      <w:pPr>
        <w:ind w:left="2343" w:hanging="173"/>
      </w:pPr>
      <w:rPr>
        <w:rFonts w:hint="default"/>
      </w:rPr>
    </w:lvl>
    <w:lvl w:ilvl="5" w:tplc="0F3CDE0C">
      <w:start w:val="1"/>
      <w:numFmt w:val="bullet"/>
      <w:lvlText w:val="•"/>
      <w:lvlJc w:val="left"/>
      <w:pPr>
        <w:ind w:left="2857" w:hanging="173"/>
      </w:pPr>
      <w:rPr>
        <w:rFonts w:hint="default"/>
      </w:rPr>
    </w:lvl>
    <w:lvl w:ilvl="6" w:tplc="337C76EC">
      <w:start w:val="1"/>
      <w:numFmt w:val="bullet"/>
      <w:lvlText w:val="•"/>
      <w:lvlJc w:val="left"/>
      <w:pPr>
        <w:ind w:left="3371" w:hanging="173"/>
      </w:pPr>
      <w:rPr>
        <w:rFonts w:hint="default"/>
      </w:rPr>
    </w:lvl>
    <w:lvl w:ilvl="7" w:tplc="DC3436A4">
      <w:start w:val="1"/>
      <w:numFmt w:val="bullet"/>
      <w:lvlText w:val="•"/>
      <w:lvlJc w:val="left"/>
      <w:pPr>
        <w:ind w:left="3885" w:hanging="173"/>
      </w:pPr>
      <w:rPr>
        <w:rFonts w:hint="default"/>
      </w:rPr>
    </w:lvl>
    <w:lvl w:ilvl="8" w:tplc="C0449328">
      <w:start w:val="1"/>
      <w:numFmt w:val="bullet"/>
      <w:lvlText w:val="•"/>
      <w:lvlJc w:val="left"/>
      <w:pPr>
        <w:ind w:left="4399" w:hanging="173"/>
      </w:pPr>
      <w:rPr>
        <w:rFonts w:hint="default"/>
      </w:rPr>
    </w:lvl>
  </w:abstractNum>
  <w:abstractNum w:abstractNumId="4" w15:restartNumberingAfterBreak="0">
    <w:nsid w:val="316E7392"/>
    <w:multiLevelType w:val="hybridMultilevel"/>
    <w:tmpl w:val="02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1420"/>
    <w:multiLevelType w:val="hybridMultilevel"/>
    <w:tmpl w:val="7BCA9478"/>
    <w:lvl w:ilvl="0" w:tplc="6572229A">
      <w:start w:val="1"/>
      <w:numFmt w:val="bullet"/>
      <w:lvlText w:val=""/>
      <w:lvlJc w:val="left"/>
      <w:pPr>
        <w:ind w:left="471" w:hanging="360"/>
      </w:pPr>
      <w:rPr>
        <w:rFonts w:ascii="Wingdings" w:eastAsia="Wingdings" w:hAnsi="Wingdings" w:hint="default"/>
        <w:sz w:val="18"/>
        <w:szCs w:val="18"/>
      </w:rPr>
    </w:lvl>
    <w:lvl w:ilvl="1" w:tplc="F04C49DA">
      <w:start w:val="1"/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977631A8">
      <w:start w:val="1"/>
      <w:numFmt w:val="bullet"/>
      <w:lvlText w:val="•"/>
      <w:lvlJc w:val="left"/>
      <w:pPr>
        <w:ind w:left="2580" w:hanging="360"/>
      </w:pPr>
      <w:rPr>
        <w:rFonts w:hint="default"/>
      </w:rPr>
    </w:lvl>
    <w:lvl w:ilvl="3" w:tplc="5F7453F8">
      <w:start w:val="1"/>
      <w:numFmt w:val="bullet"/>
      <w:lvlText w:val="•"/>
      <w:lvlJc w:val="left"/>
      <w:pPr>
        <w:ind w:left="3635" w:hanging="360"/>
      </w:pPr>
      <w:rPr>
        <w:rFonts w:hint="default"/>
      </w:rPr>
    </w:lvl>
    <w:lvl w:ilvl="4" w:tplc="D29C34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5" w:tplc="6C989864">
      <w:start w:val="1"/>
      <w:numFmt w:val="bullet"/>
      <w:lvlText w:val="•"/>
      <w:lvlJc w:val="left"/>
      <w:pPr>
        <w:ind w:left="5745" w:hanging="360"/>
      </w:pPr>
      <w:rPr>
        <w:rFonts w:hint="default"/>
      </w:rPr>
    </w:lvl>
    <w:lvl w:ilvl="6" w:tplc="A7DE5CE4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7" w:tplc="EB3E646A">
      <w:start w:val="1"/>
      <w:numFmt w:val="bullet"/>
      <w:lvlText w:val="•"/>
      <w:lvlJc w:val="left"/>
      <w:pPr>
        <w:ind w:left="7855" w:hanging="360"/>
      </w:pPr>
      <w:rPr>
        <w:rFonts w:hint="default"/>
      </w:rPr>
    </w:lvl>
    <w:lvl w:ilvl="8" w:tplc="A734065C">
      <w:start w:val="1"/>
      <w:numFmt w:val="bullet"/>
      <w:lvlText w:val="•"/>
      <w:lvlJc w:val="left"/>
      <w:pPr>
        <w:ind w:left="8910" w:hanging="360"/>
      </w:pPr>
      <w:rPr>
        <w:rFonts w:hint="default"/>
      </w:rPr>
    </w:lvl>
  </w:abstractNum>
  <w:abstractNum w:abstractNumId="6" w15:restartNumberingAfterBreak="0">
    <w:nsid w:val="69B6345F"/>
    <w:multiLevelType w:val="hybridMultilevel"/>
    <w:tmpl w:val="C16CCE9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F3D"/>
    <w:rsid w:val="00002473"/>
    <w:rsid w:val="0002336D"/>
    <w:rsid w:val="00023ADB"/>
    <w:rsid w:val="00083CE7"/>
    <w:rsid w:val="00087170"/>
    <w:rsid w:val="000927FF"/>
    <w:rsid w:val="00093DFF"/>
    <w:rsid w:val="000C0B70"/>
    <w:rsid w:val="000C74E2"/>
    <w:rsid w:val="000D6E4E"/>
    <w:rsid w:val="001519B8"/>
    <w:rsid w:val="001778CC"/>
    <w:rsid w:val="0018284A"/>
    <w:rsid w:val="0018402A"/>
    <w:rsid w:val="00193C15"/>
    <w:rsid w:val="00193ED9"/>
    <w:rsid w:val="001B4618"/>
    <w:rsid w:val="001D152D"/>
    <w:rsid w:val="001D4F1D"/>
    <w:rsid w:val="001D7D09"/>
    <w:rsid w:val="001E7A16"/>
    <w:rsid w:val="00223F6C"/>
    <w:rsid w:val="00226241"/>
    <w:rsid w:val="002268F4"/>
    <w:rsid w:val="0023617E"/>
    <w:rsid w:val="002461D5"/>
    <w:rsid w:val="00256BA4"/>
    <w:rsid w:val="002641D8"/>
    <w:rsid w:val="00275717"/>
    <w:rsid w:val="00285F3D"/>
    <w:rsid w:val="00287BCF"/>
    <w:rsid w:val="002A2FD9"/>
    <w:rsid w:val="0032071B"/>
    <w:rsid w:val="003461D8"/>
    <w:rsid w:val="003953F1"/>
    <w:rsid w:val="003B55AD"/>
    <w:rsid w:val="003B754B"/>
    <w:rsid w:val="003D24F7"/>
    <w:rsid w:val="003E0FCC"/>
    <w:rsid w:val="003F6BE3"/>
    <w:rsid w:val="00410F36"/>
    <w:rsid w:val="00421836"/>
    <w:rsid w:val="00423316"/>
    <w:rsid w:val="004572B3"/>
    <w:rsid w:val="00495D37"/>
    <w:rsid w:val="004A7AF7"/>
    <w:rsid w:val="004C69A9"/>
    <w:rsid w:val="004D0C74"/>
    <w:rsid w:val="00524976"/>
    <w:rsid w:val="005514C8"/>
    <w:rsid w:val="005849F1"/>
    <w:rsid w:val="005B62D8"/>
    <w:rsid w:val="005D6486"/>
    <w:rsid w:val="005E4C1D"/>
    <w:rsid w:val="006234CC"/>
    <w:rsid w:val="00644B20"/>
    <w:rsid w:val="00652B23"/>
    <w:rsid w:val="00653644"/>
    <w:rsid w:val="00660BE3"/>
    <w:rsid w:val="00667950"/>
    <w:rsid w:val="00672A9E"/>
    <w:rsid w:val="006C3F29"/>
    <w:rsid w:val="006C4555"/>
    <w:rsid w:val="006C4E74"/>
    <w:rsid w:val="006E23F8"/>
    <w:rsid w:val="006E2857"/>
    <w:rsid w:val="007317B1"/>
    <w:rsid w:val="00793B84"/>
    <w:rsid w:val="007C753D"/>
    <w:rsid w:val="007D35D6"/>
    <w:rsid w:val="007D5707"/>
    <w:rsid w:val="007D6A8D"/>
    <w:rsid w:val="007F0A99"/>
    <w:rsid w:val="00807B63"/>
    <w:rsid w:val="0084551E"/>
    <w:rsid w:val="00853BB3"/>
    <w:rsid w:val="00863C10"/>
    <w:rsid w:val="0087245D"/>
    <w:rsid w:val="00891784"/>
    <w:rsid w:val="00893B6F"/>
    <w:rsid w:val="008F594B"/>
    <w:rsid w:val="0094107F"/>
    <w:rsid w:val="00953F06"/>
    <w:rsid w:val="009B3B7A"/>
    <w:rsid w:val="009B65B2"/>
    <w:rsid w:val="009C7E93"/>
    <w:rsid w:val="009D79EE"/>
    <w:rsid w:val="00A03A85"/>
    <w:rsid w:val="00A50CD0"/>
    <w:rsid w:val="00A6134E"/>
    <w:rsid w:val="00A62C41"/>
    <w:rsid w:val="00A65467"/>
    <w:rsid w:val="00A857C6"/>
    <w:rsid w:val="00A8586F"/>
    <w:rsid w:val="00AA300E"/>
    <w:rsid w:val="00AD74DD"/>
    <w:rsid w:val="00AF758D"/>
    <w:rsid w:val="00B10385"/>
    <w:rsid w:val="00B12026"/>
    <w:rsid w:val="00B26606"/>
    <w:rsid w:val="00B3333C"/>
    <w:rsid w:val="00B402BE"/>
    <w:rsid w:val="00B421B4"/>
    <w:rsid w:val="00B66205"/>
    <w:rsid w:val="00B96BC6"/>
    <w:rsid w:val="00BB304F"/>
    <w:rsid w:val="00C11815"/>
    <w:rsid w:val="00C341E4"/>
    <w:rsid w:val="00C446A7"/>
    <w:rsid w:val="00CA731B"/>
    <w:rsid w:val="00CE52B6"/>
    <w:rsid w:val="00CF1FB8"/>
    <w:rsid w:val="00D00FC0"/>
    <w:rsid w:val="00D020BF"/>
    <w:rsid w:val="00D46868"/>
    <w:rsid w:val="00D736E0"/>
    <w:rsid w:val="00D90D8B"/>
    <w:rsid w:val="00D947A5"/>
    <w:rsid w:val="00DA30D5"/>
    <w:rsid w:val="00DB7A07"/>
    <w:rsid w:val="00DD2DE9"/>
    <w:rsid w:val="00DE5525"/>
    <w:rsid w:val="00DE6448"/>
    <w:rsid w:val="00E408E7"/>
    <w:rsid w:val="00E768C2"/>
    <w:rsid w:val="00E8425E"/>
    <w:rsid w:val="00F007ED"/>
    <w:rsid w:val="00F4628C"/>
    <w:rsid w:val="00F5760B"/>
    <w:rsid w:val="00F67720"/>
    <w:rsid w:val="00F72048"/>
    <w:rsid w:val="00F741BD"/>
    <w:rsid w:val="00F97E2F"/>
    <w:rsid w:val="00FA5638"/>
    <w:rsid w:val="00FC0700"/>
    <w:rsid w:val="00FD5B3C"/>
    <w:rsid w:val="00FE430B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23223C-190E-40F6-ADB4-B3A0436B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rFonts w:ascii="Arial" w:eastAsia="Arial" w:hAnsi="Arial"/>
      <w:b/>
      <w:bCs/>
    </w:rPr>
  </w:style>
  <w:style w:type="paragraph" w:styleId="Heading2">
    <w:name w:val="heading 2"/>
    <w:basedOn w:val="Normal"/>
    <w:link w:val="Heading2Char"/>
    <w:uiPriority w:val="1"/>
    <w:qFormat/>
    <w:pPr>
      <w:ind w:left="111"/>
      <w:outlineLvl w:val="1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234CC"/>
    <w:pPr>
      <w:spacing w:before="21"/>
      <w:ind w:left="471" w:hanging="360"/>
    </w:pPr>
    <w:rPr>
      <w:rFonts w:asciiTheme="majorHAnsi" w:eastAsia="Arial" w:hAnsiTheme="majorHAnsi"/>
      <w:sz w:val="20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DE6448"/>
    <w:pPr>
      <w:widowControl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448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E64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7C753D"/>
    <w:rPr>
      <w:rFonts w:ascii="Arial" w:eastAsia="Arial" w:hAnsi="Arial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234CC"/>
    <w:rPr>
      <w:rFonts w:asciiTheme="majorHAnsi" w:eastAsia="Arial" w:hAnsiTheme="majorHAnsi"/>
      <w:sz w:val="20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D35D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E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E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6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uyen_H_Vin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D4BC9-5D95-47E5-B380-C6D16EFD2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3</Pages>
  <Words>2085</Words>
  <Characters>11888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Vinh H Nguyen, Msc, MBA</vt:lpstr>
    </vt:vector>
  </TitlesOfParts>
  <Company>American International Group</Company>
  <LinksUpToDate>false</LinksUpToDate>
  <CharactersWithSpaces>13946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Vinh H Nguyen, Msc, MBA</dc:title>
  <dc:creator>American International Group</dc:creator>
  <cp:lastModifiedBy>Nguyen, Hoangvinh</cp:lastModifiedBy>
  <cp:revision>54</cp:revision>
  <cp:lastPrinted>2019-07-25T12:18:00Z</cp:lastPrinted>
  <dcterms:created xsi:type="dcterms:W3CDTF">2017-11-09T00:50:00Z</dcterms:created>
  <dcterms:modified xsi:type="dcterms:W3CDTF">2019-07-25T13:54:00Z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2015-06-17T00:00:00Z</vt:filetime>
  </property>
  <property fmtid="{D5CDD505-2E9C-101B-9397-08002B2CF9AE}" pid="3" name="LastSaved">
    <vt:filetime>2017-11-08T00:00:00Z</vt:filetime>
  </property>
</Properties>
</file>