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18" w:rsidRDefault="00762318" w:rsidP="003F27D9">
      <w:pPr>
        <w:jc w:val="center"/>
        <w:rPr>
          <w:b/>
          <w:sz w:val="24"/>
          <w:szCs w:val="24"/>
        </w:rPr>
      </w:pPr>
      <w:r w:rsidRPr="00762318">
        <w:rPr>
          <w:b/>
          <w:sz w:val="24"/>
          <w:szCs w:val="24"/>
        </w:rPr>
        <w:t>Real Estate &amp; Private Equity Introduction</w:t>
      </w:r>
    </w:p>
    <w:p w:rsidR="003F27D9" w:rsidRPr="00762318" w:rsidRDefault="003F27D9" w:rsidP="003F27D9">
      <w:pPr>
        <w:jc w:val="center"/>
        <w:rPr>
          <w:b/>
          <w:sz w:val="24"/>
          <w:szCs w:val="24"/>
        </w:rPr>
      </w:pPr>
    </w:p>
    <w:p w:rsidR="00B80A56" w:rsidRDefault="002C7BB1" w:rsidP="00B80A56">
      <w:r w:rsidRPr="002C7BB1">
        <w:rPr>
          <w:b/>
        </w:rPr>
        <w:t>1)Overview</w:t>
      </w:r>
      <w:r>
        <w:t xml:space="preserve"> (what will be covered in the presentation)</w:t>
      </w:r>
    </w:p>
    <w:p w:rsidR="003F174E" w:rsidRDefault="00CF3E92" w:rsidP="00B80A56">
      <w:pPr>
        <w:pStyle w:val="ListParagraph"/>
        <w:numPr>
          <w:ilvl w:val="0"/>
          <w:numId w:val="9"/>
        </w:numPr>
      </w:pPr>
      <w:r>
        <w:t>Real Estate and Private Equity applications used at HOOPP</w:t>
      </w:r>
    </w:p>
    <w:p w:rsidR="00CF3E92" w:rsidRDefault="00CF3E92" w:rsidP="00B80A56">
      <w:pPr>
        <w:pStyle w:val="ListParagraph"/>
        <w:numPr>
          <w:ilvl w:val="0"/>
          <w:numId w:val="9"/>
        </w:numPr>
      </w:pPr>
      <w:r>
        <w:t>Introduction to each of these applications</w:t>
      </w:r>
    </w:p>
    <w:p w:rsidR="003F174E" w:rsidRDefault="00CF3E92" w:rsidP="002C7BB1">
      <w:pPr>
        <w:pStyle w:val="ListParagraph"/>
        <w:numPr>
          <w:ilvl w:val="0"/>
          <w:numId w:val="9"/>
        </w:numPr>
      </w:pPr>
      <w:r>
        <w:t>IT’s role in supporting these applications</w:t>
      </w:r>
    </w:p>
    <w:p w:rsidR="00C74BDF" w:rsidRDefault="00C74BDF" w:rsidP="00C74BDF">
      <w:pPr>
        <w:pStyle w:val="ListParagraph"/>
      </w:pPr>
    </w:p>
    <w:p w:rsidR="002C7BB1" w:rsidRPr="002C7BB1" w:rsidRDefault="002C7BB1" w:rsidP="002C7BB1">
      <w:pPr>
        <w:rPr>
          <w:b/>
        </w:rPr>
      </w:pPr>
      <w:r w:rsidRPr="002C7BB1">
        <w:rPr>
          <w:b/>
        </w:rPr>
        <w:t>2)What is MRI?</w:t>
      </w:r>
    </w:p>
    <w:p w:rsidR="002C7BB1" w:rsidRDefault="002C7BB1" w:rsidP="003C0058">
      <w:pPr>
        <w:pStyle w:val="ListParagraph"/>
        <w:numPr>
          <w:ilvl w:val="0"/>
          <w:numId w:val="10"/>
        </w:numPr>
      </w:pPr>
      <w:r>
        <w:t>Accounting system for Real Estate</w:t>
      </w:r>
    </w:p>
    <w:p w:rsidR="003F174E" w:rsidRDefault="002B71A3" w:rsidP="003C0058">
      <w:pPr>
        <w:pStyle w:val="ListParagraph"/>
        <w:numPr>
          <w:ilvl w:val="0"/>
          <w:numId w:val="10"/>
        </w:numPr>
      </w:pPr>
      <w:r>
        <w:t>Balance sheets, income statements, and trial balances</w:t>
      </w:r>
    </w:p>
    <w:p w:rsidR="003F174E" w:rsidRDefault="002B71A3" w:rsidP="003C0058">
      <w:pPr>
        <w:pStyle w:val="ListParagraph"/>
        <w:numPr>
          <w:ilvl w:val="0"/>
          <w:numId w:val="10"/>
        </w:numPr>
      </w:pPr>
      <w:r>
        <w:t>Tracks properties and leases</w:t>
      </w:r>
    </w:p>
    <w:p w:rsidR="003F174E" w:rsidRDefault="000E4AFD" w:rsidP="003C0058">
      <w:pPr>
        <w:pStyle w:val="ListParagraph"/>
        <w:numPr>
          <w:ilvl w:val="0"/>
          <w:numId w:val="10"/>
        </w:numPr>
      </w:pPr>
      <w:r>
        <w:t>Ability to impor</w:t>
      </w:r>
      <w:r w:rsidR="003C0058">
        <w:t>t external data into the system</w:t>
      </w:r>
    </w:p>
    <w:p w:rsidR="002C7BB1" w:rsidRDefault="002C7BB1" w:rsidP="003C0058">
      <w:pPr>
        <w:pStyle w:val="ListParagraph"/>
        <w:numPr>
          <w:ilvl w:val="0"/>
          <w:numId w:val="10"/>
        </w:numPr>
      </w:pPr>
      <w:r>
        <w:t>Purchased by Intuit</w:t>
      </w:r>
    </w:p>
    <w:p w:rsidR="002C7BB1" w:rsidRDefault="00B82193" w:rsidP="003C0058">
      <w:pPr>
        <w:pStyle w:val="ListParagraph"/>
        <w:numPr>
          <w:ilvl w:val="0"/>
          <w:numId w:val="10"/>
        </w:numPr>
      </w:pPr>
      <w:r>
        <w:t>Users: Real Estate (back office)</w:t>
      </w:r>
      <w:r w:rsidR="00C45043">
        <w:t>; Real Estate (front office)</w:t>
      </w:r>
    </w:p>
    <w:p w:rsidR="00C74BDF" w:rsidRDefault="00C74BDF" w:rsidP="002C7BB1">
      <w:pPr>
        <w:rPr>
          <w:b/>
        </w:rPr>
      </w:pPr>
    </w:p>
    <w:p w:rsidR="002C7BB1" w:rsidRPr="00E35F80" w:rsidRDefault="002C7BB1" w:rsidP="002C7BB1">
      <w:pPr>
        <w:rPr>
          <w:b/>
        </w:rPr>
      </w:pPr>
      <w:r w:rsidRPr="00E35F80">
        <w:rPr>
          <w:b/>
        </w:rPr>
        <w:t>3)</w:t>
      </w:r>
      <w:r w:rsidR="00E35F80" w:rsidRPr="00E35F80">
        <w:rPr>
          <w:b/>
        </w:rPr>
        <w:t>Architecture</w:t>
      </w:r>
    </w:p>
    <w:p w:rsidR="00E35F80" w:rsidRDefault="004F3A30" w:rsidP="003C0058">
      <w:pPr>
        <w:pStyle w:val="ListParagraph"/>
        <w:numPr>
          <w:ilvl w:val="0"/>
          <w:numId w:val="11"/>
        </w:numPr>
      </w:pPr>
      <w:r>
        <w:t>3 environments: DEV, UAT, PRODUCTION</w:t>
      </w:r>
    </w:p>
    <w:p w:rsidR="00E35F80" w:rsidRDefault="00E35F80" w:rsidP="002C7BB1">
      <w:r>
        <w:rPr>
          <w:noProof/>
          <w:color w:val="1F497D"/>
          <w:lang w:eastAsia="en-CA"/>
        </w:rPr>
        <w:drawing>
          <wp:inline distT="0" distB="0" distL="0" distR="0">
            <wp:extent cx="5039360" cy="34188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B1" w:rsidRDefault="002C7BB1" w:rsidP="002C7BB1">
      <w:r>
        <w:lastRenderedPageBreak/>
        <w:t>4)</w:t>
      </w:r>
      <w:r w:rsidR="00E35F80" w:rsidRPr="00E35F80">
        <w:rPr>
          <w:b/>
        </w:rPr>
        <w:t>Databases</w:t>
      </w:r>
    </w:p>
    <w:p w:rsidR="00B44B6A" w:rsidRDefault="00B44B6A" w:rsidP="002C7BB1">
      <w:r>
        <w:t>Production Box – contains two databases:</w:t>
      </w:r>
    </w:p>
    <w:p w:rsidR="00B44B6A" w:rsidRDefault="00B44B6A" w:rsidP="00B44B6A">
      <w:pPr>
        <w:pStyle w:val="ListParagraph"/>
        <w:numPr>
          <w:ilvl w:val="0"/>
          <w:numId w:val="2"/>
        </w:numPr>
      </w:pPr>
      <w:r>
        <w:t>MRI_UAT</w:t>
      </w:r>
    </w:p>
    <w:p w:rsidR="00B44B6A" w:rsidRDefault="00B44B6A" w:rsidP="00B44B6A">
      <w:pPr>
        <w:pStyle w:val="ListParagraph"/>
        <w:numPr>
          <w:ilvl w:val="0"/>
          <w:numId w:val="2"/>
        </w:numPr>
      </w:pPr>
      <w:r>
        <w:t>MRI_PROD</w:t>
      </w:r>
    </w:p>
    <w:p w:rsidR="00B82193" w:rsidRDefault="00B44B6A" w:rsidP="002C7BB1">
      <w:r>
        <w:t>We can switch databases while logged in.</w:t>
      </w:r>
    </w:p>
    <w:p w:rsidR="000F1FF3" w:rsidRDefault="00B82193">
      <w:pPr>
        <w:rPr>
          <w:i/>
        </w:rPr>
      </w:pPr>
      <w:r w:rsidRPr="003C0058">
        <w:rPr>
          <w:i/>
        </w:rPr>
        <w:t>Can only have one version of MRI installed per workstation.</w:t>
      </w:r>
      <w:r w:rsidR="00CB1016" w:rsidRPr="003C0058">
        <w:rPr>
          <w:i/>
        </w:rPr>
        <w:t xml:space="preserve">  (That is we cannot have a production box and a UAT box ins</w:t>
      </w:r>
      <w:r w:rsidR="003C0058">
        <w:rPr>
          <w:i/>
        </w:rPr>
        <w:t>talled on the same workstation)</w:t>
      </w:r>
    </w:p>
    <w:p w:rsidR="00C74BDF" w:rsidRPr="00C74BDF" w:rsidRDefault="00C74BDF">
      <w:pPr>
        <w:rPr>
          <w:i/>
        </w:rPr>
      </w:pPr>
    </w:p>
    <w:p w:rsidR="000F1FF3" w:rsidRDefault="000F1FF3" w:rsidP="002C7BB1">
      <w:pPr>
        <w:rPr>
          <w:b/>
        </w:rPr>
      </w:pPr>
      <w:r w:rsidRPr="000F1FF3">
        <w:rPr>
          <w:b/>
        </w:rPr>
        <w:t>5) MRI User Interface</w:t>
      </w:r>
    </w:p>
    <w:p w:rsidR="00CF3E92" w:rsidRDefault="000F1FF3" w:rsidP="002C7BB1">
      <w:r>
        <w:rPr>
          <w:noProof/>
          <w:lang w:eastAsia="en-CA"/>
        </w:rPr>
        <w:drawing>
          <wp:inline distT="0" distB="0" distL="0" distR="0">
            <wp:extent cx="5943600" cy="436736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BDF" w:rsidRDefault="00C74BDF">
      <w:pPr>
        <w:rPr>
          <w:b/>
        </w:rPr>
      </w:pPr>
      <w:r>
        <w:rPr>
          <w:b/>
        </w:rPr>
        <w:br w:type="page"/>
      </w:r>
    </w:p>
    <w:p w:rsidR="003C0058" w:rsidRDefault="00B933AB">
      <w:pPr>
        <w:rPr>
          <w:b/>
        </w:rPr>
      </w:pPr>
      <w:r>
        <w:rPr>
          <w:b/>
        </w:rPr>
        <w:lastRenderedPageBreak/>
        <w:t>Menu Options</w:t>
      </w:r>
    </w:p>
    <w:p w:rsidR="003C0058" w:rsidRDefault="00B933AB" w:rsidP="00C74BDF">
      <w:pPr>
        <w:pStyle w:val="ListParagraph"/>
        <w:numPr>
          <w:ilvl w:val="0"/>
          <w:numId w:val="11"/>
        </w:numPr>
      </w:pPr>
      <w:r>
        <w:t>Switching between databases</w:t>
      </w:r>
    </w:p>
    <w:p w:rsidR="00C74BDF" w:rsidRDefault="00C74BDF" w:rsidP="00C74BDF">
      <w:pPr>
        <w:pStyle w:val="ListParagraph"/>
      </w:pPr>
    </w:p>
    <w:p w:rsidR="00C74BDF" w:rsidRDefault="00254D69" w:rsidP="00C74BDF">
      <w:pPr>
        <w:pStyle w:val="ListParagraph"/>
        <w:numPr>
          <w:ilvl w:val="0"/>
          <w:numId w:val="11"/>
        </w:numPr>
      </w:pPr>
      <w:r>
        <w:t>Navigator View</w:t>
      </w:r>
    </w:p>
    <w:p w:rsidR="00C74BDF" w:rsidRDefault="00C74BDF" w:rsidP="00C74BDF">
      <w:pPr>
        <w:pStyle w:val="ListParagraph"/>
      </w:pPr>
    </w:p>
    <w:p w:rsidR="00254D69" w:rsidRDefault="00254D69" w:rsidP="00254D69">
      <w:pPr>
        <w:pStyle w:val="ListParagraph"/>
        <w:numPr>
          <w:ilvl w:val="0"/>
          <w:numId w:val="11"/>
        </w:numPr>
      </w:pPr>
      <w:r>
        <w:t>Change User Preferences</w:t>
      </w:r>
    </w:p>
    <w:p w:rsidR="00C74BDF" w:rsidRDefault="00C74BDF" w:rsidP="00C74BDF">
      <w:pPr>
        <w:pStyle w:val="ListParagraph"/>
      </w:pPr>
    </w:p>
    <w:p w:rsidR="00254D69" w:rsidRPr="00B933AB" w:rsidRDefault="00254D69" w:rsidP="003C0058">
      <w:pPr>
        <w:pStyle w:val="ListParagraph"/>
        <w:numPr>
          <w:ilvl w:val="0"/>
          <w:numId w:val="11"/>
        </w:numPr>
      </w:pPr>
      <w:r>
        <w:t>Security Console</w:t>
      </w:r>
    </w:p>
    <w:p w:rsidR="00B933AB" w:rsidRDefault="00B933AB">
      <w:pPr>
        <w:rPr>
          <w:b/>
        </w:rPr>
      </w:pPr>
    </w:p>
    <w:p w:rsidR="00CF3E92" w:rsidRPr="00F1787D" w:rsidRDefault="000457FC" w:rsidP="002C7BB1">
      <w:pPr>
        <w:rPr>
          <w:b/>
        </w:rPr>
      </w:pPr>
      <w:r>
        <w:rPr>
          <w:b/>
        </w:rPr>
        <w:t xml:space="preserve">6) </w:t>
      </w:r>
      <w:r w:rsidR="003C0058">
        <w:rPr>
          <w:b/>
        </w:rPr>
        <w:t>Application Toolkit</w:t>
      </w:r>
    </w:p>
    <w:p w:rsidR="00CF3E92" w:rsidRDefault="00CF3E92" w:rsidP="00CF3E92">
      <w:r>
        <w:t>i)Database Design</w:t>
      </w:r>
    </w:p>
    <w:p w:rsidR="00CF3E92" w:rsidRDefault="00F1787D" w:rsidP="003C0058">
      <w:pPr>
        <w:pStyle w:val="ListParagraph"/>
        <w:numPr>
          <w:ilvl w:val="0"/>
          <w:numId w:val="12"/>
        </w:numPr>
      </w:pPr>
      <w:r>
        <w:t>N</w:t>
      </w:r>
      <w:r w:rsidR="00C74BDF">
        <w:t>ew feature in</w:t>
      </w:r>
      <w:r w:rsidR="00CF3E92">
        <w:t xml:space="preserve"> version 4.0.  </w:t>
      </w:r>
    </w:p>
    <w:p w:rsidR="00F1787D" w:rsidRDefault="00F1787D" w:rsidP="003C0058">
      <w:pPr>
        <w:pStyle w:val="ListParagraph"/>
        <w:numPr>
          <w:ilvl w:val="0"/>
          <w:numId w:val="12"/>
        </w:numPr>
      </w:pPr>
      <w:r>
        <w:t>Enables users to view the table structure without having to go through SQL.</w:t>
      </w:r>
    </w:p>
    <w:p w:rsidR="00254D69" w:rsidRDefault="00F1787D" w:rsidP="00CF3E92">
      <w:pPr>
        <w:pStyle w:val="ListParagraph"/>
        <w:numPr>
          <w:ilvl w:val="0"/>
          <w:numId w:val="12"/>
        </w:numPr>
      </w:pPr>
      <w:r>
        <w:t>Any customization to the tables must be made here (and not in SQL)</w:t>
      </w:r>
    </w:p>
    <w:p w:rsidR="00F1787D" w:rsidRDefault="00B6394A" w:rsidP="00CF3E92">
      <w:r>
        <w:t>Sample Table (ACCOUNT):</w:t>
      </w:r>
    </w:p>
    <w:p w:rsidR="00B6394A" w:rsidRDefault="00B6394A" w:rsidP="00CF3E92">
      <w:r>
        <w:rPr>
          <w:noProof/>
          <w:lang w:eastAsia="en-CA"/>
        </w:rPr>
        <w:drawing>
          <wp:inline distT="0" distB="0" distL="0" distR="0">
            <wp:extent cx="5943600" cy="4046297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E92" w:rsidRDefault="00254D69" w:rsidP="00CF3E92">
      <w:r>
        <w:br w:type="page"/>
      </w:r>
      <w:r w:rsidR="00CF3E92">
        <w:lastRenderedPageBreak/>
        <w:t>ii)Report Design</w:t>
      </w:r>
    </w:p>
    <w:p w:rsidR="00254D69" w:rsidRDefault="00B6394A" w:rsidP="003C0058">
      <w:pPr>
        <w:pStyle w:val="ListParagraph"/>
        <w:numPr>
          <w:ilvl w:val="0"/>
          <w:numId w:val="13"/>
        </w:numPr>
      </w:pPr>
      <w:r>
        <w:t>Combination of SQL syntax and MRI’s proprietary language</w:t>
      </w:r>
      <w:r w:rsidR="00EB79FE">
        <w:t>; similar to Visual Basic in many respects</w:t>
      </w:r>
    </w:p>
    <w:p w:rsidR="008A0B43" w:rsidRDefault="008A0B43" w:rsidP="008A0B43">
      <w:pPr>
        <w:pStyle w:val="ListParagraph"/>
      </w:pPr>
    </w:p>
    <w:p w:rsidR="00254D69" w:rsidRDefault="00B6394A" w:rsidP="003C0058">
      <w:pPr>
        <w:pStyle w:val="ListParagraph"/>
        <w:numPr>
          <w:ilvl w:val="0"/>
          <w:numId w:val="13"/>
        </w:numPr>
      </w:pPr>
      <w:r>
        <w:t>Usually we are making mo</w:t>
      </w:r>
      <w:r w:rsidR="00EB79FE">
        <w:t>difications of existing reports, based on user requirements</w:t>
      </w:r>
    </w:p>
    <w:p w:rsidR="00B6394A" w:rsidRDefault="00EB79FE" w:rsidP="008A0B43">
      <w:pPr>
        <w:pStyle w:val="ListParagraph"/>
      </w:pPr>
      <w:r>
        <w:t>(e.g. An additional column)</w:t>
      </w:r>
    </w:p>
    <w:p w:rsidR="008A0B43" w:rsidRDefault="008A0B43" w:rsidP="008A0B43">
      <w:pPr>
        <w:pStyle w:val="ListParagraph"/>
      </w:pPr>
    </w:p>
    <w:p w:rsidR="003C0058" w:rsidRDefault="00B6394A" w:rsidP="00B6394A">
      <w:pPr>
        <w:pStyle w:val="ListParagraph"/>
        <w:numPr>
          <w:ilvl w:val="0"/>
          <w:numId w:val="14"/>
        </w:numPr>
      </w:pPr>
      <w:r>
        <w:t xml:space="preserve">Naming convention of reports.  </w:t>
      </w:r>
    </w:p>
    <w:p w:rsidR="008A0B43" w:rsidRDefault="008A0B43" w:rsidP="008A0B43">
      <w:pPr>
        <w:pStyle w:val="ListParagraph"/>
      </w:pPr>
    </w:p>
    <w:p w:rsidR="00EB79FE" w:rsidRPr="008A0B43" w:rsidRDefault="00EB79FE" w:rsidP="003C0058">
      <w:pPr>
        <w:pStyle w:val="ListParagraph"/>
        <w:numPr>
          <w:ilvl w:val="0"/>
          <w:numId w:val="14"/>
        </w:numPr>
      </w:pPr>
      <w:r>
        <w:t xml:space="preserve">Sample report: </w:t>
      </w:r>
      <w:r w:rsidRPr="003C0058">
        <w:rPr>
          <w:b/>
        </w:rPr>
        <w:t>HF_LEADGA (Lead Sheet – Non-Recoverable General &amp; Administrative)</w:t>
      </w:r>
    </w:p>
    <w:p w:rsidR="008A0B43" w:rsidRDefault="008A0B43" w:rsidP="008A0B43">
      <w:pPr>
        <w:pStyle w:val="ListParagraph"/>
      </w:pPr>
    </w:p>
    <w:p w:rsidR="008A0B43" w:rsidRDefault="008A0B43" w:rsidP="003C0058">
      <w:pPr>
        <w:pStyle w:val="ListParagraph"/>
        <w:numPr>
          <w:ilvl w:val="0"/>
          <w:numId w:val="14"/>
        </w:numPr>
      </w:pPr>
      <w:r>
        <w:t>Report Expressions</w:t>
      </w:r>
    </w:p>
    <w:p w:rsidR="008A0B43" w:rsidRDefault="008A0B43" w:rsidP="008A0B43">
      <w:pPr>
        <w:pStyle w:val="ListParagraph"/>
      </w:pPr>
    </w:p>
    <w:p w:rsidR="008A0B43" w:rsidRDefault="008A0B43" w:rsidP="003C0058">
      <w:pPr>
        <w:pStyle w:val="ListParagraph"/>
        <w:numPr>
          <w:ilvl w:val="0"/>
          <w:numId w:val="14"/>
        </w:numPr>
      </w:pPr>
      <w:r>
        <w:t>Can define ranges, account numbers, etc in some of the fields</w:t>
      </w:r>
    </w:p>
    <w:p w:rsidR="008A0B43" w:rsidRDefault="008A0B43" w:rsidP="008A0B43">
      <w:pPr>
        <w:pStyle w:val="ListParagraph"/>
      </w:pPr>
    </w:p>
    <w:p w:rsidR="008A0B43" w:rsidRDefault="008A0B43" w:rsidP="003C0058">
      <w:pPr>
        <w:pStyle w:val="ListParagraph"/>
        <w:numPr>
          <w:ilvl w:val="0"/>
          <w:numId w:val="14"/>
        </w:numPr>
      </w:pPr>
      <w:r>
        <w:t>Not all fields will be visible on the report – right click on the field to learn more detail</w:t>
      </w:r>
    </w:p>
    <w:p w:rsidR="00951819" w:rsidRDefault="00C74BDF">
      <w:r>
        <w:rPr>
          <w:noProof/>
          <w:lang w:eastAsia="en-CA"/>
        </w:rPr>
        <w:drawing>
          <wp:inline distT="0" distB="0" distL="0" distR="0">
            <wp:extent cx="5943600" cy="31223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EB" w:rsidRDefault="008346EB">
      <w:r>
        <w:br w:type="page"/>
      </w:r>
    </w:p>
    <w:p w:rsidR="00E35F80" w:rsidRDefault="000457FC" w:rsidP="00CF3E92">
      <w:pPr>
        <w:rPr>
          <w:b/>
        </w:rPr>
      </w:pPr>
      <w:r>
        <w:lastRenderedPageBreak/>
        <w:t>7</w:t>
      </w:r>
      <w:r w:rsidR="00E35F80">
        <w:t>)</w:t>
      </w:r>
      <w:r w:rsidR="00CF1C42">
        <w:rPr>
          <w:b/>
        </w:rPr>
        <w:t>Reports</w:t>
      </w:r>
    </w:p>
    <w:p w:rsidR="00A037FE" w:rsidRPr="008A0B43" w:rsidRDefault="00A037FE" w:rsidP="002C7BB1">
      <w:pPr>
        <w:rPr>
          <w:i/>
        </w:rPr>
      </w:pPr>
      <w:r w:rsidRPr="008A0B43">
        <w:rPr>
          <w:i/>
        </w:rPr>
        <w:t xml:space="preserve">Reports -&gt; </w:t>
      </w:r>
      <w:r w:rsidRPr="008A0B43">
        <w:rPr>
          <w:i/>
          <w:u w:val="single"/>
        </w:rPr>
        <w:t>Run Report</w:t>
      </w:r>
    </w:p>
    <w:p w:rsidR="008A0B43" w:rsidRPr="008A0B43" w:rsidRDefault="008A0B43" w:rsidP="002C7BB1">
      <w:r w:rsidRPr="00A037FE">
        <w:t>Various Options available when running reports:</w:t>
      </w:r>
    </w:p>
    <w:p w:rsidR="00A037FE" w:rsidRDefault="00EB79FE" w:rsidP="002C7BB1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73420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5D" w:rsidRPr="0065465D" w:rsidRDefault="0065465D" w:rsidP="002C7BB1">
      <w:pPr>
        <w:rPr>
          <w:i/>
        </w:rPr>
      </w:pPr>
      <w:r w:rsidRPr="0065465D">
        <w:rPr>
          <w:i/>
        </w:rPr>
        <w:t>After the report is finished, we can export the results either to Excel or Word.</w:t>
      </w:r>
    </w:p>
    <w:p w:rsidR="0065465D" w:rsidRDefault="0065465D">
      <w:r>
        <w:br w:type="page"/>
      </w:r>
    </w:p>
    <w:p w:rsidR="004F3A30" w:rsidRPr="004F3A30" w:rsidRDefault="004F3A30" w:rsidP="002C7BB1"/>
    <w:p w:rsidR="004F3A30" w:rsidRDefault="000457FC" w:rsidP="002C7BB1">
      <w:pPr>
        <w:rPr>
          <w:b/>
        </w:rPr>
      </w:pPr>
      <w:r>
        <w:rPr>
          <w:b/>
        </w:rPr>
        <w:t>8</w:t>
      </w:r>
      <w:r w:rsidR="004F3A30">
        <w:rPr>
          <w:b/>
        </w:rPr>
        <w:t>)SQL Queries</w:t>
      </w:r>
    </w:p>
    <w:p w:rsidR="000457FC" w:rsidRDefault="004F3A30" w:rsidP="000457FC">
      <w:pPr>
        <w:pStyle w:val="ListParagraph"/>
        <w:numPr>
          <w:ilvl w:val="0"/>
          <w:numId w:val="15"/>
        </w:numPr>
      </w:pPr>
      <w:r>
        <w:t>Report</w:t>
      </w:r>
      <w:r w:rsidR="008346EB">
        <w:t xml:space="preserve"> </w:t>
      </w:r>
      <w:r>
        <w:t xml:space="preserve"> writer </w:t>
      </w:r>
      <w:r w:rsidR="002577CA">
        <w:t>can be complex to use</w:t>
      </w:r>
    </w:p>
    <w:p w:rsidR="000457FC" w:rsidRDefault="00B82193" w:rsidP="000457FC">
      <w:pPr>
        <w:pStyle w:val="ListParagraph"/>
        <w:numPr>
          <w:ilvl w:val="0"/>
          <w:numId w:val="15"/>
        </w:numPr>
      </w:pPr>
      <w:r>
        <w:t>Can directly query, update, mo</w:t>
      </w:r>
      <w:r w:rsidR="000457FC">
        <w:t>dify, and delete records in MRI</w:t>
      </w:r>
    </w:p>
    <w:p w:rsidR="007074D6" w:rsidRDefault="007074D6" w:rsidP="000457FC">
      <w:pPr>
        <w:pStyle w:val="ListParagraph"/>
        <w:numPr>
          <w:ilvl w:val="0"/>
          <w:numId w:val="15"/>
        </w:numPr>
      </w:pPr>
      <w:r>
        <w:t>Excellent tool for users to extract data quickly to check data integrity.</w:t>
      </w:r>
    </w:p>
    <w:p w:rsidR="004F3A30" w:rsidRDefault="00B82193" w:rsidP="000457FC">
      <w:pPr>
        <w:pStyle w:val="ListParagraph"/>
        <w:numPr>
          <w:ilvl w:val="0"/>
          <w:numId w:val="15"/>
        </w:numPr>
      </w:pPr>
      <w:r>
        <w:t>Pre-defined queries available</w:t>
      </w:r>
    </w:p>
    <w:p w:rsidR="00E430AB" w:rsidRPr="00A037FE" w:rsidRDefault="00A037FE" w:rsidP="002C7BB1">
      <w:pPr>
        <w:rPr>
          <w:i/>
        </w:rPr>
      </w:pPr>
      <w:r w:rsidRPr="00A037FE">
        <w:rPr>
          <w:i/>
        </w:rPr>
        <w:t>Example: HM_GHIS</w:t>
      </w:r>
    </w:p>
    <w:p w:rsidR="00F13165" w:rsidRDefault="00A037FE" w:rsidP="002C7BB1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6099175" cy="45535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</w:t>
      </w:r>
    </w:p>
    <w:p w:rsidR="00F13165" w:rsidRDefault="00F13165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A037FE" w:rsidRDefault="00A037FE" w:rsidP="002C7BB1">
      <w:pPr>
        <w:rPr>
          <w:noProof/>
          <w:lang w:eastAsia="en-CA"/>
        </w:rPr>
      </w:pPr>
    </w:p>
    <w:p w:rsidR="00CF1C42" w:rsidRDefault="000457FC" w:rsidP="002C7BB1">
      <w:pPr>
        <w:rPr>
          <w:b/>
        </w:rPr>
      </w:pPr>
      <w:r>
        <w:rPr>
          <w:b/>
        </w:rPr>
        <w:t>9</w:t>
      </w:r>
      <w:r w:rsidR="00582314" w:rsidRPr="00582314">
        <w:rPr>
          <w:b/>
        </w:rPr>
        <w:t xml:space="preserve">) </w:t>
      </w:r>
      <w:r w:rsidR="00CF1C42">
        <w:rPr>
          <w:b/>
        </w:rPr>
        <w:t>General Ledger</w:t>
      </w:r>
    </w:p>
    <w:p w:rsidR="00E674DB" w:rsidRDefault="00E674DB" w:rsidP="000457FC">
      <w:pPr>
        <w:pStyle w:val="ListParagraph"/>
        <w:numPr>
          <w:ilvl w:val="0"/>
          <w:numId w:val="16"/>
        </w:numPr>
      </w:pPr>
      <w:r>
        <w:t>More on the business side</w:t>
      </w:r>
    </w:p>
    <w:p w:rsidR="008346EB" w:rsidRDefault="00E674DB" w:rsidP="008346EB">
      <w:pPr>
        <w:pStyle w:val="ListParagraph"/>
        <w:numPr>
          <w:ilvl w:val="0"/>
          <w:numId w:val="16"/>
        </w:numPr>
      </w:pPr>
      <w:r>
        <w:t>However, there are some important features</w:t>
      </w:r>
      <w:r w:rsidR="00D02804">
        <w:t xml:space="preserve"> that are useful to know</w:t>
      </w:r>
    </w:p>
    <w:p w:rsidR="008346EB" w:rsidRPr="00E674DB" w:rsidRDefault="008346EB" w:rsidP="008346EB">
      <w:pPr>
        <w:pStyle w:val="ListParagraph"/>
      </w:pPr>
    </w:p>
    <w:p w:rsidR="00F13165" w:rsidRPr="008346EB" w:rsidRDefault="00F13165" w:rsidP="002C7BB1">
      <w:r w:rsidRPr="008346EB">
        <w:t>i) GL Data Entry</w:t>
      </w:r>
    </w:p>
    <w:p w:rsidR="00F13165" w:rsidRDefault="00B137C8" w:rsidP="000457FC">
      <w:pPr>
        <w:pStyle w:val="ListParagraph"/>
        <w:numPr>
          <w:ilvl w:val="0"/>
          <w:numId w:val="17"/>
        </w:numPr>
      </w:pPr>
      <w:r>
        <w:t>for journal entries, prior period adjustments, and prior year adjustments</w:t>
      </w:r>
    </w:p>
    <w:p w:rsidR="00582314" w:rsidRPr="008346EB" w:rsidRDefault="00B137C8" w:rsidP="002C7BB1">
      <w:r w:rsidRPr="008346EB">
        <w:t>i</w:t>
      </w:r>
      <w:r w:rsidR="00582314" w:rsidRPr="008346EB">
        <w:t>i)</w:t>
      </w:r>
      <w:r w:rsidRPr="008346EB">
        <w:t>Setup and Maintenance</w:t>
      </w:r>
    </w:p>
    <w:p w:rsidR="00582314" w:rsidRPr="000A6E43" w:rsidRDefault="00582314" w:rsidP="002C7BB1">
      <w:pPr>
        <w:rPr>
          <w:i/>
        </w:rPr>
      </w:pPr>
      <w:r w:rsidRPr="000A6E43">
        <w:rPr>
          <w:i/>
        </w:rPr>
        <w:t xml:space="preserve">General Ledger -&gt; Setup and Maintenance -&gt; </w:t>
      </w:r>
      <w:r w:rsidRPr="000A6E43">
        <w:rPr>
          <w:i/>
          <w:u w:val="single"/>
        </w:rPr>
        <w:t>Chart of Accounts</w:t>
      </w:r>
    </w:p>
    <w:p w:rsidR="00B137C8" w:rsidRDefault="00B137C8" w:rsidP="000457FC">
      <w:pPr>
        <w:pStyle w:val="ListParagraph"/>
        <w:numPr>
          <w:ilvl w:val="0"/>
          <w:numId w:val="17"/>
        </w:numPr>
      </w:pPr>
      <w:r>
        <w:t>1000: assets; 2000: liabilities; 3000: equity</w:t>
      </w:r>
    </w:p>
    <w:p w:rsidR="00B137C8" w:rsidRDefault="00B137C8" w:rsidP="000457FC">
      <w:pPr>
        <w:pStyle w:val="ListParagraph"/>
        <w:numPr>
          <w:ilvl w:val="0"/>
          <w:numId w:val="17"/>
        </w:numPr>
      </w:pPr>
      <w:r>
        <w:t>4000: revenue; 5000 – 7000: expenses/fees</w:t>
      </w:r>
    </w:p>
    <w:p w:rsidR="00B137C8" w:rsidRDefault="00B137C8" w:rsidP="000457FC">
      <w:pPr>
        <w:pStyle w:val="ListParagraph"/>
        <w:numPr>
          <w:ilvl w:val="0"/>
          <w:numId w:val="17"/>
        </w:numPr>
      </w:pPr>
      <w:r>
        <w:t>8000: gains/losses; 9000 - special</w:t>
      </w:r>
    </w:p>
    <w:p w:rsidR="00B137C8" w:rsidRDefault="00B137C8" w:rsidP="002C7BB1">
      <w:r>
        <w:t xml:space="preserve">Would not expect </w:t>
      </w:r>
      <w:r w:rsidR="000457FC">
        <w:t>the chart of accounts to change very often</w:t>
      </w:r>
    </w:p>
    <w:p w:rsidR="00582314" w:rsidRDefault="00582314" w:rsidP="002C7BB1">
      <w:r>
        <w:rPr>
          <w:noProof/>
          <w:lang w:eastAsia="en-CA"/>
        </w:rPr>
        <w:drawing>
          <wp:inline distT="0" distB="0" distL="0" distR="0">
            <wp:extent cx="5945815" cy="400847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3D" w:rsidRDefault="005F1C3D" w:rsidP="002C7BB1"/>
    <w:p w:rsidR="00582314" w:rsidRPr="000A6E43" w:rsidRDefault="00582314" w:rsidP="00582314">
      <w:pPr>
        <w:rPr>
          <w:b/>
          <w:i/>
        </w:rPr>
      </w:pPr>
      <w:r w:rsidRPr="000A6E43">
        <w:rPr>
          <w:i/>
        </w:rPr>
        <w:lastRenderedPageBreak/>
        <w:t xml:space="preserve">General Ledger -&gt; Setup and Maintenance -&gt; </w:t>
      </w:r>
      <w:r w:rsidRPr="000A6E43">
        <w:rPr>
          <w:i/>
          <w:u w:val="single"/>
        </w:rPr>
        <w:t>Financial Formats</w:t>
      </w:r>
    </w:p>
    <w:p w:rsidR="00FE6440" w:rsidRDefault="00FE6440" w:rsidP="00582314">
      <w:r>
        <w:t>Acts as a template for reports; you can choose which accounts to display.</w:t>
      </w:r>
    </w:p>
    <w:p w:rsidR="00FE6440" w:rsidRDefault="00FE6440" w:rsidP="00582314">
      <w:r>
        <w:rPr>
          <w:noProof/>
          <w:lang w:eastAsia="en-CA"/>
        </w:rPr>
        <w:drawing>
          <wp:inline distT="0" distB="0" distL="0" distR="0">
            <wp:extent cx="5943600" cy="42982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18" w:rsidRDefault="00762318">
      <w:r>
        <w:br w:type="page"/>
      </w:r>
    </w:p>
    <w:p w:rsidR="00D02804" w:rsidRDefault="00762318">
      <w:r>
        <w:lastRenderedPageBreak/>
        <w:t xml:space="preserve">A report using this Financial Format is </w:t>
      </w:r>
      <w:r w:rsidRPr="00762318">
        <w:rPr>
          <w:b/>
        </w:rPr>
        <w:t>HF_BALST</w:t>
      </w:r>
      <w:r>
        <w:t>:</w:t>
      </w:r>
    </w:p>
    <w:p w:rsidR="00762318" w:rsidRPr="00762318" w:rsidRDefault="00762318">
      <w:r>
        <w:rPr>
          <w:noProof/>
          <w:lang w:eastAsia="en-CA"/>
        </w:rPr>
        <w:drawing>
          <wp:inline distT="0" distB="0" distL="0" distR="0">
            <wp:extent cx="5943600" cy="473420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EB" w:rsidRDefault="008346EB">
      <w:pPr>
        <w:rPr>
          <w:b/>
        </w:rPr>
      </w:pPr>
      <w:r>
        <w:rPr>
          <w:b/>
        </w:rPr>
        <w:br w:type="page"/>
      </w:r>
    </w:p>
    <w:p w:rsidR="004F3A30" w:rsidRDefault="00582314" w:rsidP="002C7BB1">
      <w:pPr>
        <w:rPr>
          <w:b/>
        </w:rPr>
      </w:pPr>
      <w:r>
        <w:rPr>
          <w:b/>
        </w:rPr>
        <w:lastRenderedPageBreak/>
        <w:t>9</w:t>
      </w:r>
      <w:r w:rsidR="004F3A30">
        <w:rPr>
          <w:b/>
        </w:rPr>
        <w:t>)</w:t>
      </w:r>
      <w:r w:rsidR="00C03932">
        <w:rPr>
          <w:b/>
        </w:rPr>
        <w:t>Month-end Procedures</w:t>
      </w:r>
    </w:p>
    <w:p w:rsidR="00C03932" w:rsidRDefault="00C03932" w:rsidP="000457FC">
      <w:pPr>
        <w:pStyle w:val="ListParagraph"/>
        <w:numPr>
          <w:ilvl w:val="0"/>
          <w:numId w:val="18"/>
        </w:numPr>
      </w:pPr>
      <w:r>
        <w:t>Real-Estate Development Portal</w:t>
      </w:r>
    </w:p>
    <w:p w:rsidR="00C03932" w:rsidRDefault="00C03932" w:rsidP="000457FC">
      <w:pPr>
        <w:pStyle w:val="ListParagraph"/>
        <w:numPr>
          <w:ilvl w:val="0"/>
          <w:numId w:val="18"/>
        </w:numPr>
      </w:pPr>
      <w:r>
        <w:t>Enables property manager</w:t>
      </w:r>
      <w:r w:rsidR="008346EB">
        <w:t>s to upload their monthly files</w:t>
      </w:r>
    </w:p>
    <w:p w:rsidR="00D02804" w:rsidRDefault="00D02804" w:rsidP="002C7BB1">
      <w:r>
        <w:rPr>
          <w:noProof/>
          <w:lang w:eastAsia="en-CA"/>
        </w:rPr>
        <w:drawing>
          <wp:inline distT="0" distB="0" distL="0" distR="0">
            <wp:extent cx="5943600" cy="4310407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04" w:rsidRDefault="00D02804">
      <w:r>
        <w:br w:type="page"/>
      </w:r>
    </w:p>
    <w:p w:rsidR="001D3AD5" w:rsidRDefault="00C03932" w:rsidP="000457FC">
      <w:pPr>
        <w:pStyle w:val="ListParagraph"/>
        <w:numPr>
          <w:ilvl w:val="0"/>
          <w:numId w:val="19"/>
        </w:numPr>
      </w:pPr>
      <w:r>
        <w:lastRenderedPageBreak/>
        <w:t>The real estate accounting group can determine whether they would like to accept/reject these files.</w:t>
      </w:r>
    </w:p>
    <w:p w:rsidR="001D3AD5" w:rsidRDefault="001D3AD5" w:rsidP="002C7BB1">
      <w:r>
        <w:rPr>
          <w:noProof/>
          <w:lang w:eastAsia="en-CA"/>
        </w:rPr>
        <w:drawing>
          <wp:inline distT="0" distB="0" distL="0" distR="0">
            <wp:extent cx="5943600" cy="4310407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D5" w:rsidRPr="000457FC" w:rsidRDefault="001D3AD5" w:rsidP="000457FC">
      <w:pPr>
        <w:pStyle w:val="ListParagraph"/>
        <w:numPr>
          <w:ilvl w:val="0"/>
          <w:numId w:val="19"/>
        </w:numPr>
        <w:rPr>
          <w:i/>
        </w:rPr>
      </w:pPr>
      <w:r w:rsidRPr="000457FC">
        <w:rPr>
          <w:i/>
        </w:rPr>
        <w:t>Depending on the type of property manager, some of the files may not be applicable:</w:t>
      </w:r>
    </w:p>
    <w:p w:rsidR="001D3AD5" w:rsidRPr="001D3AD5" w:rsidRDefault="001D3AD5" w:rsidP="000457FC">
      <w:pPr>
        <w:ind w:firstLine="360"/>
      </w:pPr>
      <w:r>
        <w:t>e.g. Eastport does not submit files for Retail Billing</w:t>
      </w:r>
    </w:p>
    <w:p w:rsidR="00D2159F" w:rsidRDefault="00D2159F" w:rsidP="002C7BB1">
      <w:pPr>
        <w:rPr>
          <w:b/>
        </w:rPr>
      </w:pPr>
    </w:p>
    <w:p w:rsidR="003819EB" w:rsidRDefault="003819EB">
      <w:r>
        <w:br w:type="page"/>
      </w:r>
    </w:p>
    <w:p w:rsidR="004F3A30" w:rsidRPr="003819EB" w:rsidRDefault="000457FC" w:rsidP="002C7BB1">
      <w:pPr>
        <w:rPr>
          <w:b/>
        </w:rPr>
      </w:pPr>
      <w:r>
        <w:rPr>
          <w:b/>
        </w:rPr>
        <w:lastRenderedPageBreak/>
        <w:t xml:space="preserve">10) </w:t>
      </w:r>
      <w:r w:rsidR="008346EB">
        <w:rPr>
          <w:b/>
        </w:rPr>
        <w:t>Private Equity</w:t>
      </w:r>
    </w:p>
    <w:p w:rsidR="004C584C" w:rsidRDefault="004C584C" w:rsidP="000457FC">
      <w:pPr>
        <w:pStyle w:val="ListParagraph"/>
        <w:numPr>
          <w:ilvl w:val="0"/>
          <w:numId w:val="19"/>
        </w:numPr>
      </w:pPr>
      <w:r>
        <w:t>Application called private-</w:t>
      </w:r>
      <w:r w:rsidR="00083A0F">
        <w:t>I supported by the Burgiss Group.</w:t>
      </w:r>
    </w:p>
    <w:p w:rsidR="003819EB" w:rsidRDefault="003819EB" w:rsidP="000457FC">
      <w:pPr>
        <w:pStyle w:val="ListParagraph"/>
        <w:numPr>
          <w:ilvl w:val="0"/>
          <w:numId w:val="19"/>
        </w:numPr>
      </w:pPr>
      <w:r>
        <w:t xml:space="preserve">Used by </w:t>
      </w:r>
      <w:r w:rsidR="00EA73E8">
        <w:t xml:space="preserve">the </w:t>
      </w:r>
      <w:r>
        <w:t>Private Equity group (Front Office/Back Office)</w:t>
      </w:r>
    </w:p>
    <w:p w:rsidR="00AB6BE0" w:rsidRDefault="003819EB" w:rsidP="000457FC">
      <w:pPr>
        <w:pStyle w:val="ListParagraph"/>
        <w:numPr>
          <w:ilvl w:val="0"/>
          <w:numId w:val="19"/>
        </w:numPr>
      </w:pPr>
      <w:r>
        <w:t>Mainly running reports</w:t>
      </w:r>
    </w:p>
    <w:p w:rsidR="003819EB" w:rsidRDefault="003819EB" w:rsidP="000457FC">
      <w:pPr>
        <w:pStyle w:val="ListParagraph"/>
        <w:numPr>
          <w:ilvl w:val="0"/>
          <w:numId w:val="19"/>
        </w:numPr>
      </w:pPr>
      <w:r>
        <w:t xml:space="preserve">We are currently using version 4.5.4.7 </w:t>
      </w:r>
    </w:p>
    <w:p w:rsidR="003819EB" w:rsidRDefault="00AB6BE0" w:rsidP="002C7BB1">
      <w:pPr>
        <w:pStyle w:val="ListParagraph"/>
        <w:numPr>
          <w:ilvl w:val="0"/>
          <w:numId w:val="19"/>
        </w:numPr>
      </w:pPr>
      <w:r>
        <w:t>IT’s support is limited to technical issues (e.g. unable to launch the application, setup in test environment, etc.)</w:t>
      </w:r>
    </w:p>
    <w:p w:rsidR="000457FC" w:rsidRDefault="000457FC" w:rsidP="000457FC">
      <w:pPr>
        <w:pStyle w:val="ListParagraph"/>
      </w:pPr>
    </w:p>
    <w:p w:rsidR="00AB6BE0" w:rsidRPr="00AB6BE0" w:rsidRDefault="000457FC" w:rsidP="002C7BB1">
      <w:pPr>
        <w:rPr>
          <w:b/>
        </w:rPr>
      </w:pPr>
      <w:r>
        <w:rPr>
          <w:b/>
        </w:rPr>
        <w:t xml:space="preserve">11) </w:t>
      </w:r>
      <w:r w:rsidR="00AB6BE0" w:rsidRPr="00AB6BE0">
        <w:rPr>
          <w:b/>
        </w:rPr>
        <w:t>Reports</w:t>
      </w:r>
    </w:p>
    <w:p w:rsidR="003819EB" w:rsidRDefault="003819EB" w:rsidP="000457FC">
      <w:pPr>
        <w:pStyle w:val="ListParagraph"/>
        <w:numPr>
          <w:ilvl w:val="0"/>
          <w:numId w:val="20"/>
        </w:numPr>
      </w:pPr>
      <w:r>
        <w:t xml:space="preserve">Unlike MRI, we do not create reports for users – they </w:t>
      </w:r>
      <w:r w:rsidR="00EA73E8">
        <w:t xml:space="preserve">run </w:t>
      </w:r>
      <w:r>
        <w:t>generic reports created by the vendor.</w:t>
      </w:r>
    </w:p>
    <w:p w:rsidR="003819EB" w:rsidRPr="00AB6BE0" w:rsidRDefault="00AB6BE0" w:rsidP="000457FC">
      <w:pPr>
        <w:ind w:firstLine="360"/>
        <w:rPr>
          <w:i/>
        </w:rPr>
      </w:pPr>
      <w:r w:rsidRPr="00AB6BE0">
        <w:rPr>
          <w:i/>
        </w:rPr>
        <w:t>Sample report - Adjusted Ending Value Local Amounts:</w:t>
      </w:r>
    </w:p>
    <w:p w:rsidR="00AB6BE0" w:rsidRDefault="00AB6BE0" w:rsidP="003819E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345226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E0" w:rsidRPr="009D6EDF" w:rsidRDefault="00AB6BE0" w:rsidP="000457FC">
      <w:pPr>
        <w:pStyle w:val="ListParagraph"/>
        <w:numPr>
          <w:ilvl w:val="0"/>
          <w:numId w:val="20"/>
        </w:numPr>
      </w:pPr>
      <w:r w:rsidRPr="009D6EDF">
        <w:t>For private equity</w:t>
      </w:r>
      <w:r w:rsidR="008346EB">
        <w:t>,</w:t>
      </w:r>
      <w:r w:rsidRPr="009D6EDF">
        <w:t xml:space="preserve"> certain columns are generic to Private Equity (such as Paid-in Capital, Cumulative Distributions, IRR) </w:t>
      </w:r>
    </w:p>
    <w:p w:rsidR="00AB6BE0" w:rsidRPr="009D6EDF" w:rsidRDefault="009D6EDF" w:rsidP="000457FC">
      <w:pPr>
        <w:pStyle w:val="ListParagraph"/>
        <w:numPr>
          <w:ilvl w:val="0"/>
          <w:numId w:val="20"/>
        </w:numPr>
      </w:pPr>
      <w:r w:rsidRPr="009D6EDF">
        <w:t>Save report in .pdf format</w:t>
      </w:r>
    </w:p>
    <w:p w:rsidR="00013B1C" w:rsidRDefault="00013B1C" w:rsidP="003819EB">
      <w:pPr>
        <w:rPr>
          <w:b/>
        </w:rPr>
      </w:pPr>
    </w:p>
    <w:p w:rsidR="009D6EDF" w:rsidRPr="009D6EDF" w:rsidRDefault="000457FC" w:rsidP="003819EB">
      <w:pPr>
        <w:rPr>
          <w:b/>
        </w:rPr>
      </w:pPr>
      <w:r>
        <w:rPr>
          <w:b/>
        </w:rPr>
        <w:t xml:space="preserve">12) </w:t>
      </w:r>
      <w:r w:rsidR="009D6EDF" w:rsidRPr="009D6EDF">
        <w:rPr>
          <w:b/>
        </w:rPr>
        <w:t>Graphs &amp; Charts</w:t>
      </w:r>
    </w:p>
    <w:p w:rsidR="003819EB" w:rsidRDefault="003819EB" w:rsidP="003819E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51706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EB" w:rsidRPr="003819EB" w:rsidRDefault="003819EB" w:rsidP="003819EB">
      <w:pPr>
        <w:rPr>
          <w:b/>
        </w:rPr>
      </w:pPr>
    </w:p>
    <w:p w:rsidR="003819EB" w:rsidRDefault="003819EB" w:rsidP="002C7BB1">
      <w:pPr>
        <w:rPr>
          <w:b/>
        </w:rPr>
      </w:pPr>
    </w:p>
    <w:p w:rsidR="003819EB" w:rsidRDefault="003819EB" w:rsidP="002C7BB1"/>
    <w:p w:rsidR="009D6EDF" w:rsidRDefault="009D6EDF">
      <w:pPr>
        <w:rPr>
          <w:b/>
        </w:rPr>
      </w:pPr>
      <w:r>
        <w:rPr>
          <w:b/>
        </w:rPr>
        <w:br w:type="page"/>
      </w:r>
    </w:p>
    <w:p w:rsidR="003819EB" w:rsidRPr="002812CA" w:rsidRDefault="00B81D29" w:rsidP="002C7BB1">
      <w:pPr>
        <w:rPr>
          <w:b/>
        </w:rPr>
      </w:pPr>
      <w:r>
        <w:rPr>
          <w:b/>
        </w:rPr>
        <w:lastRenderedPageBreak/>
        <w:t xml:space="preserve">13) </w:t>
      </w:r>
      <w:r w:rsidR="000457FC">
        <w:rPr>
          <w:b/>
        </w:rPr>
        <w:t>Available Documentation</w:t>
      </w:r>
    </w:p>
    <w:p w:rsidR="002812CA" w:rsidRPr="002812CA" w:rsidRDefault="008346EB" w:rsidP="002C7BB1">
      <w:pPr>
        <w:rPr>
          <w:b/>
        </w:rPr>
      </w:pPr>
      <w:r>
        <w:rPr>
          <w:b/>
        </w:rPr>
        <w:t xml:space="preserve">i) </w:t>
      </w:r>
      <w:r w:rsidR="002812CA" w:rsidRPr="002812CA">
        <w:rPr>
          <w:b/>
        </w:rPr>
        <w:t>MRI</w:t>
      </w:r>
    </w:p>
    <w:p w:rsidR="009D6EDF" w:rsidRPr="009D6EDF" w:rsidRDefault="009D6EDF" w:rsidP="002C7BB1">
      <w:pPr>
        <w:rPr>
          <w:i/>
        </w:rPr>
      </w:pPr>
      <w:r w:rsidRPr="009D6EDF">
        <w:rPr>
          <w:i/>
        </w:rPr>
        <w:t>Procedures</w:t>
      </w:r>
    </w:p>
    <w:p w:rsidR="002812CA" w:rsidRDefault="00F1334E" w:rsidP="009D6EDF">
      <w:pPr>
        <w:ind w:firstLine="720"/>
      </w:pPr>
      <w:r w:rsidRPr="00F1334E">
        <w:t>R:\intranet_docs\investment\MRI</w:t>
      </w:r>
    </w:p>
    <w:p w:rsidR="009D6EDF" w:rsidRDefault="009D6EDF" w:rsidP="009D6EDF">
      <w:pPr>
        <w:ind w:firstLine="720"/>
      </w:pPr>
    </w:p>
    <w:p w:rsidR="009D6EDF" w:rsidRPr="009D6EDF" w:rsidRDefault="009D6EDF" w:rsidP="002C7BB1">
      <w:pPr>
        <w:rPr>
          <w:i/>
        </w:rPr>
      </w:pPr>
      <w:r>
        <w:rPr>
          <w:i/>
        </w:rPr>
        <w:t>Recent  Implementations</w:t>
      </w:r>
    </w:p>
    <w:p w:rsidR="000457FC" w:rsidRDefault="009D6EDF" w:rsidP="000457FC">
      <w:pPr>
        <w:ind w:firstLine="720"/>
      </w:pPr>
      <w:r>
        <w:t>R:\smart</w:t>
      </w:r>
    </w:p>
    <w:p w:rsidR="000457FC" w:rsidRDefault="000457FC" w:rsidP="009D6EDF">
      <w:pPr>
        <w:ind w:firstLine="720"/>
      </w:pPr>
      <w:r>
        <w:t>Real Estate Development Portal (REDP)</w:t>
      </w:r>
    </w:p>
    <w:p w:rsidR="009D6EDF" w:rsidRPr="000457FC" w:rsidRDefault="000457FC" w:rsidP="002C7BB1">
      <w:r>
        <w:rPr>
          <w:b/>
        </w:rPr>
        <w:tab/>
      </w:r>
      <w:r w:rsidRPr="000457FC">
        <w:t>X:\IFI\Real Estate Project (REP)\Work Packages\03 - Vision Replacement</w:t>
      </w:r>
    </w:p>
    <w:p w:rsidR="002812CA" w:rsidRPr="008346EB" w:rsidRDefault="008346EB" w:rsidP="008346EB">
      <w:pPr>
        <w:rPr>
          <w:b/>
        </w:rPr>
      </w:pPr>
      <w:r>
        <w:rPr>
          <w:b/>
        </w:rPr>
        <w:t>ii)</w:t>
      </w:r>
      <w:r w:rsidR="002812CA" w:rsidRPr="008346EB">
        <w:rPr>
          <w:b/>
        </w:rPr>
        <w:t>Private-i</w:t>
      </w:r>
    </w:p>
    <w:p w:rsidR="002812CA" w:rsidRPr="002812CA" w:rsidRDefault="002812CA" w:rsidP="002C7BB1">
      <w:pPr>
        <w:rPr>
          <w:i/>
        </w:rPr>
      </w:pPr>
      <w:r w:rsidRPr="002812CA">
        <w:rPr>
          <w:i/>
        </w:rPr>
        <w:t>The following directory contains how-to guides, report tutorials, etc.</w:t>
      </w:r>
    </w:p>
    <w:p w:rsidR="002812CA" w:rsidRDefault="002812CA" w:rsidP="009D6EDF">
      <w:pPr>
        <w:ind w:firstLine="720"/>
      </w:pPr>
      <w:r w:rsidRPr="002812CA">
        <w:t>R:\intranet_docs\investment\PrivateiDocs</w:t>
      </w:r>
      <w:r>
        <w:t>\</w:t>
      </w:r>
    </w:p>
    <w:p w:rsidR="00F1334E" w:rsidRDefault="00F1334E" w:rsidP="002C7BB1"/>
    <w:p w:rsidR="002812CA" w:rsidRDefault="002812CA" w:rsidP="002C7BB1"/>
    <w:p w:rsidR="002812CA" w:rsidRDefault="002812CA" w:rsidP="002C7BB1"/>
    <w:sectPr w:rsidR="002812CA" w:rsidSect="00880F19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7CB" w:rsidRDefault="008237CB" w:rsidP="00762318">
      <w:pPr>
        <w:spacing w:after="0" w:line="240" w:lineRule="auto"/>
      </w:pPr>
      <w:r>
        <w:separator/>
      </w:r>
    </w:p>
  </w:endnote>
  <w:endnote w:type="continuationSeparator" w:id="1">
    <w:p w:rsidR="008237CB" w:rsidRDefault="008237CB" w:rsidP="007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5477407"/>
      <w:docPartObj>
        <w:docPartGallery w:val="Page Numbers (Bottom of Page)"/>
        <w:docPartUnique/>
      </w:docPartObj>
    </w:sdtPr>
    <w:sdtContent>
      <w:p w:rsidR="00762318" w:rsidRDefault="00762318">
        <w:pPr>
          <w:pStyle w:val="Footer"/>
          <w:jc w:val="right"/>
        </w:pPr>
        <w:fldSimple w:instr=" PAGE   \* MERGEFORMAT ">
          <w:r w:rsidR="003F27D9">
            <w:rPr>
              <w:noProof/>
            </w:rPr>
            <w:t>1</w:t>
          </w:r>
        </w:fldSimple>
      </w:p>
    </w:sdtContent>
  </w:sdt>
  <w:p w:rsidR="00762318" w:rsidRDefault="00762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7CB" w:rsidRDefault="008237CB" w:rsidP="00762318">
      <w:pPr>
        <w:spacing w:after="0" w:line="240" w:lineRule="auto"/>
      </w:pPr>
      <w:r>
        <w:separator/>
      </w:r>
    </w:p>
  </w:footnote>
  <w:footnote w:type="continuationSeparator" w:id="1">
    <w:p w:rsidR="008237CB" w:rsidRDefault="008237CB" w:rsidP="007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7126"/>
    <w:multiLevelType w:val="hybridMultilevel"/>
    <w:tmpl w:val="24902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90BDC"/>
    <w:multiLevelType w:val="hybridMultilevel"/>
    <w:tmpl w:val="63261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96346"/>
    <w:multiLevelType w:val="hybridMultilevel"/>
    <w:tmpl w:val="19CAE2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6246"/>
    <w:multiLevelType w:val="hybridMultilevel"/>
    <w:tmpl w:val="A9024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55A3"/>
    <w:multiLevelType w:val="hybridMultilevel"/>
    <w:tmpl w:val="385A414E"/>
    <w:lvl w:ilvl="0" w:tplc="D210370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13D48"/>
    <w:multiLevelType w:val="hybridMultilevel"/>
    <w:tmpl w:val="09741FDC"/>
    <w:lvl w:ilvl="0" w:tplc="6062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757B2"/>
    <w:multiLevelType w:val="hybridMultilevel"/>
    <w:tmpl w:val="7AA0D782"/>
    <w:lvl w:ilvl="0" w:tplc="DD5213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B30D6"/>
    <w:multiLevelType w:val="hybridMultilevel"/>
    <w:tmpl w:val="95CE9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15126"/>
    <w:multiLevelType w:val="hybridMultilevel"/>
    <w:tmpl w:val="DC123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4872"/>
    <w:multiLevelType w:val="hybridMultilevel"/>
    <w:tmpl w:val="1D7C9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90743"/>
    <w:multiLevelType w:val="hybridMultilevel"/>
    <w:tmpl w:val="99A82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802D5"/>
    <w:multiLevelType w:val="hybridMultilevel"/>
    <w:tmpl w:val="0C8A5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B6836"/>
    <w:multiLevelType w:val="hybridMultilevel"/>
    <w:tmpl w:val="343AE67A"/>
    <w:lvl w:ilvl="0" w:tplc="79B44B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761C1"/>
    <w:multiLevelType w:val="hybridMultilevel"/>
    <w:tmpl w:val="FB1C1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1310B"/>
    <w:multiLevelType w:val="hybridMultilevel"/>
    <w:tmpl w:val="E5F6AE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D5FFD"/>
    <w:multiLevelType w:val="hybridMultilevel"/>
    <w:tmpl w:val="48928336"/>
    <w:lvl w:ilvl="0" w:tplc="EF18F7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C0B40"/>
    <w:multiLevelType w:val="hybridMultilevel"/>
    <w:tmpl w:val="994C7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E0AFC"/>
    <w:multiLevelType w:val="hybridMultilevel"/>
    <w:tmpl w:val="0910F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12E22"/>
    <w:multiLevelType w:val="hybridMultilevel"/>
    <w:tmpl w:val="21DC74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9E1468"/>
    <w:multiLevelType w:val="hybridMultilevel"/>
    <w:tmpl w:val="E0EE8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5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18"/>
  </w:num>
  <w:num w:numId="17">
    <w:abstractNumId w:val="19"/>
  </w:num>
  <w:num w:numId="18">
    <w:abstractNumId w:val="16"/>
  </w:num>
  <w:num w:numId="19">
    <w:abstractNumId w:val="3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BB1"/>
    <w:rsid w:val="00013B1C"/>
    <w:rsid w:val="00035F4F"/>
    <w:rsid w:val="000457FC"/>
    <w:rsid w:val="000575AC"/>
    <w:rsid w:val="00083A0F"/>
    <w:rsid w:val="000A6E43"/>
    <w:rsid w:val="000B3266"/>
    <w:rsid w:val="000E4AFD"/>
    <w:rsid w:val="000F1FF3"/>
    <w:rsid w:val="001A7163"/>
    <w:rsid w:val="001D3AD5"/>
    <w:rsid w:val="00241324"/>
    <w:rsid w:val="00254D69"/>
    <w:rsid w:val="002577CA"/>
    <w:rsid w:val="0027504D"/>
    <w:rsid w:val="002812CA"/>
    <w:rsid w:val="002B71A3"/>
    <w:rsid w:val="002C7BB1"/>
    <w:rsid w:val="002E5F0E"/>
    <w:rsid w:val="003819EB"/>
    <w:rsid w:val="00391458"/>
    <w:rsid w:val="003C0058"/>
    <w:rsid w:val="003F0EF6"/>
    <w:rsid w:val="003F174E"/>
    <w:rsid w:val="003F27D9"/>
    <w:rsid w:val="00436192"/>
    <w:rsid w:val="00493B4E"/>
    <w:rsid w:val="004C584C"/>
    <w:rsid w:val="004F3A30"/>
    <w:rsid w:val="00564771"/>
    <w:rsid w:val="00582314"/>
    <w:rsid w:val="005E5121"/>
    <w:rsid w:val="005F1C3D"/>
    <w:rsid w:val="006140DE"/>
    <w:rsid w:val="0065465D"/>
    <w:rsid w:val="006A70C2"/>
    <w:rsid w:val="007074D6"/>
    <w:rsid w:val="00762318"/>
    <w:rsid w:val="008237CB"/>
    <w:rsid w:val="008346EB"/>
    <w:rsid w:val="00835DA2"/>
    <w:rsid w:val="00845FF8"/>
    <w:rsid w:val="008601A0"/>
    <w:rsid w:val="00880F19"/>
    <w:rsid w:val="008A0B43"/>
    <w:rsid w:val="008D12D6"/>
    <w:rsid w:val="009219DD"/>
    <w:rsid w:val="0094059F"/>
    <w:rsid w:val="00951819"/>
    <w:rsid w:val="009922FD"/>
    <w:rsid w:val="009A796A"/>
    <w:rsid w:val="009D6EDF"/>
    <w:rsid w:val="00A037FE"/>
    <w:rsid w:val="00A13813"/>
    <w:rsid w:val="00AB6BE0"/>
    <w:rsid w:val="00B103A3"/>
    <w:rsid w:val="00B137C8"/>
    <w:rsid w:val="00B44B6A"/>
    <w:rsid w:val="00B6394A"/>
    <w:rsid w:val="00B80A56"/>
    <w:rsid w:val="00B81D29"/>
    <w:rsid w:val="00B82193"/>
    <w:rsid w:val="00B933AB"/>
    <w:rsid w:val="00C03932"/>
    <w:rsid w:val="00C45043"/>
    <w:rsid w:val="00C74BDF"/>
    <w:rsid w:val="00CB1016"/>
    <w:rsid w:val="00CF1C42"/>
    <w:rsid w:val="00CF3E92"/>
    <w:rsid w:val="00D02804"/>
    <w:rsid w:val="00D2159F"/>
    <w:rsid w:val="00D4408D"/>
    <w:rsid w:val="00E35F80"/>
    <w:rsid w:val="00E36278"/>
    <w:rsid w:val="00E430AB"/>
    <w:rsid w:val="00E674DB"/>
    <w:rsid w:val="00E75B24"/>
    <w:rsid w:val="00EA73E8"/>
    <w:rsid w:val="00EB79FE"/>
    <w:rsid w:val="00F13165"/>
    <w:rsid w:val="00F1334E"/>
    <w:rsid w:val="00F1787D"/>
    <w:rsid w:val="00F731A5"/>
    <w:rsid w:val="00F753AE"/>
    <w:rsid w:val="00FE6440"/>
    <w:rsid w:val="00FF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318"/>
  </w:style>
  <w:style w:type="paragraph" w:styleId="Footer">
    <w:name w:val="footer"/>
    <w:basedOn w:val="Normal"/>
    <w:link w:val="FooterChar"/>
    <w:uiPriority w:val="99"/>
    <w:unhideWhenUsed/>
    <w:rsid w:val="007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F0EAC-FF7D-467D-B4C6-EBC4B5E6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HOOPP</Company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leeri</dc:creator>
  <cp:keywords/>
  <dc:description/>
  <cp:lastModifiedBy>leeri</cp:lastModifiedBy>
  <cp:revision>30</cp:revision>
  <cp:lastPrinted>2010-11-05T15:30:00Z</cp:lastPrinted>
  <dcterms:created xsi:type="dcterms:W3CDTF">2010-10-29T18:08:00Z</dcterms:created>
  <dcterms:modified xsi:type="dcterms:W3CDTF">2010-11-12T19:22:00Z</dcterms:modified>
</cp:coreProperties>
</file>