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181" w:rsidRPr="00F53181" w:rsidRDefault="00F53181" w:rsidP="00F53181">
      <w:pPr>
        <w:rPr>
          <w:b/>
        </w:rPr>
      </w:pPr>
      <w:r w:rsidRPr="00F53181">
        <w:rPr>
          <w:b/>
        </w:rPr>
        <w:t xml:space="preserve">Example 1: </w:t>
      </w:r>
      <w:r w:rsidR="009460B7">
        <w:rPr>
          <w:b/>
        </w:rPr>
        <w:t>Baselining Key Report</w:t>
      </w:r>
    </w:p>
    <w:p w:rsidR="00F53181" w:rsidRDefault="00F53181" w:rsidP="00F53181">
      <w:pPr>
        <w:ind w:left="360" w:hanging="360"/>
      </w:pPr>
      <w:r>
        <w:t>TEST PREPARATION</w:t>
      </w:r>
      <w:r>
        <w:tab/>
      </w:r>
    </w:p>
    <w:p w:rsidR="00F53181" w:rsidRDefault="00F53181" w:rsidP="00F53181">
      <w:pPr>
        <w:pStyle w:val="ListParagraph"/>
        <w:numPr>
          <w:ilvl w:val="0"/>
          <w:numId w:val="1"/>
        </w:numPr>
        <w:ind w:left="360"/>
      </w:pPr>
      <w:r>
        <w:t>Business to provide a hard copy of a sample report in the current financial year that had been/will be audited by Business SOX</w:t>
      </w:r>
    </w:p>
    <w:p w:rsidR="00F53181" w:rsidRDefault="009460B7" w:rsidP="00F53181">
      <w:pPr>
        <w:pStyle w:val="ListParagraph"/>
        <w:numPr>
          <w:ilvl w:val="0"/>
          <w:numId w:val="1"/>
        </w:numPr>
        <w:ind w:left="360"/>
      </w:pPr>
      <w:r>
        <w:t>Identify the r</w:t>
      </w:r>
      <w:r w:rsidR="00F53181">
        <w:t>elated process, system (GEAR ID) a</w:t>
      </w:r>
      <w:r>
        <w:t>nd IT Support Team</w:t>
      </w:r>
    </w:p>
    <w:p w:rsidR="00F53181" w:rsidRDefault="00F53181" w:rsidP="00F53181">
      <w:r>
        <w:t>WALKTHROUGH</w:t>
      </w:r>
    </w:p>
    <w:p w:rsidR="00F53181" w:rsidRDefault="00F53181" w:rsidP="00F53181">
      <w:pPr>
        <w:pStyle w:val="ListParagraph"/>
        <w:numPr>
          <w:ilvl w:val="0"/>
          <w:numId w:val="2"/>
        </w:numPr>
        <w:ind w:left="360"/>
      </w:pPr>
      <w:r>
        <w:t>Participation: business, business SOX, IT SOX, PwC, IT Support Team</w:t>
      </w:r>
    </w:p>
    <w:p w:rsidR="00F53181" w:rsidRDefault="00F53181" w:rsidP="00F53181">
      <w:pPr>
        <w:pStyle w:val="ListParagraph"/>
        <w:numPr>
          <w:ilvl w:val="0"/>
          <w:numId w:val="2"/>
        </w:numPr>
        <w:ind w:left="360"/>
      </w:pPr>
      <w:r>
        <w:t>Live Demonstration by business</w:t>
      </w:r>
    </w:p>
    <w:p w:rsidR="00F53181" w:rsidRDefault="00AD47D6" w:rsidP="00F53181">
      <w:pPr>
        <w:pStyle w:val="ListParagraph"/>
        <w:numPr>
          <w:ilvl w:val="1"/>
          <w:numId w:val="2"/>
        </w:numPr>
        <w:ind w:left="720"/>
      </w:pPr>
      <w:r>
        <w:t>How the report was generated</w:t>
      </w:r>
    </w:p>
    <w:p w:rsidR="00AD47D6" w:rsidRDefault="00AD47D6" w:rsidP="00F53181">
      <w:pPr>
        <w:pStyle w:val="ListParagraph"/>
        <w:numPr>
          <w:ilvl w:val="1"/>
          <w:numId w:val="2"/>
        </w:numPr>
        <w:ind w:left="720"/>
      </w:pPr>
      <w:r>
        <w:t>Which input parameters were used to create the sample report</w:t>
      </w:r>
    </w:p>
    <w:p w:rsidR="00AD47D6" w:rsidRDefault="00AD47D6" w:rsidP="00F53181">
      <w:pPr>
        <w:pStyle w:val="ListParagraph"/>
        <w:numPr>
          <w:ilvl w:val="1"/>
          <w:numId w:val="2"/>
        </w:numPr>
        <w:ind w:left="720"/>
      </w:pPr>
      <w:r>
        <w:t>As the result, IT SOX to obtain:</w:t>
      </w:r>
    </w:p>
    <w:p w:rsidR="00AD47D6" w:rsidRDefault="00AD47D6" w:rsidP="00AD47D6">
      <w:pPr>
        <w:pStyle w:val="ListParagraph"/>
        <w:numPr>
          <w:ilvl w:val="2"/>
          <w:numId w:val="2"/>
        </w:numPr>
        <w:ind w:left="1080" w:hanging="360"/>
      </w:pPr>
      <w:r>
        <w:t>A soft copy of the report in PDF.  This should be identical to the sample report</w:t>
      </w:r>
    </w:p>
    <w:p w:rsidR="00AD47D6" w:rsidRDefault="00AD47D6" w:rsidP="00AD47D6">
      <w:pPr>
        <w:pStyle w:val="ListParagraph"/>
        <w:numPr>
          <w:ilvl w:val="2"/>
          <w:numId w:val="2"/>
        </w:numPr>
        <w:ind w:left="1080" w:hanging="360"/>
      </w:pPr>
      <w:r>
        <w:t>A soft copy of the report in XLS.  This should be identifiable to the sample report</w:t>
      </w:r>
    </w:p>
    <w:p w:rsidR="00AD47D6" w:rsidRDefault="00F53181" w:rsidP="00AD47D6">
      <w:pPr>
        <w:pStyle w:val="ListParagraph"/>
        <w:numPr>
          <w:ilvl w:val="0"/>
          <w:numId w:val="2"/>
        </w:numPr>
        <w:ind w:left="360"/>
      </w:pPr>
      <w:r>
        <w:t>Live Demonstration by IT Support Team</w:t>
      </w:r>
      <w:r w:rsidR="00AD47D6">
        <w:t xml:space="preserve"> </w:t>
      </w:r>
    </w:p>
    <w:p w:rsidR="00AD47D6" w:rsidRDefault="00AD47D6" w:rsidP="00AD47D6">
      <w:pPr>
        <w:pStyle w:val="ListParagraph"/>
        <w:numPr>
          <w:ilvl w:val="1"/>
          <w:numId w:val="2"/>
        </w:numPr>
        <w:ind w:left="720"/>
      </w:pPr>
      <w:r>
        <w:t>Specify the type of Report (a) standard b) customized c) query (with ITGC)  d) ad-hoc  query (without ITGC) e) other)</w:t>
      </w:r>
    </w:p>
    <w:p w:rsidR="00AD47D6" w:rsidRDefault="00AD47D6" w:rsidP="00AD47D6">
      <w:pPr>
        <w:pStyle w:val="ListParagraph"/>
        <w:numPr>
          <w:ilvl w:val="1"/>
          <w:numId w:val="2"/>
        </w:numPr>
        <w:ind w:left="720"/>
      </w:pPr>
      <w:r>
        <w:t>Specify the change management controls that the report is subject to (e.g., TFS)</w:t>
      </w:r>
    </w:p>
    <w:p w:rsidR="00AD47D6" w:rsidRDefault="00AD47D6" w:rsidP="00AD47D6">
      <w:pPr>
        <w:pStyle w:val="ListParagraph"/>
        <w:numPr>
          <w:ilvl w:val="1"/>
          <w:numId w:val="2"/>
        </w:numPr>
        <w:ind w:left="720"/>
      </w:pPr>
      <w:r>
        <w:t>Specify the tool that was used to create the report (PowerBI, Cognos, C#, etc.)</w:t>
      </w:r>
    </w:p>
    <w:p w:rsidR="00AD47D6" w:rsidRDefault="00AD47D6" w:rsidP="00AD47D6">
      <w:pPr>
        <w:pStyle w:val="ListParagraph"/>
        <w:numPr>
          <w:ilvl w:val="1"/>
          <w:numId w:val="2"/>
        </w:numPr>
        <w:ind w:left="720"/>
      </w:pPr>
      <w:r>
        <w:t xml:space="preserve">Specify the </w:t>
      </w:r>
      <w:r w:rsidR="00A571B6">
        <w:t>back-end database from which the report has been populated with</w:t>
      </w:r>
    </w:p>
    <w:p w:rsidR="00A571B6" w:rsidRDefault="00A571B6" w:rsidP="00AD47D6">
      <w:pPr>
        <w:pStyle w:val="ListParagraph"/>
        <w:numPr>
          <w:ilvl w:val="1"/>
          <w:numId w:val="2"/>
        </w:numPr>
        <w:ind w:left="720"/>
      </w:pPr>
      <w:r>
        <w:t>Show the back-end query (SQL statement, SQL Packages, etc.). If possible, provide IT SOX with the complete script</w:t>
      </w:r>
    </w:p>
    <w:p w:rsidR="00A571B6" w:rsidRDefault="00A571B6" w:rsidP="00A571B6">
      <w:pPr>
        <w:pStyle w:val="ListParagraph"/>
        <w:numPr>
          <w:ilvl w:val="0"/>
          <w:numId w:val="2"/>
        </w:numPr>
        <w:ind w:left="360"/>
      </w:pPr>
      <w:r>
        <w:t xml:space="preserve">Independent Query by IT Support Team </w:t>
      </w:r>
    </w:p>
    <w:p w:rsidR="00A571B6" w:rsidRDefault="00A571B6" w:rsidP="00A571B6">
      <w:pPr>
        <w:pStyle w:val="ListParagraph"/>
        <w:numPr>
          <w:ilvl w:val="1"/>
          <w:numId w:val="2"/>
        </w:numPr>
        <w:ind w:left="720"/>
      </w:pPr>
      <w:r>
        <w:t>IT SOX to provide the key report attributes that are subject to IT audit</w:t>
      </w:r>
    </w:p>
    <w:p w:rsidR="00A571B6" w:rsidRDefault="00A571B6" w:rsidP="00A571B6">
      <w:pPr>
        <w:pStyle w:val="ListParagraph"/>
        <w:numPr>
          <w:ilvl w:val="1"/>
          <w:numId w:val="2"/>
        </w:numPr>
        <w:ind w:left="720"/>
      </w:pPr>
      <w:r>
        <w:t>IT Support to identify the key backend data tables that contain information about the  attributes</w:t>
      </w:r>
    </w:p>
    <w:p w:rsidR="00A571B6" w:rsidRDefault="00A571B6" w:rsidP="00A571B6">
      <w:pPr>
        <w:pStyle w:val="ListParagraph"/>
        <w:numPr>
          <w:ilvl w:val="1"/>
          <w:numId w:val="2"/>
        </w:numPr>
        <w:ind w:left="720"/>
      </w:pPr>
      <w:r>
        <w:t>IT Support and IT SOX to collaborate in order to derive the independent query</w:t>
      </w:r>
    </w:p>
    <w:p w:rsidR="00A571B6" w:rsidRDefault="00A571B6" w:rsidP="00A571B6">
      <w:pPr>
        <w:pStyle w:val="ListParagraph"/>
        <w:numPr>
          <w:ilvl w:val="1"/>
          <w:numId w:val="2"/>
        </w:numPr>
        <w:ind w:left="720"/>
      </w:pPr>
      <w:r>
        <w:t>IT Support to provide the query results in XLS</w:t>
      </w:r>
    </w:p>
    <w:p w:rsidR="00F53181" w:rsidRDefault="00AD47D6" w:rsidP="00F53181">
      <w:r>
        <w:t>TESTING</w:t>
      </w:r>
      <w:r w:rsidR="00F53181">
        <w:tab/>
      </w:r>
      <w:r w:rsidR="00F53181">
        <w:tab/>
      </w:r>
      <w:r w:rsidR="00F53181">
        <w:tab/>
      </w:r>
      <w:r w:rsidR="00F53181">
        <w:tab/>
      </w:r>
      <w:r w:rsidR="00F53181">
        <w:tab/>
      </w:r>
      <w:r w:rsidR="00F53181">
        <w:tab/>
      </w:r>
      <w:r w:rsidR="00F53181">
        <w:tab/>
      </w:r>
      <w:r w:rsidR="00F53181">
        <w:tab/>
      </w:r>
      <w:r w:rsidR="00F53181">
        <w:tab/>
      </w:r>
      <w:r w:rsidR="00F53181">
        <w:tab/>
      </w:r>
      <w:r w:rsidR="00F53181">
        <w:tab/>
      </w:r>
      <w:r w:rsidR="00F53181">
        <w:tab/>
        <w:t xml:space="preserve"> </w:t>
      </w:r>
    </w:p>
    <w:p w:rsidR="00F53181" w:rsidRDefault="00F53181" w:rsidP="009460B7">
      <w:r>
        <w:t xml:space="preserve">1. </w:t>
      </w:r>
      <w:r w:rsidR="009460B7">
        <w:t xml:space="preserve">Use </w:t>
      </w:r>
      <w:r w:rsidR="00724CAB">
        <w:t>PCAOB/SEC/</w:t>
      </w:r>
      <w:r w:rsidR="009460B7">
        <w:t>PWC Audit Guide</w:t>
      </w:r>
      <w:r w:rsidR="00724CAB">
        <w:t>lines</w:t>
      </w:r>
      <w:r w:rsidR="009460B7">
        <w:t xml:space="preserve"> regarding the sampling for ACCEPT/REJECT methodology</w:t>
      </w:r>
    </w:p>
    <w:p w:rsidR="009460B7" w:rsidRDefault="00F53181" w:rsidP="009460B7">
      <w:r>
        <w:t>2.</w:t>
      </w:r>
      <w:r w:rsidR="009460B7">
        <w:t xml:space="preserve"> Perform COMPLETENESS and ACCURACY Test</w:t>
      </w:r>
    </w:p>
    <w:p w:rsidR="00F53181" w:rsidRDefault="00F53181" w:rsidP="00F53181"/>
    <w:p w:rsidR="009460B7" w:rsidRDefault="009460B7">
      <w:pPr>
        <w:rPr>
          <w:b/>
        </w:rPr>
      </w:pPr>
      <w:r>
        <w:rPr>
          <w:b/>
        </w:rPr>
        <w:br w:type="page"/>
      </w:r>
    </w:p>
    <w:p w:rsidR="00F53181" w:rsidRPr="00F53181" w:rsidRDefault="00F53181" w:rsidP="00F53181">
      <w:pPr>
        <w:rPr>
          <w:b/>
        </w:rPr>
      </w:pPr>
      <w:r w:rsidRPr="00F53181">
        <w:rPr>
          <w:b/>
        </w:rPr>
        <w:lastRenderedPageBreak/>
        <w:t>Example 2: Baselining System Interface</w:t>
      </w:r>
    </w:p>
    <w:p w:rsidR="009460B7" w:rsidRDefault="009460B7" w:rsidP="009460B7">
      <w:pPr>
        <w:ind w:left="360" w:hanging="360"/>
      </w:pPr>
      <w:r>
        <w:t>TEST PREPARATION</w:t>
      </w:r>
      <w:r>
        <w:tab/>
      </w:r>
    </w:p>
    <w:p w:rsidR="009460B7" w:rsidRDefault="009460B7" w:rsidP="009460B7">
      <w:pPr>
        <w:pStyle w:val="ListParagraph"/>
        <w:numPr>
          <w:ilvl w:val="0"/>
          <w:numId w:val="3"/>
        </w:numPr>
        <w:ind w:left="360"/>
      </w:pPr>
      <w:r>
        <w:t>Identify the related process, system (GEAR ID) and IT Support Team</w:t>
      </w:r>
    </w:p>
    <w:p w:rsidR="009460B7" w:rsidRDefault="009460B7" w:rsidP="009460B7">
      <w:pPr>
        <w:pStyle w:val="ListParagraph"/>
        <w:numPr>
          <w:ilvl w:val="0"/>
          <w:numId w:val="3"/>
        </w:numPr>
        <w:ind w:left="360"/>
      </w:pPr>
      <w:r>
        <w:t>Business/IT to identify the compensating/detective controls if any, that help to verify the completeness and accuracy of the interface</w:t>
      </w:r>
    </w:p>
    <w:p w:rsidR="009460B7" w:rsidRDefault="009460B7" w:rsidP="009460B7">
      <w:r>
        <w:t>WALKTHROUGH</w:t>
      </w:r>
    </w:p>
    <w:p w:rsidR="009460B7" w:rsidRDefault="009460B7" w:rsidP="009460B7">
      <w:pPr>
        <w:pStyle w:val="ListParagraph"/>
        <w:numPr>
          <w:ilvl w:val="0"/>
          <w:numId w:val="4"/>
        </w:numPr>
        <w:ind w:left="360"/>
      </w:pPr>
      <w:r>
        <w:t>Participation: business (optional), business SOX, IT SOX, PwC, IT Support Team</w:t>
      </w:r>
    </w:p>
    <w:p w:rsidR="009460B7" w:rsidRDefault="009460B7" w:rsidP="009460B7">
      <w:pPr>
        <w:pStyle w:val="ListParagraph"/>
        <w:numPr>
          <w:ilvl w:val="0"/>
          <w:numId w:val="4"/>
        </w:numPr>
        <w:ind w:left="360"/>
      </w:pPr>
      <w:r>
        <w:t>Live Demonstration by business/IT Support</w:t>
      </w:r>
    </w:p>
    <w:p w:rsidR="009460B7" w:rsidRDefault="009460B7" w:rsidP="009460B7">
      <w:pPr>
        <w:pStyle w:val="ListParagraph"/>
        <w:numPr>
          <w:ilvl w:val="1"/>
          <w:numId w:val="4"/>
        </w:numPr>
        <w:ind w:left="720"/>
      </w:pPr>
      <w:r>
        <w:t xml:space="preserve">SKIP this step if there </w:t>
      </w:r>
      <w:r w:rsidR="003F290E">
        <w:t>is</w:t>
      </w:r>
      <w:r>
        <w:t xml:space="preserve"> no </w:t>
      </w:r>
      <w:r w:rsidR="003F290E">
        <w:t>compensating/detective control</w:t>
      </w:r>
    </w:p>
    <w:p w:rsidR="009460B7" w:rsidRDefault="009460B7" w:rsidP="009460B7">
      <w:pPr>
        <w:pStyle w:val="ListParagraph"/>
        <w:numPr>
          <w:ilvl w:val="1"/>
          <w:numId w:val="4"/>
        </w:numPr>
        <w:ind w:left="720"/>
      </w:pPr>
      <w:r>
        <w:t xml:space="preserve">How the </w:t>
      </w:r>
      <w:r w:rsidR="003F290E">
        <w:t>compensating/detective control</w:t>
      </w:r>
      <w:r>
        <w:t xml:space="preserve"> </w:t>
      </w:r>
      <w:r w:rsidR="003F290E">
        <w:t>is perform</w:t>
      </w:r>
      <w:r>
        <w:t>ed</w:t>
      </w:r>
    </w:p>
    <w:p w:rsidR="009460B7" w:rsidRDefault="009460B7" w:rsidP="009460B7">
      <w:pPr>
        <w:pStyle w:val="ListParagraph"/>
        <w:numPr>
          <w:ilvl w:val="1"/>
          <w:numId w:val="4"/>
        </w:numPr>
        <w:ind w:left="720"/>
      </w:pPr>
      <w:r>
        <w:t xml:space="preserve">As the result, </w:t>
      </w:r>
      <w:r w:rsidR="003F290E">
        <w:t>IT SOX to obtain related evidences, including reports, queries, raw data</w:t>
      </w:r>
    </w:p>
    <w:p w:rsidR="009460B7" w:rsidRDefault="009460B7" w:rsidP="009460B7">
      <w:pPr>
        <w:pStyle w:val="ListParagraph"/>
        <w:numPr>
          <w:ilvl w:val="0"/>
          <w:numId w:val="4"/>
        </w:numPr>
        <w:ind w:left="360"/>
      </w:pPr>
      <w:r>
        <w:t xml:space="preserve">Live Demonstration by IT Support Team </w:t>
      </w:r>
    </w:p>
    <w:p w:rsidR="003F290E" w:rsidRDefault="003F290E" w:rsidP="009460B7">
      <w:pPr>
        <w:pStyle w:val="ListParagraph"/>
        <w:numPr>
          <w:ilvl w:val="1"/>
          <w:numId w:val="4"/>
        </w:numPr>
        <w:ind w:left="720"/>
      </w:pPr>
      <w:r>
        <w:t>Specify the components of the interface: job schedule (e.g. AUTOSYS), job package (e.g., SQL, PL/SQL), source systems, destination systems, key functions of the interface, database, etc.</w:t>
      </w:r>
    </w:p>
    <w:p w:rsidR="009460B7" w:rsidRDefault="003F290E" w:rsidP="009460B7">
      <w:pPr>
        <w:pStyle w:val="ListParagraph"/>
        <w:numPr>
          <w:ilvl w:val="1"/>
          <w:numId w:val="4"/>
        </w:numPr>
        <w:ind w:left="720"/>
      </w:pPr>
      <w:r>
        <w:t>For each of the identified component of the interface, s</w:t>
      </w:r>
      <w:r w:rsidR="009460B7">
        <w:t xml:space="preserve">pecify </w:t>
      </w:r>
      <w:r>
        <w:t xml:space="preserve">whenever applicable, </w:t>
      </w:r>
      <w:r w:rsidR="009460B7">
        <w:t xml:space="preserve">the type of </w:t>
      </w:r>
      <w:r>
        <w:t>Interface</w:t>
      </w:r>
      <w:r w:rsidR="009460B7">
        <w:t xml:space="preserve"> (a) standard b) customized c) query (with ITGC)  d) ad-hoc  query (without ITGC) e) other)</w:t>
      </w:r>
    </w:p>
    <w:p w:rsidR="009460B7" w:rsidRDefault="003F290E" w:rsidP="003F290E">
      <w:pPr>
        <w:pStyle w:val="ListParagraph"/>
        <w:numPr>
          <w:ilvl w:val="1"/>
          <w:numId w:val="4"/>
        </w:numPr>
        <w:ind w:left="720"/>
      </w:pPr>
      <w:r w:rsidRPr="003F290E">
        <w:t xml:space="preserve">For each of the identified component of the interface, specify whenever applicable, </w:t>
      </w:r>
      <w:r w:rsidR="009460B7">
        <w:t xml:space="preserve">the change management controls that the </w:t>
      </w:r>
      <w:r>
        <w:t>component</w:t>
      </w:r>
      <w:r w:rsidR="009460B7">
        <w:t xml:space="preserve"> is subject to (e.g., TFS)</w:t>
      </w:r>
    </w:p>
    <w:p w:rsidR="009460B7" w:rsidRDefault="009460B7" w:rsidP="009460B7">
      <w:pPr>
        <w:pStyle w:val="ListParagraph"/>
        <w:numPr>
          <w:ilvl w:val="0"/>
          <w:numId w:val="4"/>
        </w:numPr>
        <w:ind w:left="360"/>
      </w:pPr>
      <w:r>
        <w:t xml:space="preserve">Independent Query by IT Support Team </w:t>
      </w:r>
    </w:p>
    <w:p w:rsidR="009460B7" w:rsidRDefault="009460B7" w:rsidP="009460B7">
      <w:pPr>
        <w:pStyle w:val="ListParagraph"/>
        <w:numPr>
          <w:ilvl w:val="1"/>
          <w:numId w:val="4"/>
        </w:numPr>
        <w:ind w:left="720"/>
      </w:pPr>
      <w:r>
        <w:t xml:space="preserve">IT SOX to provide the key </w:t>
      </w:r>
      <w:r w:rsidR="003F290E">
        <w:t xml:space="preserve">functions and data </w:t>
      </w:r>
      <w:r>
        <w:t xml:space="preserve">attributes </w:t>
      </w:r>
      <w:r w:rsidR="003F290E">
        <w:t xml:space="preserve">of the interface </w:t>
      </w:r>
      <w:r>
        <w:t>that are subject to IT audit</w:t>
      </w:r>
    </w:p>
    <w:p w:rsidR="009460B7" w:rsidRDefault="003F290E" w:rsidP="009460B7">
      <w:pPr>
        <w:pStyle w:val="ListParagraph"/>
        <w:numPr>
          <w:ilvl w:val="1"/>
          <w:numId w:val="4"/>
        </w:numPr>
        <w:ind w:left="720"/>
      </w:pPr>
      <w:r>
        <w:t xml:space="preserve">Key functions: </w:t>
      </w:r>
      <w:r w:rsidR="009460B7">
        <w:t xml:space="preserve">IT Support to </w:t>
      </w:r>
      <w:r w:rsidR="00FD673B">
        <w:t xml:space="preserve">explain the logic of the key function. IT SOX to obtain the listing of the code.  (OPTIONAL) IT Support to support a high-level flow chart </w:t>
      </w:r>
    </w:p>
    <w:p w:rsidR="003F290E" w:rsidRDefault="003F290E" w:rsidP="003F290E">
      <w:pPr>
        <w:pStyle w:val="ListParagraph"/>
        <w:numPr>
          <w:ilvl w:val="1"/>
          <w:numId w:val="4"/>
        </w:numPr>
        <w:ind w:left="720"/>
      </w:pPr>
      <w:r>
        <w:t xml:space="preserve">Key data attributes: </w:t>
      </w:r>
      <w:r w:rsidRPr="003F290E">
        <w:t>IT Support to identify the key backend data tables that contain information about the  attributes</w:t>
      </w:r>
    </w:p>
    <w:p w:rsidR="009460B7" w:rsidRDefault="009460B7" w:rsidP="009460B7">
      <w:pPr>
        <w:pStyle w:val="ListParagraph"/>
        <w:numPr>
          <w:ilvl w:val="1"/>
          <w:numId w:val="4"/>
        </w:numPr>
        <w:ind w:left="720"/>
      </w:pPr>
      <w:r>
        <w:t>IT Support and IT SOX to collaborate in order to derive the independent query</w:t>
      </w:r>
    </w:p>
    <w:p w:rsidR="009460B7" w:rsidRDefault="009460B7" w:rsidP="009460B7">
      <w:pPr>
        <w:pStyle w:val="ListParagraph"/>
        <w:numPr>
          <w:ilvl w:val="1"/>
          <w:numId w:val="4"/>
        </w:numPr>
        <w:ind w:left="720"/>
      </w:pPr>
      <w:r>
        <w:t>IT Support to provide the query results in XLS</w:t>
      </w:r>
    </w:p>
    <w:p w:rsidR="009460B7" w:rsidRDefault="009460B7" w:rsidP="009460B7">
      <w:r>
        <w:t>TESTING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9460B7" w:rsidRDefault="009460B7" w:rsidP="009460B7">
      <w:r>
        <w:t xml:space="preserve">1. Use </w:t>
      </w:r>
      <w:r w:rsidR="00724CAB">
        <w:t>PCAOB/SEC/PWC Audit Guidelines</w:t>
      </w:r>
      <w:bookmarkStart w:id="0" w:name="_GoBack"/>
      <w:bookmarkEnd w:id="0"/>
      <w:r>
        <w:t xml:space="preserve"> regarding the sampling for ACCEPT/REJECT methodology</w:t>
      </w:r>
    </w:p>
    <w:p w:rsidR="00FD673B" w:rsidRDefault="009460B7" w:rsidP="009460B7">
      <w:r>
        <w:t>2. Perform COMPLETENESS and ACCURACY Test</w:t>
      </w:r>
    </w:p>
    <w:p w:rsidR="00F53181" w:rsidRDefault="00F53181" w:rsidP="00F53181"/>
    <w:p w:rsidR="00F53181" w:rsidRDefault="00F53181" w:rsidP="00F53181"/>
    <w:p w:rsidR="00F53181" w:rsidRDefault="00F53181" w:rsidP="00F53181"/>
    <w:p w:rsidR="00885FE1" w:rsidRDefault="00724CAB"/>
    <w:sectPr w:rsidR="0088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E1101"/>
    <w:multiLevelType w:val="hybridMultilevel"/>
    <w:tmpl w:val="FECC7C74"/>
    <w:lvl w:ilvl="0" w:tplc="836EA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A57CD"/>
    <w:multiLevelType w:val="hybridMultilevel"/>
    <w:tmpl w:val="3C40B3CA"/>
    <w:lvl w:ilvl="0" w:tplc="809C5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02ADE"/>
    <w:multiLevelType w:val="hybridMultilevel"/>
    <w:tmpl w:val="6ECC0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70CC7"/>
    <w:multiLevelType w:val="hybridMultilevel"/>
    <w:tmpl w:val="B406D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BF4"/>
    <w:rsid w:val="00096CF9"/>
    <w:rsid w:val="003B2413"/>
    <w:rsid w:val="003F290E"/>
    <w:rsid w:val="00724CAB"/>
    <w:rsid w:val="009460B7"/>
    <w:rsid w:val="00A571B6"/>
    <w:rsid w:val="00AD47D6"/>
    <w:rsid w:val="00F53181"/>
    <w:rsid w:val="00F67BF4"/>
    <w:rsid w:val="00FD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61F0C-738E-4C74-AB07-C1315AFF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1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F29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29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29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29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29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International Group</Company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Hoangvinh</dc:creator>
  <cp:keywords/>
  <dc:description/>
  <cp:lastModifiedBy>Nguyen, Hoangvinh</cp:lastModifiedBy>
  <cp:revision>3</cp:revision>
  <dcterms:created xsi:type="dcterms:W3CDTF">2019-09-20T13:28:00Z</dcterms:created>
  <dcterms:modified xsi:type="dcterms:W3CDTF">2019-09-20T14:30:00Z</dcterms:modified>
</cp:coreProperties>
</file>