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184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2019.11.26烫烫烫烫烫烫烫烫烫烫烫烫烫烫烫烫烫烫烫烫烫烫烫E:\starlink\daily\20191126-第184期.csv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19029AY号卫星进入轨道面4相位号2</w:t>
        <w:br/>
        <w:t xml:space="preserve">2.  19029BA号卫星进入轨道面4相位号5</w:t>
        <w:br/>
        <w:t xml:space="preserve">3.  19029V号卫星首次进入轨道，轨道面4相位9</w:t>
        <w:br/>
        <w:t xml:space="preserve">4.  19029AB号卫星进入轨道面4相位号10</w:t>
        <w:br/>
        <w:t xml:space="preserve">5.  19029BM号卫星进入轨道面4相位号16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19029AY号卫星进入轨道面4相位号2...</w:t>
        <w:br/>
        <w:t xml:space="preserve">2.  19029BA号卫星进入轨道面4相位号5...</w:t>
        <w:br/>
        <w:t xml:space="preserve">3.  19029V号卫星首次进入轨道，轨道面4相位9...</w:t>
        <w:br/>
        <w:t xml:space="preserve">4.  19029AB号卫星进入轨道面4相位号10...</w:t>
        <w:br/>
        <w:t xml:space="preserve">5.  19029BM号卫星进入轨道面4相位号16...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