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2020.02.07烫烫烫烫烫烫烫烫烫烫烫烫烫烫烫烫烫烫烫烫烫烫烫E:\starlink\daily\20200207-第257期.csv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19074Y号卫星进入轨道面7相位号1</w:t>
        <w:br/>
        <w:t xml:space="preserve">2.  19074BE号卫星进入轨道面7相位号2</w:t>
        <w:br/>
        <w:t xml:space="preserve">3.  19074N号卫星进入轨道面7相位号18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19074Y号卫星进入轨道面7相位号1...</w:t>
        <w:br/>
        <w:t xml:space="preserve">2.  19074BE号卫星进入轨道面7相位号2...</w:t>
        <w:br/>
        <w:t xml:space="preserve">3.  19074N号卫星进入轨道面7相位号18...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