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298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2020.03.19烫烫烫烫烫烫烫烫烫烫烫烫烫烫烫烫烫烫烫烫烫烫烫E:\starlink\daily\20200319-第298期.csv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19074U号卫星进入轨道面3相位号9</w:t>
        <w:br/>
        <w:t xml:space="preserve">2.  19074M号卫星进入轨道面3相位号12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19074U号卫星进入轨道面3相位号9...</w:t>
        <w:br/>
        <w:t xml:space="preserve">2.  19074M号卫星进入轨道面3相位号12...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