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2020.04.03烫烫烫烫烫烫烫烫烫烫烫烫烫烫烫烫烫烫烫烫烫烫烫E:\starlink\daily\20200403-第313期.csv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20012Q号卫星进入轨道面47相位号9</w:t>
        <w:br/>
        <w:t xml:space="preserve">2.  20012H号卫星进入轨道面47相位号10</w:t>
        <w:br/>
        <w:t xml:space="preserve">3.  20012S号卫星进入轨道面47相位号11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20012Q号卫星进入轨道面47相位号9...</w:t>
        <w:br/>
        <w:t xml:space="preserve">2.  20012H号卫星进入轨道面47相位号10...</w:t>
        <w:br/>
        <w:t xml:space="preserve">3.  20012S号卫星进入轨道面47相位号11...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