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402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2020.07.01烫烫烫烫烫烫烫烫烫烫烫烫烫烫烫烫烫烫烫烫烫烫烫E:\starlink\daily\20200701-第402期.csv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20012BB号卫星进入轨道面39相位号14</w:t>
        <w:br/>
        <w:t xml:space="preserve">2.  20012AW号卫星进入轨道面39相位号15</w:t>
        <w:br/>
        <w:t xml:space="preserve">3.  20012AU号卫星进入轨道面39相位号16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20012BB号卫星进入轨道面39相位号14...</w:t>
        <w:br/>
        <w:t xml:space="preserve">2.  20012AW号卫星进入轨道面39相位号15...</w:t>
        <w:br/>
        <w:t xml:space="preserve">3.  20012AU号卫星进入轨道面39相位号16...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