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541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2020.11.17烫烫烫烫烫烫烫烫烫烫烫烫烫烫烫烫烫烫烫烫烫烫烫E:\starlink\daily\20201117-第541期.csv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19074BK号卫星首次进入轨道，轨道面11相位16</w:t>
        <w:br/>
        <w:t xml:space="preserve">2.  20055AR号卫星进入轨道面57相位号4</w:t>
        <w:br/>
        <w:t xml:space="preserve">3.  20055BD号卫星进入轨道面57相位号13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19074BK号卫星首次进入轨道，轨道面11相位16...</w:t>
        <w:br/>
        <w:t xml:space="preserve">2.  20055AR号卫星进入轨道面57相位号4...</w:t>
        <w:br/>
        <w:t xml:space="preserve">3.  20055BD号卫星进入轨道面57相位号13...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