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543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2020.11.18烫烫烫烫烫烫烫烫烫烫烫烫烫烫烫烫烫烫烫烫烫烫烫E:\starlink\daily\20201118-第542期.csv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19074BK号卫星离开轨道面11相位16</w:t>
        <w:br/>
        <w:t xml:space="preserve">1.  20055AR号卫星离开轨道面57相位4</w:t>
        <w:br/>
        <w:t xml:space="preserve">2.  20055AY号卫星离开轨道面57相位12</w:t>
        <w:br/>
        <w:t xml:space="preserve">3.  20055BD号卫星离开轨道面57相位13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19074BK号卫星离开轨道面11相位16...</w:t>
        <w:br/>
        <w:t xml:space="preserve">1.  20055AR号卫星离开轨道面57相位4...</w:t>
        <w:br/>
        <w:t xml:space="preserve">2.  20055AY号卫星离开轨道面57相位12...</w:t>
        <w:br/>
        <w:t xml:space="preserve">3.  20055BD号卫星离开轨道面57相位13...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