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546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2020.11.22烫烫烫烫烫烫烫烫烫烫烫烫烫烫烫烫烫烫烫烫烫烫烫E:\starlink\daily\20201122-第546期.csv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19074BK号卫星首次进入轨道，轨道面11相位16</w:t>
        <w:br/>
        <w:t xml:space="preserve">2.  20057BH号卫星进入轨道面25相位号17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19074BK号卫星首次进入轨道，轨道面11相位16...</w:t>
        <w:br/>
        <w:t xml:space="preserve">2.  20057BH号卫星进入轨道面25相位号17...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