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2020.11.23烫烫烫烫烫烫烫烫烫烫烫烫烫烫烫烫烫烫烫烫烫烫烫E:\starlink\daily\20201123-第547期.csv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20057BG号卫星进入轨道面25相位号4</w:t>
        <w:br/>
        <w:t xml:space="preserve">2.  20057E号卫星进入轨道面25相位号5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20057BG号卫星进入轨道面25相位号4...</w:t>
        <w:br/>
        <w:t xml:space="preserve">2.  20057E号卫星进入轨道面25相位号5...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