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2020.12.01烫烫烫烫烫烫烫烫烫烫烫烫烫烫烫烫烫烫烫烫烫烫烫E:\starlink\daily\20201201-第555期.csv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20055AL号卫星进入轨道面61相位号6</w:t>
        <w:br/>
        <w:t xml:space="preserve">2.  20055AP号卫星进入轨道面61相位号7</w:t>
        <w:br/>
        <w:t xml:space="preserve">3.  20055AN号卫星进入轨道面61相位号16</w:t>
        <w:br/>
        <w:t xml:space="preserve">4.  20055W号卫星进入轨道面61相位号17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20055AL号卫星进入轨道面61相位号6...</w:t>
        <w:br/>
        <w:t xml:space="preserve">2.  20055AP号卫星进入轨道面61相位号7...</w:t>
        <w:br/>
        <w:t xml:space="preserve">3.  20055AN号卫星进入轨道面61相位号16...</w:t>
        <w:br/>
        <w:t xml:space="preserve">4.  20055W号卫星进入轨道面61相位号17...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