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566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2020.12.12烫烫烫烫烫烫烫烫烫烫烫烫烫烫烫烫烫烫烫烫烫烫烫E:\starlink\daily\20201212-第566期.csv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19074AK号卫星进入轨道面11相位号6</w:t>
        <w:br/>
        <w:t xml:space="preserve">2.  20073AG号卫星进入轨道面17相位号11</w:t>
        <w:br/>
        <w:t xml:space="preserve">3.  20073AS号卫星进入轨道面17相位号12</w:t>
        <w:br/>
        <w:t xml:space="preserve">4.  20073BA号卫星进入轨道面17相位号13</w:t>
        <w:br/>
        <w:t xml:space="preserve">5.  20073L号卫星进入轨道面17相位号14</w:t>
        <w:br/>
        <w:t xml:space="preserve">6.  20073N号卫星进入轨道面17相位号15</w:t>
        <w:br/>
        <w:t xml:space="preserve">7.  20073BH号卫星进入轨道面17相位号16</w:t>
        <w:br/>
        <w:t xml:space="preserve">8.  20062BA号卫星进入轨道面37相位号10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19074AK号卫星进入轨道面11相位号6...</w:t>
        <w:br/>
        <w:t xml:space="preserve">2.  20073AG号卫星进入轨道面17相位号11...</w:t>
        <w:br/>
        <w:t xml:space="preserve">3.  20073AS号卫星进入轨道面17相位号12...</w:t>
        <w:br/>
        <w:t xml:space="preserve">4.  20073BA号卫星进入轨道面17相位号13...</w:t>
        <w:br/>
        <w:t xml:space="preserve">5.  20073L号卫星进入轨道面17相位号14...</w:t>
        <w:br/>
        <w:t xml:space="preserve">6.  20073N号卫星进入轨道面17相位号15...</w:t>
        <w:br/>
        <w:t xml:space="preserve">7.  20073BH号卫星进入轨道面17相位号16...</w:t>
        <w:br/>
        <w:t xml:space="preserve">8.  20062BA号卫星进入轨道面37相位号10...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