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2020.12.14烫烫烫烫烫烫烫烫烫烫烫烫烫烫烫烫烫烫烫烫烫烫烫E:\starlink\daily\20201214-第568期.csv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19074AQ号卫星进入轨道面11相位号4</w:t>
        <w:br/>
        <w:t xml:space="preserve">2.  20062AD号卫星进入轨道面37相位号12</w:t>
        <w:br/>
        <w:t xml:space="preserve">3.  20062F号卫星进入轨道面37相位号13</w:t>
        <w:br/>
        <w:t xml:space="preserve">4.  20062AV号卫星进入轨道面37相位号14</w:t>
        <w:br/>
        <w:t xml:space="preserve">5.  20062S号卫星进入轨道面37相位号15</w:t>
        <w:br/>
        <w:t xml:space="preserve">6.  20012BM号卫星进入轨道面39相位号1</w:t>
        <w:br/>
        <w:t xml:space="preserve">7.  20012L号卫星进入轨道面39相位号10</w:t>
        <w:br/>
        <w:t xml:space="preserve">8.  20055H号卫星进入轨道面63相位号15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19074AQ号卫星进入轨道面11相位号4...</w:t>
        <w:br/>
        <w:t xml:space="preserve">2.  20062AD号卫星进入轨道面37相位号12...</w:t>
        <w:br/>
        <w:t xml:space="preserve">3.  20062F号卫星进入轨道面37相位号13...</w:t>
        <w:br/>
        <w:t xml:space="preserve">4.  20062AV号卫星进入轨道面37相位号14...</w:t>
        <w:br/>
        <w:t xml:space="preserve">5.  20062S号卫星进入轨道面37相位号15...</w:t>
        <w:br/>
        <w:t xml:space="preserve">6.  20012BM号卫星进入轨道面39相位号1...</w:t>
        <w:br/>
        <w:t xml:space="preserve">7.  20012L号卫星进入轨道面39相位号10...</w:t>
        <w:br/>
        <w:t xml:space="preserve">8.  20055H号卫星进入轨道面63相位号15...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