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583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2020.12.29烫烫烫烫烫烫烫烫烫烫烫烫烫烫烫烫烫烫烫烫烫烫烫E:\starlink\daily\20201229-第583期.csv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20038AJ号卫星进入轨道面9相位号7</w:t>
        <w:br/>
        <w:t xml:space="preserve">2.  20006P号卫星进入轨道面23相位号2</w:t>
        <w:br/>
        <w:t xml:space="preserve">3.  20001AV号卫星进入轨道面27相位号3</w:t>
        <w:br/>
        <w:t xml:space="preserve">4.  20057BC号卫星离开轨道面29相位3</w:t>
        <w:br/>
        <w:t xml:space="preserve">5.  20057AG号卫星进入轨道面29相位号10</w:t>
        <w:br/>
        <w:t xml:space="preserve">6.  20057C号卫星离开轨道面29相位16</w:t>
        <w:br/>
        <w:t xml:space="preserve">7.  20012D号卫星进入轨道面47相位号8</w:t>
        <w:br/>
        <w:t xml:space="preserve">8.  20012V号卫星进入轨道面47相位号9</w:t>
        <w:br/>
        <w:t xml:space="preserve">9.  20055B号卫星首次进入轨道，轨道面63相位5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20038AJ号卫星进入轨道面9相位号7...</w:t>
        <w:br/>
        <w:t xml:space="preserve">2.  20006P号卫星进入轨道面23相位号2...</w:t>
        <w:br/>
        <w:t xml:space="preserve">3.  20001AV号卫星进入轨道面27相位号3...</w:t>
        <w:br/>
        <w:t xml:space="preserve">4.  20057BC号卫星离开轨道面29相位3...</w:t>
        <w:br/>
        <w:t xml:space="preserve">5.  20057AG号卫星进入轨道面29相位号10...</w:t>
        <w:br/>
        <w:t xml:space="preserve">6.  20057C号卫星离开轨道面29相位16...</w:t>
        <w:br/>
        <w:t xml:space="preserve">7.  20012D号卫星进入轨道面47相位号8...</w:t>
        <w:br/>
        <w:t xml:space="preserve">8.  20012V号卫星进入轨道面47相位号9...</w:t>
        <w:br/>
        <w:t xml:space="preserve">9.  20055B号卫星首次进入轨道，轨道面63相位5...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