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597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2021.01.12烫烫烫烫烫烫烫烫烫烫烫烫烫烫烫烫烫烫烫烫烫烫烫E:\starlink\daily\20210112-第597期.csv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19074AT号卫星离开轨道面3相位1</w:t>
        <w:br/>
        <w:t xml:space="preserve">2.  20057S号卫星进入轨道面21相位号6</w:t>
        <w:br/>
        <w:t xml:space="preserve">3.  20001AS号卫星离开轨道面27相位11</w:t>
        <w:br/>
        <w:t xml:space="preserve">4.  20012X号卫星首次进入轨道，轨道面43相位13</w:t>
        <w:br/>
        <w:t xml:space="preserve">5.  20012F号卫星离开轨道面47相位16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19074AT号卫星离开轨道面3相位1...</w:t>
        <w:br/>
        <w:t xml:space="preserve">2.  20057S号卫星进入轨道面21相位号6...</w:t>
        <w:br/>
        <w:t xml:space="preserve">3.  20001AS号卫星离开轨道面27相位11...</w:t>
        <w:br/>
        <w:t xml:space="preserve">4.  20012X号卫星首次进入轨道，轨道面43相位13...</w:t>
        <w:br/>
        <w:t xml:space="preserve">5.  20012F号卫星离开轨道面47相位16...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