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2021.02.26烫烫烫烫烫烫烫烫烫烫烫烫烫烫烫烫烫烫烫烫烫烫烫E:\starlink\daily\20210226-第642期.csv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20038AM号卫星离开轨道面9相位8</w:t>
        <w:br/>
        <w:t xml:space="preserve">2.  20074Y号卫星离开轨道面33相位1</w:t>
        <w:br/>
        <w:t xml:space="preserve">3.  20055BG号卫星进入轨道面57相位号5</w:t>
        <w:br/>
        <w:t xml:space="preserve">4.  20019T号卫星离开轨道面71相位6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20038AM号卫星离开轨道面9相位8...</w:t>
        <w:br/>
        <w:t xml:space="preserve">2.  20074Y号卫星离开轨道面33相位1...</w:t>
        <w:br/>
        <w:t xml:space="preserve">3.  20055BG号卫星进入轨道面57相位号5...</w:t>
        <w:br/>
        <w:t xml:space="preserve">4.  20019T号卫星离开轨道面71相位6...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