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2021.03.03烫烫烫烫烫烫烫烫烫烫烫烫烫烫烫烫烫烫烫烫烫烫烫E:\starlink\daily\20210303-第647期.csv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20088AN号卫星进入轨道面24相位号3</w:t>
        <w:br/>
        <w:t xml:space="preserve">2.  20088AC号卫星进入轨道面24相位号5</w:t>
        <w:br/>
        <w:t xml:space="preserve">3.  20088R号卫星进入轨道面24相位号7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20088AN号卫星进入轨道面24相位号3...</w:t>
        <w:br/>
        <w:t xml:space="preserve">2.  20088AC号卫星进入轨道面24相位号5...</w:t>
        <w:br/>
        <w:t xml:space="preserve">3.  20088R号卫星进入轨道面24相位号7...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