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662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2021.03.18烫烫烫烫烫烫烫烫烫烫烫烫烫烫烫烫烫烫烫烫烫烫烫E:\starlink\daily\20210318-第662期.csv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20070H号卫星首次进入轨道，轨道面1相位3</w:t>
        <w:br/>
        <w:t xml:space="preserve">2.  20074AY号卫星进入轨道面28相位号14</w:t>
        <w:br/>
        <w:t xml:space="preserve">3.  20025BH号卫星进入轨道面53相位号2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20070H号卫星首次进入轨道，轨道面1相位3...</w:t>
        <w:br/>
        <w:t xml:space="preserve">2.  20074AY号卫星进入轨道面28相位号14...</w:t>
        <w:br/>
        <w:t xml:space="preserve">3.  20025BH号卫星进入轨道面53相位号2...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