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2021.04.12烫烫烫烫烫烫烫烫烫烫烫烫烫烫烫烫烫烫烫烫烫烫烫E:\starlink\daily\20210412-第687期.csv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20088Y号卫星进入轨道面22相位号6</w:t>
        <w:br/>
        <w:t xml:space="preserve">2.  20088G号卫星进入轨道面22相位号7</w:t>
        <w:br/>
        <w:t xml:space="preserve">3.  20088Z号卫星进入轨道面22相位号8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20088Y号卫星进入轨道面22相位号6...</w:t>
        <w:br/>
        <w:t xml:space="preserve">2.  20088G号卫星进入轨道面22相位号7...</w:t>
        <w:br/>
        <w:t xml:space="preserve">3.  20088Z号卫星进入轨道面22相位号8...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