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718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2021.05.13烫烫烫烫烫烫烫烫烫烫烫烫烫烫烫烫烫烫烫烫烫烫烫E:\starlink\daily\20210513-第718期.csv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20038AD号卫星离开轨道面9相位11</w:t>
        <w:br/>
        <w:t xml:space="preserve">2.  17轨道20073AY号卫星与21018BA号卫星进行工作、备份状态互换</w:t>
        <w:br/>
        <w:t xml:space="preserve">3.  23轨道20006K号卫星与20006L号卫星进行工作、备份状态互换</w:t>
        <w:br/>
        <w:t xml:space="preserve">4.  20062E号卫星进入轨道面37相位号10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20038AD号卫星离开轨道面9相位11...</w:t>
        <w:br/>
        <w:t xml:space="preserve">2.  17轨道20073AY号卫星与21018BA号卫星进行工作、备份状态互换</w:t>
        <w:br/>
        <w:t xml:space="preserve">3.  23轨道20006K号卫星与20006L号卫星进行工作、备份状态互换</w:t>
        <w:br/>
        <w:t xml:space="preserve">4.  20062E号卫星进入轨道面37相位号10...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