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732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2021.05.27烫烫烫烫烫烫烫烫烫烫烫烫烫烫烫烫烫烫烫烫烫烫烫E:\starlink\daily\20210527-第732期.csv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21005H号卫星进入轨道面44相位号1</w:t>
        <w:br/>
        <w:t xml:space="preserve">2.  21005BG号卫星进入轨道面44相位号4</w:t>
        <w:br/>
        <w:t xml:space="preserve">3.  21005BH号卫星进入轨道面44相位号5</w:t>
        <w:br/>
        <w:t xml:space="preserve">4.  21005BF号卫星进入轨道面44相位号6</w:t>
        <w:br/>
        <w:t xml:space="preserve">5.  21005BB号卫星进入轨道面44相位号15</w:t>
        <w:br/>
        <w:t xml:space="preserve">6.  21005K号卫星进入轨道面44相位号16</w:t>
        <w:br/>
        <w:t xml:space="preserve">7.  21005AN号卫星进入轨道面44相位号17</w:t>
        <w:br/>
        <w:t xml:space="preserve">8.  21005BL号卫星进入轨道面44相位号18</w:t>
        <w:br/>
        <w:t xml:space="preserve">9.  20055AT号卫星离开轨道面57相位6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21005H号卫星进入轨道面44相位号1...</w:t>
        <w:br/>
        <w:t xml:space="preserve">2.  21005BG号卫星进入轨道面44相位号4...</w:t>
        <w:br/>
        <w:t xml:space="preserve">3.  21005BH号卫星进入轨道面44相位号5...</w:t>
        <w:br/>
        <w:t xml:space="preserve">4.  21005BF号卫星进入轨道面44相位号6...</w:t>
        <w:br/>
        <w:t xml:space="preserve">5.  21005BB号卫星进入轨道面44相位号15...</w:t>
        <w:br/>
        <w:t xml:space="preserve">6.  21005K号卫星进入轨道面44相位号16...</w:t>
        <w:br/>
        <w:t xml:space="preserve">7.  21005AN号卫星进入轨道面44相位号17...</w:t>
        <w:br/>
        <w:t xml:space="preserve">8.  21005BL号卫星进入轨道面44相位号18...</w:t>
        <w:br/>
        <w:t xml:space="preserve">9.  20055AT号卫星离开轨道面57相位6...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