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788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2021.07.22烫烫烫烫烫烫烫烫烫烫烫烫烫烫烫烫烫烫烫烫烫烫烫E:\starlink\daily\20210722-第788期.csv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20088A号卫星离开轨道面26相位18</w:t>
        <w:br/>
        <w:t xml:space="preserve">2.  21024E号卫星进入轨道面33相位号9</w:t>
        <w:br/>
        <w:t xml:space="preserve">3.  21041T号卫星进入轨道面66相位号10</w:t>
        <w:br/>
        <w:t xml:space="preserve">4.  21041Q号卫星进入轨道面66相位号17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20088A号卫星离开轨道面26相位18...</w:t>
        <w:br/>
        <w:t xml:space="preserve">2.  21024E号卫星进入轨道面33相位号9...</w:t>
        <w:br/>
        <w:t xml:space="preserve">3.  21041T号卫星进入轨道面66相位号10...</w:t>
        <w:br/>
        <w:t xml:space="preserve">4.  21041Q号卫星进入轨道面66相位号17...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