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2021.08.27烫烫烫烫烫烫烫烫烫烫烫烫烫烫烫烫烫烫烫烫烫烫烫E:\starlink\daily\20210827-第824期.csv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20088AU号卫星离开轨道面22相位9</w:t>
        <w:br/>
        <w:t xml:space="preserve">2.  20057AP号卫星离开轨道面27相位6</w:t>
        <w:br/>
        <w:t xml:space="preserve">3.  20088AT号卫星进入轨道面28相位号2</w:t>
        <w:br/>
        <w:t xml:space="preserve">4.  21009AW号卫星离开轨道面46相位16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20088AU号卫星离开轨道面22相位9...</w:t>
        <w:br/>
        <w:t xml:space="preserve">2.  20057AP号卫星离开轨道面27相位6...</w:t>
        <w:br/>
        <w:t xml:space="preserve">3.  20088AT号卫星进入轨道面28相位号2...</w:t>
        <w:br/>
        <w:t xml:space="preserve">4.  21009AW号卫星离开轨道面46相位16...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