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862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2021.10.04烫烫烫烫烫烫烫烫烫烫烫烫烫烫烫烫烫烫烫烫烫烫烫E:\starlink\daily\20211004-第862期.csv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20038U号卫星离开轨道面13相位11</w:t>
        <w:br/>
        <w:t xml:space="preserve">2.  20轨道21024AW号卫星与21021AP号卫星进行工作、备份状态互换</w:t>
        <w:br/>
        <w:t xml:space="preserve">3.  20088P号卫星离开轨道面24相位2</w:t>
        <w:br/>
        <w:t xml:space="preserve">4.  21044T号卫星离开轨道面62相位16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20038U号卫星离开轨道面13相位11...</w:t>
        <w:br/>
        <w:t xml:space="preserve">2.  20轨道21024AW号卫星与21021AP号卫星进行工作、备份状态互换</w:t>
        <w:br/>
        <w:t xml:space="preserve">3.  20088P号卫星离开轨道面24相位2...</w:t>
        <w:br/>
        <w:t xml:space="preserve">4.  21044T号卫星离开轨道面62相位16...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