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2021.10.30烫烫烫烫烫烫烫烫烫烫烫烫烫烫烫烫烫烫烫烫烫烫烫E:\starlink\daily\20211030-第888期.csv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20057AY号卫星离开轨道面21相位7</w:t>
        <w:br/>
        <w:t xml:space="preserve">2.  20001A号卫星离开轨道面35相位11</w:t>
        <w:br/>
        <w:t xml:space="preserve">3.  20035X号卫星离开轨道面49相位15</w:t>
        <w:br/>
        <w:t xml:space="preserve">4.  21005BJ号卫星进入轨道面50相位号6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20057AY号卫星离开轨道面21相位7...</w:t>
        <w:br/>
        <w:t xml:space="preserve">2.  20001A号卫星离开轨道面35相位11...</w:t>
        <w:br/>
        <w:t xml:space="preserve">3.  20035X号卫星离开轨道面49相位15...</w:t>
        <w:br/>
        <w:t xml:space="preserve">4.  21005BJ号卫星进入轨道面50相位号6...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