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2022.05.10烫烫烫烫烫烫烫烫烫烫烫烫烫烫烫烫烫烫烫烫烫烫烫E:\starlink\daily\20220510-第1080期.csv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20088Y号卫星首次进入轨道，轨道面22相位6</w:t>
        <w:br/>
        <w:t xml:space="preserve">2.  20035AF号卫星离开轨道面49相位7</w:t>
        <w:br/>
        <w:t xml:space="preserve">3.  20055K号卫星离开轨道面63相位17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20088Y号卫星首次进入轨道，轨道面22相位6...</w:t>
        <w:br/>
        <w:t xml:space="preserve">2.  20035AF号卫星离开轨道面49相位7...</w:t>
        <w:br/>
        <w:t xml:space="preserve">3.  20055K号卫星离开轨道面63相位17...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