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1095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2022.05.25烫烫烫烫烫烫烫烫烫烫烫烫烫烫烫烫烫烫烫烫烫烫烫E:\starlink\daily\20220525-第1095期.csv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21005E号卫星离开轨道面39相位8</w:t>
        <w:br/>
        <w:t xml:space="preserve">2.  20012AX号卫星离开轨道面39相位9</w:t>
        <w:br/>
        <w:t xml:space="preserve">3.  20055BC号卫星离开轨道面57相位13</w:t>
        <w:br/>
        <w:t xml:space="preserve">4.  20070AQ号卫星离开轨道面69相位2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21005E号卫星离开轨道面39相位8...</w:t>
        <w:br/>
        <w:t xml:space="preserve">2.  20012AX号卫星离开轨道面39相位9...</w:t>
        <w:br/>
        <w:t xml:space="preserve">3.  20055BC号卫星离开轨道面57相位13...</w:t>
        <w:br/>
        <w:t xml:space="preserve">4.  20070AQ号卫星离开轨道面69相位2...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