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2022.05.26烫烫烫烫烫烫烫烫烫烫烫烫烫烫烫烫烫烫烫烫烫烫烫E:\starlink\daily\20220526-第1096期.csv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21017AS号卫星进入轨道面11相位号13</w:t>
        <w:br/>
        <w:t xml:space="preserve">2.  18轨道21024Q号卫星与21021AR号卫星进行工作、备份状态互换</w:t>
        <w:br/>
        <w:t xml:space="preserve">3.  20057AL号卫星离开轨道面25相位15</w:t>
        <w:br/>
        <w:t xml:space="preserve">4.  57轨道21041AE号卫星与20055AS号卫星进行工作、备份状态互换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21017AS号卫星进入轨道面11相位号13...</w:t>
        <w:br/>
        <w:t xml:space="preserve">2.  18轨道21024Q号卫星与21021AR号卫星进行工作、备份状态互换</w:t>
        <w:br/>
        <w:t xml:space="preserve">3.  20057AL号卫星离开轨道面25相位15...</w:t>
        <w:br/>
        <w:t xml:space="preserve">4.  57轨道21041AE号卫星与20055AS号卫星进行工作、备份状态互换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