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1097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2022.05.27烫烫烫烫烫烫烫烫烫烫烫烫烫烫烫烫烫烫烫烫烫烫烫E:\starlink\daily\20220527-第1097期.csv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14轨道21024Z号卫星与20073BJ号卫星进行工作、备份状态互换</w:t>
        <w:br/>
        <w:t xml:space="preserve">2.  20073AG号卫星离开轨道面17相位11</w:t>
        <w:br/>
        <w:t xml:space="preserve">3.  20055BC号卫星首次进入轨道，轨道面57相位13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14轨道21024Z号卫星与20073BJ号卫星进行工作、备份状态互换</w:t>
        <w:br/>
        <w:t xml:space="preserve">2.  20073AG号卫星离开轨道面17相位11...</w:t>
        <w:br/>
        <w:t xml:space="preserve">3.  20055BC号卫星首次进入轨道，轨道面57相位13...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