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2022.05.31烫烫烫烫烫烫烫烫烫烫烫烫烫烫烫烫烫烫烫烫烫烫烫E:\starlink\daily\20220531-第1101期.csv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21040BL号卫星离开轨道面6相位8</w:t>
        <w:br/>
        <w:t xml:space="preserve">2.  21018K号卫星首次进入轨道，轨道面12相位15</w:t>
        <w:br/>
        <w:t xml:space="preserve">3.  21018AS号卫星进入轨道面14相位号15</w:t>
        <w:br/>
        <w:t xml:space="preserve">4.  20006U号卫星离开轨道面23相位1</w:t>
        <w:br/>
        <w:t xml:space="preserve">5.  21027D号卫星首次进入轨道，轨道面72相位18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21040BL号卫星离开轨道面6相位8...</w:t>
        <w:br/>
        <w:t xml:space="preserve">2.  21018K号卫星首次进入轨道，轨道面12相位15...</w:t>
        <w:br/>
        <w:t xml:space="preserve">3.  21018AS号卫星进入轨道面14相位号15...</w:t>
        <w:br/>
        <w:t xml:space="preserve">4.  20006U号卫星离开轨道面23相位1...</w:t>
        <w:br/>
        <w:t xml:space="preserve">5.  21027D号卫星首次进入轨道，轨道面72相位18...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