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2022.07.29烫烫烫烫烫烫烫烫烫烫烫烫烫烫烫烫烫烫烫烫烫烫烫E:\starlink\daily\20220729-第1160期.csv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21021R号卫星离开轨道面20相位5</w:t>
        <w:br/>
        <w:t xml:space="preserve">2.  20055Q号卫星进入轨道面63相位号1</w:t>
        <w:br/>
        <w:t xml:space="preserve">3.  20019AS号卫星首次进入轨道，轨道面65相位7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21021R号卫星离开轨道面20相位5...</w:t>
        <w:br/>
        <w:t xml:space="preserve">2.  20055Q号卫星进入轨道面63相位号1...</w:t>
        <w:br/>
        <w:t xml:space="preserve">3.  20019AS号卫星首次进入轨道，轨道面65相位7...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