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1187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2022.08.25烫烫烫烫烫烫烫烫烫烫烫烫烫烫烫烫烫烫烫烫烫烫烫E:\starlink\daily\20220825-第1187期.csv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20038E号卫星离开轨道面13相位5</w:t>
        <w:br/>
        <w:t xml:space="preserve">2.  20074N号卫星离开轨道面30相位14</w:t>
        <w:br/>
        <w:t xml:space="preserve">3.  20074BC号卫星离开轨道面30相位16</w:t>
        <w:br/>
        <w:t xml:space="preserve">4.  21009BF号卫星离开轨道面38相位6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20038E号卫星离开轨道面13相位5...</w:t>
        <w:br/>
        <w:t xml:space="preserve">2.  20074N号卫星离开轨道面30相位14...</w:t>
        <w:br/>
        <w:t xml:space="preserve">3.  20074BC号卫星离开轨道面30相位16...</w:t>
        <w:br/>
        <w:t xml:space="preserve">4.  21009BF号卫星离开轨道面38相位6...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