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42765" w14:textId="79BAECE2" w:rsidR="008049FB" w:rsidRPr="008150A5" w:rsidRDefault="008150A5" w:rsidP="008150A5">
      <w:pPr>
        <w:jc w:val="center"/>
        <w:rPr>
          <w:b/>
          <w:bCs/>
          <w:sz w:val="28"/>
          <w:szCs w:val="28"/>
        </w:rPr>
      </w:pPr>
      <w:r w:rsidRPr="008150A5">
        <w:rPr>
          <w:b/>
          <w:bCs/>
          <w:sz w:val="28"/>
          <w:szCs w:val="28"/>
        </w:rPr>
        <w:t>Actor Framework Project Providers</w:t>
      </w:r>
    </w:p>
    <w:p w14:paraId="1460BEB5" w14:textId="7D258215" w:rsidR="008150A5" w:rsidRDefault="008150A5" w:rsidP="008150A5">
      <w:pPr>
        <w:jc w:val="center"/>
        <w:rPr>
          <w:b/>
          <w:bCs/>
          <w:sz w:val="28"/>
          <w:szCs w:val="28"/>
        </w:rPr>
      </w:pPr>
      <w:r w:rsidRPr="008150A5">
        <w:rPr>
          <w:b/>
          <w:bCs/>
          <w:sz w:val="28"/>
          <w:szCs w:val="28"/>
        </w:rPr>
        <w:t>Design Reference</w:t>
      </w:r>
    </w:p>
    <w:p w14:paraId="48F7C90D" w14:textId="77777777" w:rsidR="008150A5" w:rsidRPr="008150A5" w:rsidRDefault="008150A5" w:rsidP="008150A5">
      <w:pPr>
        <w:rPr>
          <w:sz w:val="24"/>
          <w:szCs w:val="24"/>
          <w:u w:val="single"/>
        </w:rPr>
      </w:pPr>
    </w:p>
    <w:p w14:paraId="13D62E93" w14:textId="51B17B49" w:rsidR="008150A5" w:rsidRPr="008150A5" w:rsidRDefault="008150A5" w:rsidP="008150A5">
      <w:pPr>
        <w:rPr>
          <w:b/>
          <w:bCs/>
          <w:sz w:val="24"/>
          <w:szCs w:val="24"/>
          <w:u w:val="single"/>
        </w:rPr>
      </w:pPr>
      <w:r w:rsidRPr="008150A5">
        <w:rPr>
          <w:b/>
          <w:bCs/>
          <w:sz w:val="24"/>
          <w:szCs w:val="24"/>
          <w:u w:val="single"/>
        </w:rPr>
        <w:t>Overview</w:t>
      </w:r>
    </w:p>
    <w:p w14:paraId="02F5FAB5" w14:textId="50E5C1EC" w:rsidR="006E0130" w:rsidRDefault="006E0130" w:rsidP="008150A5">
      <w:r>
        <w:t>This document describes the set of LabVIEW Project Providers that support the Actor Framework.  It is intended to provide an overview of their structure, theory of operation, and implementation, so that future developers can effectively maintain and extend them.</w:t>
      </w:r>
    </w:p>
    <w:p w14:paraId="28D7E2AF" w14:textId="480500A1" w:rsidR="008150A5" w:rsidRDefault="008150A5" w:rsidP="008150A5">
      <w:pPr>
        <w:rPr>
          <w:b/>
          <w:bCs/>
        </w:rPr>
      </w:pPr>
      <w:r>
        <w:rPr>
          <w:b/>
          <w:bCs/>
        </w:rPr>
        <w:t>About Project Providers</w:t>
      </w:r>
    </w:p>
    <w:p w14:paraId="2BB1FF0A" w14:textId="526D5188" w:rsidR="006E0130" w:rsidRDefault="006E0130" w:rsidP="008150A5">
      <w:r>
        <w:t>A project provider is a plug-in to the LabVIEW Project window that extends the window’s functionality.  The new functionality can apply to all items in a project, or to specific item types</w:t>
      </w:r>
      <w:r w:rsidR="00EE0E86">
        <w:t xml:space="preserve">.  Primary providers add new item types to the project tree, while </w:t>
      </w:r>
      <w:r w:rsidR="00F84BB9">
        <w:t>s</w:t>
      </w:r>
      <w:r w:rsidR="00EE0E86">
        <w:t>econdary providers add functionality to existing items.</w:t>
      </w:r>
    </w:p>
    <w:p w14:paraId="40754B98" w14:textId="190A2450" w:rsidR="00F84BB9" w:rsidRDefault="00F84BB9" w:rsidP="008150A5">
      <w:r>
        <w:t>The Actor Framework includes primary providers for creating actors and actor interfaces, and secondary providers for creating messages.</w:t>
      </w:r>
    </w:p>
    <w:p w14:paraId="21D47080" w14:textId="67F7D1E2" w:rsidR="00F84BB9" w:rsidRPr="00F84BB9" w:rsidRDefault="00F84BB9" w:rsidP="008150A5">
      <w:r>
        <w:t xml:space="preserve">Provider development is outside the scope of this document.  Users are referred to the </w:t>
      </w:r>
      <w:r>
        <w:rPr>
          <w:i/>
          <w:iCs/>
        </w:rPr>
        <w:t>LabVIEW Project Provider Developer’s Guide</w:t>
      </w:r>
      <w:r>
        <w:t xml:space="preserve">, which can be found at the LabVIEW Project Provider forum.  See </w:t>
      </w:r>
      <w:r>
        <w:rPr>
          <w:u w:val="single"/>
        </w:rPr>
        <w:t>Reference Links</w:t>
      </w:r>
      <w:r>
        <w:t>, at the end of this document.</w:t>
      </w:r>
    </w:p>
    <w:p w14:paraId="432B3005" w14:textId="343C9C78" w:rsidR="006E0130" w:rsidRDefault="006E0130" w:rsidP="008150A5">
      <w:pPr>
        <w:rPr>
          <w:b/>
          <w:bCs/>
        </w:rPr>
      </w:pPr>
      <w:r>
        <w:rPr>
          <w:b/>
          <w:bCs/>
        </w:rPr>
        <w:t>About VI Scripting</w:t>
      </w:r>
    </w:p>
    <w:p w14:paraId="56304471" w14:textId="0619BAAE" w:rsidR="001525F7" w:rsidRPr="00F84BB9" w:rsidRDefault="001525F7" w:rsidP="001525F7">
      <w:r>
        <w:t xml:space="preserve">Project providers make extensive use of VI Scripting to do their work.  A general discussion of VI Scripting is outside the scope of this document.  Please see </w:t>
      </w:r>
      <w:r>
        <w:rPr>
          <w:u w:val="single"/>
        </w:rPr>
        <w:t>Reference Links</w:t>
      </w:r>
      <w:r>
        <w:t>, at the end of this document for links on how to get started.</w:t>
      </w:r>
    </w:p>
    <w:p w14:paraId="4523460F" w14:textId="32F27317" w:rsidR="009038CE" w:rsidRDefault="001525F7" w:rsidP="008150A5">
      <w:r>
        <w:t xml:space="preserve">You must enable VI scripting in your LabVIEW IDE to work </w:t>
      </w:r>
      <w:r w:rsidR="00B644C1">
        <w:t xml:space="preserve">effectively </w:t>
      </w:r>
      <w:r>
        <w:t>with these project providers.  From any LabVIEW menu, select Tools » Options…, and then navigate to the VI Server page.  Select “Show VI Scripting functions, properties and methods” as shown, and make sure “Display additional VI Scripting information in Context Help window” is selected.</w:t>
      </w:r>
    </w:p>
    <w:p w14:paraId="22319524" w14:textId="670611E6" w:rsidR="001525F7" w:rsidRDefault="001525F7" w:rsidP="008150A5">
      <w:r>
        <w:rPr>
          <w:noProof/>
        </w:rPr>
        <w:lastRenderedPageBreak/>
        <w:drawing>
          <wp:inline distT="0" distB="0" distL="0" distR="0" wp14:anchorId="6EE99279" wp14:editId="11FA66AA">
            <wp:extent cx="5943600" cy="4279900"/>
            <wp:effectExtent l="0" t="0" r="0" b="6350"/>
            <wp:docPr id="689204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04054" name=""/>
                    <pic:cNvPicPr/>
                  </pic:nvPicPr>
                  <pic:blipFill>
                    <a:blip r:embed="rId5"/>
                    <a:stretch>
                      <a:fillRect/>
                    </a:stretch>
                  </pic:blipFill>
                  <pic:spPr>
                    <a:xfrm>
                      <a:off x="0" y="0"/>
                      <a:ext cx="5943600" cy="4279900"/>
                    </a:xfrm>
                    <a:prstGeom prst="rect">
                      <a:avLst/>
                    </a:prstGeom>
                  </pic:spPr>
                </pic:pic>
              </a:graphicData>
            </a:graphic>
          </wp:inline>
        </w:drawing>
      </w:r>
    </w:p>
    <w:p w14:paraId="39282BD9" w14:textId="079DFE52" w:rsidR="001525F7" w:rsidRDefault="008C222A" w:rsidP="008150A5">
      <w:r>
        <w:t>We also recommend adding the following line to your LabVIEW INI file:</w:t>
      </w:r>
    </w:p>
    <w:p w14:paraId="4C6AA0EF" w14:textId="5B1E6D8F" w:rsidR="008C222A" w:rsidRPr="009038CE" w:rsidRDefault="008C222A" w:rsidP="008150A5">
      <w:r w:rsidRPr="008C222A">
        <w:t>SuperSecretPrivateSpecialStuff=true</w:t>
      </w:r>
    </w:p>
    <w:p w14:paraId="4009B157" w14:textId="502DA216" w:rsidR="008150A5" w:rsidRDefault="008150A5" w:rsidP="008150A5">
      <w:pPr>
        <w:rPr>
          <w:b/>
          <w:bCs/>
        </w:rPr>
      </w:pPr>
      <w:r>
        <w:rPr>
          <w:b/>
          <w:bCs/>
        </w:rPr>
        <w:t>Messages in Actor Framework</w:t>
      </w:r>
    </w:p>
    <w:p w14:paraId="7B47B8D2" w14:textId="0677799F" w:rsidR="003B6DCD" w:rsidRDefault="003B6DCD" w:rsidP="008150A5">
      <w:r>
        <w:t>A brief review of the types of message classes created by the providers is helpful in understanding the code artifacts the providers create.</w:t>
      </w:r>
    </w:p>
    <w:p w14:paraId="3F4132AC" w14:textId="1C139FDD" w:rsidR="003B6DCD" w:rsidRDefault="003B6DCD" w:rsidP="008150A5">
      <w:r>
        <w:t xml:space="preserve">In Actor Framework, a message is a class that inherits from </w:t>
      </w:r>
      <w:r>
        <w:rPr>
          <w:b/>
          <w:bCs/>
        </w:rPr>
        <w:t>Message.lvclass</w:t>
      </w:r>
      <w:r>
        <w:t xml:space="preserve">.  It implements an override of </w:t>
      </w:r>
      <w:r>
        <w:rPr>
          <w:b/>
          <w:bCs/>
        </w:rPr>
        <w:t>Do.vi</w:t>
      </w:r>
      <w:r>
        <w:t>, a dynamic dispatch method of Message.lvclass.  This message invokes a method of the message</w:t>
      </w:r>
      <w:r w:rsidR="00B908BB">
        <w:t>’</w:t>
      </w:r>
      <w:r>
        <w:t>s target actor.  When created by the project provider, the message name is of the form &lt;method name&gt; Msg.lvclass.</w:t>
      </w:r>
      <w:r w:rsidR="00B908BB">
        <w:t xml:space="preserve">  The message class itself includes as attributes all of the inputs to the method targeted by the message (except for the target actor and standard error input).</w:t>
      </w:r>
    </w:p>
    <w:p w14:paraId="738DE1F7" w14:textId="504B906A" w:rsidR="003B6DCD" w:rsidRDefault="003B6DCD" w:rsidP="008150A5">
      <w:r>
        <w:t>Messages created by the provider also include a method that writes data to an instance of the message class, and puts that object on the actor’s enqueuer.  The name of this method is Send &lt;method name&gt;.vi.</w:t>
      </w:r>
    </w:p>
    <w:p w14:paraId="7300BC66" w14:textId="7115A935" w:rsidR="003B6DCD" w:rsidRDefault="003B6DCD" w:rsidP="008150A5">
      <w:r>
        <w:t>The providers will also create abstract messages and their child concrete implementations.</w:t>
      </w:r>
      <w:r w:rsidR="00B908BB">
        <w:t xml:space="preserve">  (See the note about abstract messages immediately following this section.)</w:t>
      </w:r>
    </w:p>
    <w:p w14:paraId="69E253DF" w14:textId="210997A7" w:rsidR="00B908BB" w:rsidRDefault="00B908BB" w:rsidP="008150A5">
      <w:r>
        <w:t xml:space="preserve">Abstract messages do not target a specific actor’s method.  They include a set of attributes defined by the developer and a Send VI.  The Send VI writes attributes to a child of the abstract message, and puts </w:t>
      </w:r>
      <w:r>
        <w:lastRenderedPageBreak/>
        <w:t>that object on an actor’s enqueuer.  The child class is specified by an input to the Send VI.  Abstract messages do NOT include an override of Do.vi.  Abstract messages are named by the developer.</w:t>
      </w:r>
    </w:p>
    <w:p w14:paraId="427BFA8C" w14:textId="10D9FBD4" w:rsidR="00B908BB" w:rsidRDefault="009B0DA5" w:rsidP="008150A5">
      <w:r>
        <w:t>Abstract messages also provide a read accessor that returns all of the message’s class data.  This VI used in the Do.vi methods of children of the abstract message.</w:t>
      </w:r>
    </w:p>
    <w:p w14:paraId="0491C72C" w14:textId="5C7F06DD" w:rsidR="009B0DA5" w:rsidRDefault="009B0DA5" w:rsidP="008150A5">
      <w:r>
        <w:t>A concrete child message inherits from an abstract message.  Like the standard message, a concrete child implements a Do.vi that invokes a method of a specific target actor.  Concrete children are named in the same fashion as standard messages.</w:t>
      </w:r>
    </w:p>
    <w:p w14:paraId="2E067393" w14:textId="39718AB5" w:rsidR="009B0DA5" w:rsidRPr="003B6DCD" w:rsidRDefault="009B0DA5" w:rsidP="008150A5">
      <w:r>
        <w:t>The following diagram shows the artifacts created for each message type.</w:t>
      </w:r>
    </w:p>
    <w:p w14:paraId="5D84F0F5" w14:textId="6DB1022E" w:rsidR="00B91534" w:rsidRDefault="00FA647F" w:rsidP="008150A5">
      <w:pPr>
        <w:rPr>
          <w:b/>
          <w:bCs/>
        </w:rPr>
      </w:pPr>
      <w:r>
        <w:rPr>
          <w:b/>
          <w:bCs/>
          <w:noProof/>
        </w:rPr>
        <w:drawing>
          <wp:inline distT="0" distB="0" distL="0" distR="0" wp14:anchorId="568A645E" wp14:editId="216EA2F1">
            <wp:extent cx="4181475" cy="2603037"/>
            <wp:effectExtent l="19050" t="19050" r="9525" b="26035"/>
            <wp:docPr id="7158730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4943" cy="2605196"/>
                    </a:xfrm>
                    <a:prstGeom prst="rect">
                      <a:avLst/>
                    </a:prstGeom>
                    <a:noFill/>
                    <a:ln>
                      <a:solidFill>
                        <a:schemeClr val="accent1"/>
                      </a:solidFill>
                    </a:ln>
                  </pic:spPr>
                </pic:pic>
              </a:graphicData>
            </a:graphic>
          </wp:inline>
        </w:drawing>
      </w:r>
    </w:p>
    <w:p w14:paraId="2EC6AF98" w14:textId="54F556CD" w:rsidR="008150A5" w:rsidRDefault="008150A5" w:rsidP="008150A5">
      <w:pPr>
        <w:rPr>
          <w:b/>
          <w:bCs/>
        </w:rPr>
      </w:pPr>
      <w:r>
        <w:rPr>
          <w:b/>
          <w:bCs/>
        </w:rPr>
        <w:t>A</w:t>
      </w:r>
      <w:r w:rsidR="00CA0BC5">
        <w:rPr>
          <w:b/>
          <w:bCs/>
        </w:rPr>
        <w:t xml:space="preserve"> Note on</w:t>
      </w:r>
      <w:r>
        <w:rPr>
          <w:b/>
          <w:bCs/>
        </w:rPr>
        <w:t xml:space="preserve"> Abstract Messages</w:t>
      </w:r>
    </w:p>
    <w:p w14:paraId="223553A2" w14:textId="72BC3881" w:rsidR="00390966" w:rsidRDefault="00390966" w:rsidP="008150A5">
      <w:r>
        <w:t xml:space="preserve">Abstract messages and their concrete children are </w:t>
      </w:r>
      <w:r w:rsidRPr="00390966">
        <w:rPr>
          <w:b/>
          <w:bCs/>
        </w:rPr>
        <w:t xml:space="preserve">deprecated </w:t>
      </w:r>
      <w:r>
        <w:t>in Actor Framework applications created in LabVIEW 2020 SP1 or later.  Developers are strongly urged to use actor interfaces instead.</w:t>
      </w:r>
    </w:p>
    <w:p w14:paraId="160AB13C" w14:textId="51A8204F" w:rsidR="00390966" w:rsidRPr="00390966" w:rsidRDefault="00EE46D2" w:rsidP="008150A5">
      <w:r>
        <w:t>However, w</w:t>
      </w:r>
      <w:r w:rsidR="00390966">
        <w:t xml:space="preserve">e will continue to </w:t>
      </w:r>
      <w:r>
        <w:t xml:space="preserve">maintain the </w:t>
      </w:r>
      <w:r w:rsidR="00390966">
        <w:t>abstract message</w:t>
      </w:r>
      <w:r>
        <w:t xml:space="preserve"> provider code</w:t>
      </w:r>
      <w:r w:rsidR="00390966">
        <w:t xml:space="preserve"> in the Actor Framework Project Provider </w:t>
      </w:r>
      <w:r>
        <w:t>so that developers can continue to work efficiently with older code bases.</w:t>
      </w:r>
    </w:p>
    <w:p w14:paraId="069C27F8" w14:textId="4009BA04" w:rsidR="008150A5" w:rsidRDefault="00CA0BC5" w:rsidP="008150A5">
      <w:pPr>
        <w:rPr>
          <w:b/>
          <w:bCs/>
          <w:sz w:val="24"/>
          <w:szCs w:val="24"/>
          <w:u w:val="single"/>
        </w:rPr>
      </w:pPr>
      <w:r>
        <w:rPr>
          <w:b/>
          <w:bCs/>
          <w:sz w:val="24"/>
          <w:szCs w:val="24"/>
          <w:u w:val="single"/>
        </w:rPr>
        <w:t>T</w:t>
      </w:r>
      <w:r w:rsidR="008150A5">
        <w:rPr>
          <w:b/>
          <w:bCs/>
          <w:sz w:val="24"/>
          <w:szCs w:val="24"/>
          <w:u w:val="single"/>
        </w:rPr>
        <w:t>he Project Providers</w:t>
      </w:r>
    </w:p>
    <w:p w14:paraId="00FA6295" w14:textId="2C0E89A9" w:rsidR="003F2835" w:rsidRPr="003F2835" w:rsidRDefault="003F2835" w:rsidP="008150A5">
      <w:r>
        <w:t xml:space="preserve">The role of a project provider is to </w:t>
      </w:r>
      <w:r w:rsidR="00FE4EDC">
        <w:t>provide the user with right-click menu options for its project items, and then to invoke the</w:t>
      </w:r>
      <w:r>
        <w:t xml:space="preserve"> VI Scripting code </w:t>
      </w:r>
      <w:r w:rsidR="00FE4EDC">
        <w:t>(</w:t>
      </w:r>
      <w:r>
        <w:t>or other operations</w:t>
      </w:r>
      <w:r w:rsidR="00FE4EDC">
        <w:t>)</w:t>
      </w:r>
      <w:r>
        <w:t xml:space="preserve"> </w:t>
      </w:r>
      <w:r w:rsidR="00FE4EDC">
        <w:t>associated with the user’s menu selection</w:t>
      </w:r>
      <w:r>
        <w:t xml:space="preserve">.  When a user right-clicks on a project item, the provider first validates the item as one on which it can act.  If the </w:t>
      </w:r>
      <w:r w:rsidR="00FE4EDC">
        <w:t>item is valid</w:t>
      </w:r>
      <w:r>
        <w:t xml:space="preserve">, </w:t>
      </w:r>
      <w:r w:rsidR="00FE4EDC">
        <w:t>the provider adds choices to the</w:t>
      </w:r>
      <w:r>
        <w:t xml:space="preserve"> right click</w:t>
      </w:r>
      <w:r w:rsidR="00FE4EDC">
        <w:t xml:space="preserve"> menu</w:t>
      </w:r>
      <w:r>
        <w:t xml:space="preserve">.  Should </w:t>
      </w:r>
      <w:r w:rsidR="00FE4EDC">
        <w:t>the</w:t>
      </w:r>
      <w:r>
        <w:t xml:space="preserve"> use</w:t>
      </w:r>
      <w:r w:rsidR="00FE4EDC">
        <w:t>r</w:t>
      </w:r>
      <w:r>
        <w:t xml:space="preserve"> select one of </w:t>
      </w:r>
      <w:r w:rsidR="00FE4EDC">
        <w:t>those choices</w:t>
      </w:r>
      <w:r>
        <w:t xml:space="preserve">, the provider then </w:t>
      </w:r>
      <w:r w:rsidR="00FE4EDC">
        <w:t>queries the project item for any relevant attributes</w:t>
      </w:r>
      <w:r>
        <w:t xml:space="preserve">, and passes those attributes to the </w:t>
      </w:r>
      <w:r w:rsidR="00FE4EDC">
        <w:t>appropriate scripting code</w:t>
      </w:r>
      <w:r>
        <w:t>.</w:t>
      </w:r>
    </w:p>
    <w:p w14:paraId="62B7145A" w14:textId="46A13D79" w:rsidR="00B750AE" w:rsidRDefault="00B750AE" w:rsidP="008150A5">
      <w:r>
        <w:rPr>
          <w:b/>
          <w:bCs/>
        </w:rPr>
        <w:t>A Note on Context</w:t>
      </w:r>
      <w:r w:rsidR="00C6190E">
        <w:rPr>
          <w:b/>
          <w:bCs/>
        </w:rPr>
        <w:t xml:space="preserve"> and Application Instances</w:t>
      </w:r>
    </w:p>
    <w:p w14:paraId="0F818119" w14:textId="54720265" w:rsidR="00C6190E" w:rsidRDefault="00C6190E" w:rsidP="008150A5">
      <w:r>
        <w:t xml:space="preserve">LabVIEW project providers run in their own instance of LabVIEW, completely separate from the instance in which application code runs.  These instances don’t share memory or other resources, which avoids the potential for unfortunate interactions between provider code and application code.  Most scripting </w:t>
      </w:r>
      <w:r>
        <w:lastRenderedPageBreak/>
        <w:t xml:space="preserve">operations, however, </w:t>
      </w:r>
      <w:r>
        <w:rPr>
          <w:i/>
          <w:iCs/>
        </w:rPr>
        <w:t>must</w:t>
      </w:r>
      <w:r>
        <w:t xml:space="preserve"> be performed on code in the target item’s application instance.  Developers must diligently mange the provider and application instances to avoid bugs and performance issues.</w:t>
      </w:r>
    </w:p>
    <w:p w14:paraId="5324F925" w14:textId="0495DDF2" w:rsidR="00F64D52" w:rsidRDefault="00F64D52" w:rsidP="008150A5">
      <w:r>
        <w:t>The most common indication of a context problem is that code that works in test no longer works when executed in the provider.  The original provider developer also experienced issues with copying certain data types (variants, in particular) across the context boundary; some of these issues may still exist.</w:t>
      </w:r>
    </w:p>
    <w:p w14:paraId="0A452DD1" w14:textId="0556339C" w:rsidR="00A85E69" w:rsidRPr="00C6190E" w:rsidRDefault="00A85E69" w:rsidP="008150A5">
      <w:r>
        <w:t>For reference, provider codes runs in the NI.LV.MxLvProvider instance.  Elements of the provider API that are intended to run in that instance have a “mxLv” prefix.</w:t>
      </w:r>
    </w:p>
    <w:p w14:paraId="6A026ADE" w14:textId="56E322B3" w:rsidR="008A101E" w:rsidRDefault="008A101E" w:rsidP="008150A5">
      <w:pPr>
        <w:rPr>
          <w:b/>
          <w:bCs/>
        </w:rPr>
      </w:pPr>
      <w:r>
        <w:rPr>
          <w:b/>
          <w:bCs/>
        </w:rPr>
        <w:t>Available Providers</w:t>
      </w:r>
    </w:p>
    <w:p w14:paraId="040CACED" w14:textId="58DB9070" w:rsidR="00DB7E36" w:rsidRDefault="00DB7E36" w:rsidP="008150A5">
      <w:r>
        <w:t xml:space="preserve">The </w:t>
      </w:r>
      <w:r w:rsidR="00FE4EDC">
        <w:t xml:space="preserve">Actor Framework Project Provider </w:t>
      </w:r>
      <w:r>
        <w:t>suite consists of five individual providers.  Two primary providers create actors or actor interfaces, while three secondary providers create or refactor messages.  The secondary providers each provide options for a single project item:  an actor, an actor’s methods, or an existing message.</w:t>
      </w:r>
    </w:p>
    <w:p w14:paraId="3DA43891" w14:textId="43892300" w:rsidR="00DB7E36" w:rsidRDefault="00DB7E36" w:rsidP="008150A5">
      <w:r>
        <w:t xml:space="preserve">In theory, a single secondary provider can act on several types of project items, but this was shown during development to be difficult, so it was decided to create </w:t>
      </w:r>
      <w:r w:rsidR="002A311A">
        <w:t>a different provider for each type.</w:t>
      </w:r>
    </w:p>
    <w:p w14:paraId="37CE0E15" w14:textId="1839AB3C" w:rsidR="002A311A" w:rsidRPr="00DB7E36" w:rsidRDefault="002A311A" w:rsidP="008150A5">
      <w:r>
        <w:t>Each provider is described individually, below.</w:t>
      </w:r>
    </w:p>
    <w:p w14:paraId="06F6BD14" w14:textId="50989711" w:rsidR="00DB7E36" w:rsidRPr="00DB7E36" w:rsidRDefault="00DB7E36" w:rsidP="008150A5">
      <w:pPr>
        <w:rPr>
          <w:u w:val="single"/>
        </w:rPr>
      </w:pPr>
      <w:r>
        <w:rPr>
          <w:u w:val="single"/>
        </w:rPr>
        <w:t>Add Actor</w:t>
      </w:r>
    </w:p>
    <w:p w14:paraId="407857EF" w14:textId="5ECE1CCE" w:rsidR="00A60F83" w:rsidRDefault="00A60F83" w:rsidP="008150A5">
      <w:pPr>
        <w:rPr>
          <w:b/>
          <w:bCs/>
        </w:rPr>
      </w:pPr>
      <w:r w:rsidRPr="00A60F83">
        <w:rPr>
          <w:b/>
          <w:bCs/>
          <w:noProof/>
        </w:rPr>
        <w:drawing>
          <wp:inline distT="0" distB="0" distL="0" distR="0" wp14:anchorId="2433E760" wp14:editId="700DD209">
            <wp:extent cx="3498763" cy="3124200"/>
            <wp:effectExtent l="57150" t="57150" r="102235" b="95250"/>
            <wp:docPr id="1844599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99693" name=""/>
                    <pic:cNvPicPr/>
                  </pic:nvPicPr>
                  <pic:blipFill>
                    <a:blip r:embed="rId7"/>
                    <a:stretch>
                      <a:fillRect/>
                    </a:stretch>
                  </pic:blipFill>
                  <pic:spPr>
                    <a:xfrm>
                      <a:off x="0" y="0"/>
                      <a:ext cx="3504923" cy="3129701"/>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58DE926D" w14:textId="190F4845" w:rsidR="002A311A" w:rsidRDefault="002A311A" w:rsidP="008150A5">
      <w:r w:rsidRPr="002A311A">
        <w:t xml:space="preserve">Add </w:t>
      </w:r>
      <w:r>
        <w:t>Actor acts on Targets and Libraries, and creates a new actor under that target/library.  When placing a new actor under a target, it creates a library for the actor, and includes a virtual method for messages created for that actor.</w:t>
      </w:r>
    </w:p>
    <w:p w14:paraId="0FA1A7F1" w14:textId="1D915126" w:rsidR="002A311A" w:rsidRDefault="002A311A" w:rsidP="008150A5">
      <w:r>
        <w:t>Add Actor does not create any messages, and does not invoke any messages from the core Message Maker library (see next section).</w:t>
      </w:r>
    </w:p>
    <w:p w14:paraId="51F33E09" w14:textId="65E5EFE9" w:rsidR="00DB7E36" w:rsidRPr="00DB7E36" w:rsidRDefault="00DB7E36" w:rsidP="008150A5">
      <w:pPr>
        <w:rPr>
          <w:u w:val="single"/>
        </w:rPr>
      </w:pPr>
      <w:r>
        <w:rPr>
          <w:u w:val="single"/>
        </w:rPr>
        <w:lastRenderedPageBreak/>
        <w:t>Add Actor Interface</w:t>
      </w:r>
    </w:p>
    <w:p w14:paraId="132DBDC3" w14:textId="03AB2C0D" w:rsidR="00A60F83" w:rsidRDefault="00A60F83" w:rsidP="008150A5">
      <w:pPr>
        <w:rPr>
          <w:b/>
          <w:bCs/>
        </w:rPr>
      </w:pPr>
      <w:r w:rsidRPr="00A60F83">
        <w:rPr>
          <w:b/>
          <w:bCs/>
          <w:noProof/>
        </w:rPr>
        <w:drawing>
          <wp:inline distT="0" distB="0" distL="0" distR="0" wp14:anchorId="58C5A964" wp14:editId="7A442AFA">
            <wp:extent cx="3497876" cy="3057525"/>
            <wp:effectExtent l="57150" t="57150" r="102870" b="85725"/>
            <wp:docPr id="2128395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95906" name=""/>
                    <pic:cNvPicPr/>
                  </pic:nvPicPr>
                  <pic:blipFill>
                    <a:blip r:embed="rId8"/>
                    <a:stretch>
                      <a:fillRect/>
                    </a:stretch>
                  </pic:blipFill>
                  <pic:spPr>
                    <a:xfrm>
                      <a:off x="0" y="0"/>
                      <a:ext cx="3507241" cy="3065711"/>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4A6D0438" w14:textId="7B3E86E0" w:rsidR="002A311A" w:rsidRDefault="002A311A" w:rsidP="002A311A">
      <w:r w:rsidRPr="002A311A">
        <w:t xml:space="preserve">Add </w:t>
      </w:r>
      <w:r>
        <w:t>Actor Interface acts on Targets and Libraries, and creates a new interface under that target/library.  When placing a new interface under a target, it creates a library for the interface, and includes a virtual method for messages created for that actor.</w:t>
      </w:r>
    </w:p>
    <w:p w14:paraId="1286494B" w14:textId="253F33A3" w:rsidR="002A311A" w:rsidRDefault="002A311A" w:rsidP="002A311A">
      <w:r>
        <w:t>The option to create a new actor interface is not available in projects that contain no actors.</w:t>
      </w:r>
    </w:p>
    <w:p w14:paraId="5347B0D5" w14:textId="46685C4F" w:rsidR="002A311A" w:rsidRDefault="002A311A" w:rsidP="002A311A">
      <w:r>
        <w:t>Add Actor Interface does not create any messages, and does not invoke any messages from the core Message Maker library (see next section).</w:t>
      </w:r>
    </w:p>
    <w:p w14:paraId="2708DC29" w14:textId="3876458C" w:rsidR="00DB7E36" w:rsidRDefault="00DB7E36" w:rsidP="008150A5">
      <w:pPr>
        <w:rPr>
          <w:u w:val="single"/>
        </w:rPr>
      </w:pPr>
      <w:r w:rsidRPr="00DB7E36">
        <w:rPr>
          <w:u w:val="single"/>
        </w:rPr>
        <w:t>Message Maker Provider</w:t>
      </w:r>
    </w:p>
    <w:p w14:paraId="3A1C0D1E" w14:textId="77777777" w:rsidR="003705EE" w:rsidRDefault="003705EE" w:rsidP="0017426C">
      <w:pPr>
        <w:sectPr w:rsidR="003705EE">
          <w:pgSz w:w="12240" w:h="15840"/>
          <w:pgMar w:top="1440" w:right="1440" w:bottom="1440" w:left="1440" w:header="720" w:footer="720" w:gutter="0"/>
          <w:cols w:space="720"/>
          <w:docGrid w:linePitch="360"/>
        </w:sectPr>
      </w:pPr>
    </w:p>
    <w:p w14:paraId="0BD67B8F" w14:textId="5A49779C" w:rsidR="0017426C" w:rsidRDefault="0017426C" w:rsidP="0017426C">
      <w:r w:rsidRPr="0017426C">
        <w:t xml:space="preserve"> </w:t>
      </w:r>
    </w:p>
    <w:p w14:paraId="408BA93A" w14:textId="1C49D483" w:rsidR="003705EE" w:rsidRDefault="003705EE" w:rsidP="0017426C">
      <w:pPr>
        <w:sectPr w:rsidR="003705EE" w:rsidSect="003705EE">
          <w:type w:val="continuous"/>
          <w:pgSz w:w="12240" w:h="15840"/>
          <w:pgMar w:top="1440" w:right="1440" w:bottom="1440" w:left="1440" w:header="720" w:footer="720" w:gutter="0"/>
          <w:cols w:space="720"/>
          <w:docGrid w:linePitch="360"/>
        </w:sectPr>
      </w:pPr>
      <w:r w:rsidRPr="00DB7E36">
        <w:rPr>
          <w:noProof/>
        </w:rPr>
        <w:lastRenderedPageBreak/>
        <w:drawing>
          <wp:inline distT="0" distB="0" distL="0" distR="0" wp14:anchorId="265328DF" wp14:editId="573D3EEC">
            <wp:extent cx="3171825" cy="2644076"/>
            <wp:effectExtent l="57150" t="57150" r="85725" b="99695"/>
            <wp:docPr id="385126240" name="Picture 3">
              <a:extLst xmlns:a="http://schemas.openxmlformats.org/drawingml/2006/main">
                <a:ext uri="{FF2B5EF4-FFF2-40B4-BE49-F238E27FC236}">
                  <a16:creationId xmlns:a16="http://schemas.microsoft.com/office/drawing/2014/main" id="{18DF1AEC-0EA8-4290-A473-27760A7371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8DF1AEC-0EA8-4290-A473-27760A7371C3}"/>
                        </a:ext>
                      </a:extLst>
                    </pic:cNvPr>
                    <pic:cNvPicPr>
                      <a:picLocks noChangeAspect="1"/>
                    </pic:cNvPicPr>
                  </pic:nvPicPr>
                  <pic:blipFill>
                    <a:blip r:embed="rId9"/>
                    <a:stretch>
                      <a:fillRect/>
                    </a:stretch>
                  </pic:blipFill>
                  <pic:spPr>
                    <a:xfrm>
                      <a:off x="0" y="0"/>
                      <a:ext cx="3189089" cy="2658467"/>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r w:rsidRPr="003705EE">
        <w:rPr>
          <w:noProof/>
        </w:rPr>
        <w:drawing>
          <wp:inline distT="0" distB="0" distL="0" distR="0" wp14:anchorId="08FFD2D2" wp14:editId="19D94AE1">
            <wp:extent cx="2486025" cy="3306643"/>
            <wp:effectExtent l="57150" t="57150" r="85725" b="103505"/>
            <wp:docPr id="5" name="Picture 4">
              <a:extLst xmlns:a="http://schemas.openxmlformats.org/drawingml/2006/main">
                <a:ext uri="{FF2B5EF4-FFF2-40B4-BE49-F238E27FC236}">
                  <a16:creationId xmlns:a16="http://schemas.microsoft.com/office/drawing/2014/main" id="{3172A584-DD8B-4BA1-82A1-08963F21CB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172A584-DD8B-4BA1-82A1-08963F21CB60}"/>
                        </a:ext>
                      </a:extLst>
                    </pic:cNvPr>
                    <pic:cNvPicPr>
                      <a:picLocks noChangeAspect="1"/>
                    </pic:cNvPicPr>
                  </pic:nvPicPr>
                  <pic:blipFill>
                    <a:blip r:embed="rId10"/>
                    <a:stretch>
                      <a:fillRect/>
                    </a:stretch>
                  </pic:blipFill>
                  <pic:spPr>
                    <a:xfrm>
                      <a:off x="0" y="0"/>
                      <a:ext cx="2499339" cy="3324352"/>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95D81BA" w14:textId="50D102E4" w:rsidR="0017426C" w:rsidRDefault="0017426C" w:rsidP="0017426C">
      <w:r>
        <w:t>Message Maker Provider creates messages for one or more actor methods.  Several methods may be selected, and the methods may span multiple actors.</w:t>
      </w:r>
    </w:p>
    <w:p w14:paraId="4346B581" w14:textId="55BBC367" w:rsidR="0017426C" w:rsidRPr="0017426C" w:rsidRDefault="0017426C" w:rsidP="0017426C">
      <w:r>
        <w:t xml:space="preserve">If a single method is selected, the developer </w:t>
      </w:r>
      <w:r w:rsidR="003705EE">
        <w:t xml:space="preserve">also </w:t>
      </w:r>
      <w:r>
        <w:t>has the option to create a child of an abstract message.</w:t>
      </w:r>
    </w:p>
    <w:p w14:paraId="70081261" w14:textId="77777777" w:rsidR="003705EE" w:rsidRDefault="003705EE" w:rsidP="008150A5">
      <w:pPr>
        <w:rPr>
          <w:u w:val="single"/>
        </w:rPr>
        <w:sectPr w:rsidR="003705EE" w:rsidSect="003705EE">
          <w:type w:val="continuous"/>
          <w:pgSz w:w="12240" w:h="15840"/>
          <w:pgMar w:top="1440" w:right="1440" w:bottom="1440" w:left="1440" w:header="720" w:footer="720" w:gutter="0"/>
          <w:cols w:space="720"/>
          <w:docGrid w:linePitch="360"/>
        </w:sectPr>
      </w:pPr>
    </w:p>
    <w:p w14:paraId="5679E526" w14:textId="4E22CAF9" w:rsidR="00DB7E36" w:rsidRDefault="003705EE" w:rsidP="008150A5">
      <w:pPr>
        <w:rPr>
          <w:u w:val="single"/>
        </w:rPr>
      </w:pPr>
      <w:r>
        <w:rPr>
          <w:u w:val="single"/>
        </w:rPr>
        <w:t>A</w:t>
      </w:r>
      <w:r w:rsidR="00DB7E36">
        <w:rPr>
          <w:u w:val="single"/>
        </w:rPr>
        <w:t>ctor Message Maker</w:t>
      </w:r>
    </w:p>
    <w:p w14:paraId="2D34D548" w14:textId="77777777" w:rsidR="003705EE" w:rsidRDefault="003705EE" w:rsidP="008150A5">
      <w:pPr>
        <w:rPr>
          <w:noProof/>
        </w:rPr>
        <w:sectPr w:rsidR="003705EE" w:rsidSect="003705EE">
          <w:type w:val="continuous"/>
          <w:pgSz w:w="12240" w:h="15840"/>
          <w:pgMar w:top="1440" w:right="1440" w:bottom="1440" w:left="1440" w:header="720" w:footer="720" w:gutter="0"/>
          <w:cols w:space="720"/>
          <w:docGrid w:linePitch="360"/>
        </w:sectPr>
      </w:pPr>
    </w:p>
    <w:p w14:paraId="4F438B38" w14:textId="0283FB3C" w:rsidR="003705EE" w:rsidRDefault="003705EE" w:rsidP="008150A5">
      <w:pPr>
        <w:rPr>
          <w:u w:val="single"/>
        </w:rPr>
      </w:pPr>
      <w:r w:rsidRPr="003705EE">
        <w:rPr>
          <w:noProof/>
        </w:rPr>
        <w:drawing>
          <wp:inline distT="0" distB="0" distL="0" distR="0" wp14:anchorId="3FB73D82" wp14:editId="66B20CC4">
            <wp:extent cx="3181350" cy="2620311"/>
            <wp:effectExtent l="57150" t="57150" r="95250" b="104140"/>
            <wp:docPr id="4" name="Picture 3">
              <a:extLst xmlns:a="http://schemas.openxmlformats.org/drawingml/2006/main">
                <a:ext uri="{FF2B5EF4-FFF2-40B4-BE49-F238E27FC236}">
                  <a16:creationId xmlns:a16="http://schemas.microsoft.com/office/drawing/2014/main" id="{A27E5508-483B-47E9-88BF-BF0DA8E44F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27E5508-483B-47E9-88BF-BF0DA8E44FB2}"/>
                        </a:ext>
                      </a:extLst>
                    </pic:cNvPr>
                    <pic:cNvPicPr>
                      <a:picLocks noChangeAspect="1"/>
                    </pic:cNvPicPr>
                  </pic:nvPicPr>
                  <pic:blipFill>
                    <a:blip r:embed="rId11"/>
                    <a:stretch>
                      <a:fillRect/>
                    </a:stretch>
                  </pic:blipFill>
                  <pic:spPr>
                    <a:xfrm>
                      <a:off x="0" y="0"/>
                      <a:ext cx="3216698" cy="2649425"/>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r w:rsidRPr="003705EE">
        <w:rPr>
          <w:noProof/>
        </w:rPr>
        <w:t xml:space="preserve"> </w:t>
      </w:r>
      <w:r w:rsidRPr="003705EE">
        <w:rPr>
          <w:noProof/>
        </w:rPr>
        <w:drawing>
          <wp:inline distT="0" distB="0" distL="0" distR="0" wp14:anchorId="1ADFF66F" wp14:editId="164950BE">
            <wp:extent cx="2428240" cy="1672278"/>
            <wp:effectExtent l="57150" t="57150" r="86360" b="99695"/>
            <wp:docPr id="989976543" name="Picture 4">
              <a:extLst xmlns:a="http://schemas.openxmlformats.org/drawingml/2006/main">
                <a:ext uri="{FF2B5EF4-FFF2-40B4-BE49-F238E27FC236}">
                  <a16:creationId xmlns:a16="http://schemas.microsoft.com/office/drawing/2014/main" id="{67374B7D-5764-44A8-8AD1-2C6BE54F11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7374B7D-5764-44A8-8AD1-2C6BE54F118F}"/>
                        </a:ext>
                      </a:extLst>
                    </pic:cNvPr>
                    <pic:cNvPicPr>
                      <a:picLocks noChangeAspect="1"/>
                    </pic:cNvPicPr>
                  </pic:nvPicPr>
                  <pic:blipFill>
                    <a:blip r:embed="rId12"/>
                    <a:stretch>
                      <a:fillRect/>
                    </a:stretch>
                  </pic:blipFill>
                  <pic:spPr>
                    <a:xfrm>
                      <a:off x="0" y="0"/>
                      <a:ext cx="2436523" cy="1677982"/>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D40D4C8" w14:textId="24DA12DE" w:rsidR="003705EE" w:rsidRDefault="003705EE" w:rsidP="003705EE">
      <w:r>
        <w:t>Actor Message Maker Provider creates a message for each method in one or more actors.  Several actors may be selected.</w:t>
      </w:r>
    </w:p>
    <w:p w14:paraId="6B2FFD02" w14:textId="4055563C" w:rsidR="003705EE" w:rsidRPr="0017426C" w:rsidRDefault="003705EE" w:rsidP="003705EE">
      <w:r>
        <w:t>If a single actor is selected, the developer also has the option to create an abstract message.</w:t>
      </w:r>
    </w:p>
    <w:p w14:paraId="00B613E5" w14:textId="77777777" w:rsidR="003705EE" w:rsidRDefault="003705EE" w:rsidP="008150A5">
      <w:pPr>
        <w:rPr>
          <w:u w:val="single"/>
        </w:rPr>
        <w:sectPr w:rsidR="003705EE" w:rsidSect="003705EE">
          <w:type w:val="continuous"/>
          <w:pgSz w:w="12240" w:h="15840"/>
          <w:pgMar w:top="1440" w:right="1440" w:bottom="1440" w:left="1440" w:header="720" w:footer="720" w:gutter="0"/>
          <w:cols w:space="720"/>
          <w:docGrid w:linePitch="360"/>
        </w:sectPr>
      </w:pPr>
    </w:p>
    <w:p w14:paraId="1D333504" w14:textId="16615312" w:rsidR="00DB7E36" w:rsidRDefault="00DB7E36" w:rsidP="008150A5">
      <w:r>
        <w:rPr>
          <w:u w:val="single"/>
        </w:rPr>
        <w:lastRenderedPageBreak/>
        <w:t>Message Rescripter</w:t>
      </w:r>
    </w:p>
    <w:p w14:paraId="15AB5647" w14:textId="77777777" w:rsidR="003705EE" w:rsidRDefault="003705EE" w:rsidP="008150A5">
      <w:pPr>
        <w:sectPr w:rsidR="003705EE" w:rsidSect="003705EE">
          <w:type w:val="continuous"/>
          <w:pgSz w:w="12240" w:h="15840"/>
          <w:pgMar w:top="1440" w:right="1440" w:bottom="1440" w:left="1440" w:header="720" w:footer="720" w:gutter="0"/>
          <w:cols w:space="720"/>
          <w:docGrid w:linePitch="360"/>
        </w:sectPr>
      </w:pPr>
    </w:p>
    <w:p w14:paraId="16321952" w14:textId="6C1BF305" w:rsidR="00DB7E36" w:rsidRPr="003705EE" w:rsidRDefault="00DB7E36" w:rsidP="008150A5">
      <w:r w:rsidRPr="003705EE">
        <w:rPr>
          <w:noProof/>
        </w:rPr>
        <w:drawing>
          <wp:inline distT="0" distB="0" distL="0" distR="0" wp14:anchorId="0746F0FE" wp14:editId="27BB0978">
            <wp:extent cx="3219450" cy="2126670"/>
            <wp:effectExtent l="57150" t="57150" r="95250" b="102235"/>
            <wp:docPr id="1099550844" name="Picture 3">
              <a:extLst xmlns:a="http://schemas.openxmlformats.org/drawingml/2006/main">
                <a:ext uri="{FF2B5EF4-FFF2-40B4-BE49-F238E27FC236}">
                  <a16:creationId xmlns:a16="http://schemas.microsoft.com/office/drawing/2014/main" id="{C2A7E454-FC1B-440E-A182-711083AB23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2A7E454-FC1B-440E-A182-711083AB23D0}"/>
                        </a:ext>
                      </a:extLst>
                    </pic:cNvPr>
                    <pic:cNvPicPr>
                      <a:picLocks noChangeAspect="1"/>
                    </pic:cNvPicPr>
                  </pic:nvPicPr>
                  <pic:blipFill>
                    <a:blip r:embed="rId13"/>
                    <a:stretch>
                      <a:fillRect/>
                    </a:stretch>
                  </pic:blipFill>
                  <pic:spPr>
                    <a:xfrm>
                      <a:off x="0" y="0"/>
                      <a:ext cx="3226146" cy="2131093"/>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9F6F2BD" w14:textId="66B6FCB7" w:rsidR="00DB7E36" w:rsidRPr="003705EE" w:rsidRDefault="003705EE" w:rsidP="008150A5">
      <w:r w:rsidRPr="003705EE">
        <w:t>Message Rescripter</w:t>
      </w:r>
      <w:r>
        <w:t xml:space="preserve"> acts on an existing Actor Framework message.  It rebuilds the existing message in place.</w:t>
      </w:r>
    </w:p>
    <w:p w14:paraId="32B4E828" w14:textId="4565B5F6" w:rsidR="00CA0BC5" w:rsidRDefault="00CA0BC5" w:rsidP="008150A5">
      <w:pPr>
        <w:rPr>
          <w:b/>
          <w:bCs/>
        </w:rPr>
      </w:pPr>
      <w:r>
        <w:rPr>
          <w:b/>
          <w:bCs/>
        </w:rPr>
        <w:t>Architecture</w:t>
      </w:r>
    </w:p>
    <w:p w14:paraId="02F39279" w14:textId="0542D28A" w:rsidR="007B67A6" w:rsidRPr="007B67A6" w:rsidRDefault="007B67A6" w:rsidP="008150A5">
      <w:r>
        <w:t>The following table associates each project provider with its corresponding LabVIEW library file and configuration file.</w:t>
      </w:r>
    </w:p>
    <w:tbl>
      <w:tblPr>
        <w:tblStyle w:val="GridTable1Light"/>
        <w:tblW w:w="0" w:type="auto"/>
        <w:tblLook w:val="04A0" w:firstRow="1" w:lastRow="0" w:firstColumn="1" w:lastColumn="0" w:noHBand="0" w:noVBand="1"/>
      </w:tblPr>
      <w:tblGrid>
        <w:gridCol w:w="3116"/>
        <w:gridCol w:w="3719"/>
        <w:gridCol w:w="2515"/>
      </w:tblGrid>
      <w:tr w:rsidR="007B67A6" w14:paraId="433BD7D3" w14:textId="77777777" w:rsidTr="007B6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7980DC" w14:textId="2D58EB38" w:rsidR="007B67A6" w:rsidRDefault="007B67A6" w:rsidP="008150A5">
            <w:r>
              <w:t>Provider</w:t>
            </w:r>
          </w:p>
        </w:tc>
        <w:tc>
          <w:tcPr>
            <w:tcW w:w="3719" w:type="dxa"/>
          </w:tcPr>
          <w:p w14:paraId="095133B8" w14:textId="48E5BEEB" w:rsidR="007B67A6" w:rsidRDefault="007B67A6" w:rsidP="008150A5">
            <w:pPr>
              <w:cnfStyle w:val="100000000000" w:firstRow="1" w:lastRow="0" w:firstColumn="0" w:lastColumn="0" w:oddVBand="0" w:evenVBand="0" w:oddHBand="0" w:evenHBand="0" w:firstRowFirstColumn="0" w:firstRowLastColumn="0" w:lastRowFirstColumn="0" w:lastRowLastColumn="0"/>
            </w:pPr>
            <w:r>
              <w:t>Library</w:t>
            </w:r>
          </w:p>
        </w:tc>
        <w:tc>
          <w:tcPr>
            <w:tcW w:w="2515" w:type="dxa"/>
          </w:tcPr>
          <w:p w14:paraId="0B39CB60" w14:textId="116BC4FF" w:rsidR="007B67A6" w:rsidRDefault="007B67A6" w:rsidP="008150A5">
            <w:pPr>
              <w:cnfStyle w:val="100000000000" w:firstRow="1" w:lastRow="0" w:firstColumn="0" w:lastColumn="0" w:oddVBand="0" w:evenVBand="0" w:oddHBand="0" w:evenHBand="0" w:firstRowFirstColumn="0" w:firstRowLastColumn="0" w:lastRowFirstColumn="0" w:lastRowLastColumn="0"/>
            </w:pPr>
            <w:r>
              <w:t>INI File</w:t>
            </w:r>
          </w:p>
        </w:tc>
      </w:tr>
      <w:tr w:rsidR="007B67A6" w14:paraId="3A00766D"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69D38B19" w14:textId="3A7597EA" w:rsidR="007B67A6" w:rsidRPr="007B67A6" w:rsidRDefault="007B67A6" w:rsidP="008150A5">
            <w:pPr>
              <w:rPr>
                <w:b w:val="0"/>
                <w:bCs w:val="0"/>
              </w:rPr>
            </w:pPr>
            <w:r w:rsidRPr="007B67A6">
              <w:rPr>
                <w:b w:val="0"/>
                <w:bCs w:val="0"/>
              </w:rPr>
              <w:t>Add Actor</w:t>
            </w:r>
          </w:p>
        </w:tc>
        <w:tc>
          <w:tcPr>
            <w:tcW w:w="3719" w:type="dxa"/>
          </w:tcPr>
          <w:p w14:paraId="738C28ED" w14:textId="2DE9F68A"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 Actor.lvlib</w:t>
            </w:r>
          </w:p>
        </w:tc>
        <w:tc>
          <w:tcPr>
            <w:tcW w:w="2515" w:type="dxa"/>
          </w:tcPr>
          <w:p w14:paraId="630B0D0C" w14:textId="49413192"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AddActor.ini</w:t>
            </w:r>
          </w:p>
        </w:tc>
      </w:tr>
      <w:tr w:rsidR="007B67A6" w14:paraId="6F9458B8"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3ECC111C" w14:textId="265FF8E6" w:rsidR="007B67A6" w:rsidRPr="007B67A6" w:rsidRDefault="007B67A6" w:rsidP="008150A5">
            <w:pPr>
              <w:rPr>
                <w:b w:val="0"/>
                <w:bCs w:val="0"/>
              </w:rPr>
            </w:pPr>
            <w:r>
              <w:rPr>
                <w:b w:val="0"/>
                <w:bCs w:val="0"/>
              </w:rPr>
              <w:t>Add Actor Interface</w:t>
            </w:r>
          </w:p>
        </w:tc>
        <w:tc>
          <w:tcPr>
            <w:tcW w:w="3719" w:type="dxa"/>
          </w:tcPr>
          <w:p w14:paraId="35B92D06" w14:textId="1798D72F"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 Actor Interface.lvlib</w:t>
            </w:r>
          </w:p>
        </w:tc>
        <w:tc>
          <w:tcPr>
            <w:tcW w:w="2515" w:type="dxa"/>
          </w:tcPr>
          <w:p w14:paraId="1C010E75" w14:textId="33A4C955"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AddActorInterface.ini</w:t>
            </w:r>
          </w:p>
        </w:tc>
      </w:tr>
      <w:tr w:rsidR="007B67A6" w14:paraId="7ED2F0D2"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291C9038" w14:textId="5ECDC72F" w:rsidR="007B67A6" w:rsidRPr="007B67A6" w:rsidRDefault="007B67A6" w:rsidP="008150A5">
            <w:pPr>
              <w:rPr>
                <w:b w:val="0"/>
                <w:bCs w:val="0"/>
              </w:rPr>
            </w:pPr>
            <w:r>
              <w:rPr>
                <w:b w:val="0"/>
                <w:bCs w:val="0"/>
              </w:rPr>
              <w:t>Messager Maker Provider</w:t>
            </w:r>
          </w:p>
        </w:tc>
        <w:tc>
          <w:tcPr>
            <w:tcW w:w="3719" w:type="dxa"/>
          </w:tcPr>
          <w:p w14:paraId="47D5741C" w14:textId="778D82A8"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 Maker Provider.lvlib</w:t>
            </w:r>
          </w:p>
        </w:tc>
        <w:tc>
          <w:tcPr>
            <w:tcW w:w="2515" w:type="dxa"/>
          </w:tcPr>
          <w:p w14:paraId="62D41FC0" w14:textId="064D31D6"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MessageMaker.ini</w:t>
            </w:r>
          </w:p>
        </w:tc>
      </w:tr>
      <w:tr w:rsidR="007B67A6" w14:paraId="356CC508"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7D6DB3F4" w14:textId="04D9A836" w:rsidR="007B67A6" w:rsidRPr="007B67A6" w:rsidRDefault="007B67A6" w:rsidP="008150A5">
            <w:pPr>
              <w:rPr>
                <w:b w:val="0"/>
                <w:bCs w:val="0"/>
              </w:rPr>
            </w:pPr>
            <w:r>
              <w:rPr>
                <w:b w:val="0"/>
                <w:bCs w:val="0"/>
              </w:rPr>
              <w:t>Actor Message Maker Provider</w:t>
            </w:r>
          </w:p>
        </w:tc>
        <w:tc>
          <w:tcPr>
            <w:tcW w:w="3719" w:type="dxa"/>
          </w:tcPr>
          <w:p w14:paraId="749D87A8" w14:textId="72E282E9"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Actor Message Maker Provider.lvlib</w:t>
            </w:r>
          </w:p>
        </w:tc>
        <w:tc>
          <w:tcPr>
            <w:tcW w:w="2515" w:type="dxa"/>
          </w:tcPr>
          <w:p w14:paraId="5A6A2726" w14:textId="21728635"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ActorMessageMaker.ini</w:t>
            </w:r>
          </w:p>
        </w:tc>
      </w:tr>
      <w:tr w:rsidR="007B67A6" w14:paraId="13535541"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28CF90C9" w14:textId="5621AA0F" w:rsidR="007B67A6" w:rsidRPr="007B67A6" w:rsidRDefault="007B67A6" w:rsidP="008150A5">
            <w:pPr>
              <w:rPr>
                <w:b w:val="0"/>
                <w:bCs w:val="0"/>
              </w:rPr>
            </w:pPr>
            <w:r>
              <w:rPr>
                <w:b w:val="0"/>
                <w:bCs w:val="0"/>
              </w:rPr>
              <w:t>Message Rescripter</w:t>
            </w:r>
          </w:p>
        </w:tc>
        <w:tc>
          <w:tcPr>
            <w:tcW w:w="3719" w:type="dxa"/>
          </w:tcPr>
          <w:p w14:paraId="3DF2306F" w14:textId="3DE36B8B"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 Rescripter.lvlib</w:t>
            </w:r>
          </w:p>
        </w:tc>
        <w:tc>
          <w:tcPr>
            <w:tcW w:w="2515" w:type="dxa"/>
          </w:tcPr>
          <w:p w14:paraId="0F38DBC2" w14:textId="4AC1CBB0"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MessageRescripter.in</w:t>
            </w:r>
          </w:p>
        </w:tc>
      </w:tr>
    </w:tbl>
    <w:p w14:paraId="595F42F4" w14:textId="77777777" w:rsidR="007B67A6" w:rsidRDefault="007B67A6" w:rsidP="008150A5"/>
    <w:p w14:paraId="0C6B1108" w14:textId="5E1AF35B" w:rsidR="007B67A6" w:rsidRDefault="007B67A6" w:rsidP="008150A5">
      <w:r>
        <w:t xml:space="preserve">Two additional libraries complete the provider suite.  </w:t>
      </w:r>
      <w:r>
        <w:rPr>
          <w:b/>
          <w:bCs/>
        </w:rPr>
        <w:t>Message Maker.lvlib</w:t>
      </w:r>
      <w:r>
        <w:t xml:space="preserve"> contains most of the VI Scripting code that actually creates messages.  </w:t>
      </w:r>
      <w:r>
        <w:rPr>
          <w:b/>
          <w:bCs/>
        </w:rPr>
        <w:t xml:space="preserve">AFPP Shared.lvlib </w:t>
      </w:r>
      <w:r w:rsidRPr="007B67A6">
        <w:t>contains several small</w:t>
      </w:r>
      <w:r>
        <w:t xml:space="preserve"> scripting VIs shared over several packages.  Most of the few password-protected VIs in the suite are contained in this library.</w:t>
      </w:r>
    </w:p>
    <w:p w14:paraId="307F39FF" w14:textId="6ACC4ADA" w:rsidR="00DB67A2" w:rsidRPr="007B67A6" w:rsidRDefault="00DB67A2" w:rsidP="008150A5">
      <w:r>
        <w:t>The dependency relationships between the libraries are shown in this diagram.</w:t>
      </w:r>
    </w:p>
    <w:p w14:paraId="06ECE9FA" w14:textId="7B0A9D78" w:rsidR="00C77E8C" w:rsidRDefault="005D771A" w:rsidP="008150A5">
      <w:pPr>
        <w:rPr>
          <w:b/>
          <w:bCs/>
        </w:rPr>
      </w:pPr>
      <w:r w:rsidRPr="005D771A">
        <w:rPr>
          <w:b/>
          <w:bCs/>
          <w:noProof/>
        </w:rPr>
        <w:lastRenderedPageBreak/>
        <w:drawing>
          <wp:inline distT="0" distB="0" distL="0" distR="0" wp14:anchorId="6147FA61" wp14:editId="0FAFE1DF">
            <wp:extent cx="5943600" cy="2653030"/>
            <wp:effectExtent l="0" t="0" r="0" b="0"/>
            <wp:docPr id="205154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47582" name=""/>
                    <pic:cNvPicPr/>
                  </pic:nvPicPr>
                  <pic:blipFill>
                    <a:blip r:embed="rId14"/>
                    <a:stretch>
                      <a:fillRect/>
                    </a:stretch>
                  </pic:blipFill>
                  <pic:spPr>
                    <a:xfrm>
                      <a:off x="0" y="0"/>
                      <a:ext cx="5943600" cy="2653030"/>
                    </a:xfrm>
                    <a:prstGeom prst="rect">
                      <a:avLst/>
                    </a:prstGeom>
                  </pic:spPr>
                </pic:pic>
              </a:graphicData>
            </a:graphic>
          </wp:inline>
        </w:drawing>
      </w:r>
    </w:p>
    <w:p w14:paraId="5ED0A1D4" w14:textId="20CDAC60" w:rsidR="005D771A" w:rsidRDefault="005D771A" w:rsidP="008150A5">
      <w:r w:rsidRPr="005D771A">
        <w:rPr>
          <w:highlight w:val="yellow"/>
        </w:rPr>
        <w:t>(</w:t>
      </w:r>
      <w:r w:rsidRPr="005D771A">
        <w:rPr>
          <w:b/>
          <w:bCs/>
          <w:highlight w:val="yellow"/>
        </w:rPr>
        <w:t xml:space="preserve">Note:  </w:t>
      </w:r>
      <w:r w:rsidRPr="005D771A">
        <w:rPr>
          <w:highlight w:val="yellow"/>
        </w:rPr>
        <w:t>This diagram shows package relationships as they will exist following resolution of Issue #NN, which has not been resolved as of this writing.  Please remove this note as part of resolving the issue.)</w:t>
      </w:r>
    </w:p>
    <w:p w14:paraId="7ED5A170" w14:textId="1C5940AB" w:rsidR="004B5829" w:rsidRDefault="004B5829" w:rsidP="008150A5">
      <w:r>
        <w:t xml:space="preserve">As described in the </w:t>
      </w:r>
      <w:r>
        <w:rPr>
          <w:i/>
          <w:iCs/>
        </w:rPr>
        <w:t>LabVIEW Project Provider Developer’s Guide</w:t>
      </w:r>
      <w:r w:rsidR="00F22BD7">
        <w:t>, providers consist of a set of VIs that plug in to the provider framework.  These VIs perform the various services included in the provider.  If a provider does not perform one of those services, it is theoretically not required to provide a VI for the service.  This has not proven to be strictly true, and the Actor Framework Project Providers contain a few VIs that do nothing other than fill a slot the framework seems to require.</w:t>
      </w:r>
    </w:p>
    <w:p w14:paraId="635EFEB2" w14:textId="14AD8017" w:rsidR="00F22BD7" w:rsidRDefault="00F22BD7" w:rsidP="008150A5">
      <w:r>
        <w:t>This suite of providers is focused solely on providing right click options to construct actors or messages, and then invoking scripting code to carry out that construction.</w:t>
      </w:r>
    </w:p>
    <w:p w14:paraId="1255D91E" w14:textId="77777777" w:rsidR="00821048" w:rsidRDefault="004B5829" w:rsidP="00821048">
      <w:pPr>
        <w:rPr>
          <w:b/>
          <w:bCs/>
        </w:rPr>
      </w:pPr>
      <w:r w:rsidRPr="00821048">
        <w:rPr>
          <w:b/>
          <w:bCs/>
        </w:rPr>
        <w:t>Primary Providers</w:t>
      </w:r>
      <w:r w:rsidR="00821048" w:rsidRPr="00821048">
        <w:rPr>
          <w:b/>
          <w:bCs/>
        </w:rPr>
        <w:t xml:space="preserve"> </w:t>
      </w:r>
    </w:p>
    <w:p w14:paraId="6F5B4FEB" w14:textId="1E0812FD" w:rsidR="00821048" w:rsidRPr="00821048" w:rsidRDefault="00821048" w:rsidP="00821048">
      <w:r>
        <w:t>The suite’s primary providers include Add Actor and Add Actor Interface.  The function nearly identically.</w:t>
      </w:r>
    </w:p>
    <w:p w14:paraId="2CC72017" w14:textId="51C67F38" w:rsidR="00821048" w:rsidRDefault="00821048" w:rsidP="00821048">
      <w:pPr>
        <w:rPr>
          <w:u w:val="single"/>
        </w:rPr>
      </w:pPr>
      <w:r w:rsidRPr="00821048">
        <w:rPr>
          <w:u w:val="single"/>
        </w:rPr>
        <w:t>Populating Project Right-Click Menus</w:t>
      </w:r>
    </w:p>
    <w:p w14:paraId="7C241C51" w14:textId="2D6BB02A" w:rsidR="00821048" w:rsidRDefault="00C36D85" w:rsidP="00821048">
      <w:r w:rsidRPr="00C36D85">
        <w:t>The provider framework invokes</w:t>
      </w:r>
      <w:r>
        <w:rPr>
          <w:b/>
          <w:bCs/>
        </w:rPr>
        <w:t xml:space="preserve"> </w:t>
      </w:r>
      <w:r w:rsidRPr="00C36D85">
        <w:rPr>
          <w:b/>
          <w:bCs/>
        </w:rPr>
        <w:t>CreateNewWizard_IncludeItem.vi</w:t>
      </w:r>
      <w:r>
        <w:t xml:space="preserve"> when the user right-clicks on an item.  Framework API calls provide a reference to the project and the unique ID for the selected item; scripting code then determines the target type string.  If the type string is found on a white list of approved targets, the VI returns TRUE.</w:t>
      </w:r>
    </w:p>
    <w:p w14:paraId="434DCE43" w14:textId="4219F376" w:rsidR="00C36D85" w:rsidRDefault="00C36D85" w:rsidP="00821048">
      <w:r>
        <w:t xml:space="preserve">Add Actor Interface’s version of </w:t>
      </w:r>
      <w:r w:rsidRPr="00C36D85">
        <w:rPr>
          <w:b/>
          <w:bCs/>
        </w:rPr>
        <w:t>CreateNewWizard_IncludeItem.vi</w:t>
      </w:r>
      <w:r>
        <w:t xml:space="preserve"> also checks to determine if the project contains any child of Actor.lvclass.  The VI returns TRUE only if a child of Actor.lvclass is present and the target is on the white list.</w:t>
      </w:r>
    </w:p>
    <w:p w14:paraId="59DFBCCB" w14:textId="6D3EF63B" w:rsidR="00C36D85" w:rsidRPr="00D16ADA" w:rsidRDefault="00C36D85" w:rsidP="00821048">
      <w:r>
        <w:t xml:space="preserve">If </w:t>
      </w:r>
      <w:r w:rsidRPr="00C36D85">
        <w:rPr>
          <w:b/>
          <w:bCs/>
        </w:rPr>
        <w:t>CreateNewWizard_IncludeItem.vi</w:t>
      </w:r>
      <w:r>
        <w:t xml:space="preserve"> returns TRUE, the provider next invokes </w:t>
      </w:r>
      <w:r>
        <w:rPr>
          <w:b/>
          <w:bCs/>
        </w:rPr>
        <w:t>CreateNewWizard_Init.vi</w:t>
      </w:r>
      <w:r>
        <w:t>.  This VI simply provides the name of the artifact to add to the “New” menu (either “Actor” or “Interface for Actor”).</w:t>
      </w:r>
      <w:r w:rsidR="00933CC6">
        <w:t xml:space="preserve">  Note that this string, like many other strings in the suite, is stored in a global variable, to facilitate localization.</w:t>
      </w:r>
      <w:r w:rsidR="00D16ADA">
        <w:t xml:space="preserve">  For Add Actor and Add Actor Interface, this global variable is </w:t>
      </w:r>
      <w:r w:rsidR="00D16ADA">
        <w:rPr>
          <w:b/>
          <w:bCs/>
        </w:rPr>
        <w:t>Add Actor.lvlib:Localized Strings.vi</w:t>
      </w:r>
      <w:r w:rsidR="00D16ADA">
        <w:t>.</w:t>
      </w:r>
    </w:p>
    <w:p w14:paraId="587D015F" w14:textId="77777777" w:rsidR="00821048" w:rsidRDefault="00821048" w:rsidP="00821048">
      <w:pPr>
        <w:rPr>
          <w:u w:val="single"/>
        </w:rPr>
      </w:pPr>
      <w:r w:rsidRPr="00821048">
        <w:rPr>
          <w:u w:val="single"/>
        </w:rPr>
        <w:lastRenderedPageBreak/>
        <w:t>Executing Scripting Code</w:t>
      </w:r>
    </w:p>
    <w:p w14:paraId="742F36E5" w14:textId="305674E0" w:rsidR="002F1309" w:rsidRDefault="002F1309" w:rsidP="00821048">
      <w:r>
        <w:t xml:space="preserve">Both primary providers have a version of </w:t>
      </w:r>
      <w:r>
        <w:rPr>
          <w:b/>
          <w:bCs/>
        </w:rPr>
        <w:t>CreateNewWizard_Invoke.vi</w:t>
      </w:r>
      <w:r>
        <w:t xml:space="preserve"> to create their artifacts.  Add Actor’s version delegates that responsibility to </w:t>
      </w:r>
      <w:r>
        <w:rPr>
          <w:b/>
          <w:bCs/>
        </w:rPr>
        <w:t>CreateNewWizard_Invoke Core.vi</w:t>
      </w:r>
      <w:r>
        <w:t>; this VI can create both Actors and Actor Interfaces.</w:t>
      </w:r>
    </w:p>
    <w:p w14:paraId="0FBB9D06" w14:textId="428D9145" w:rsidR="002F1309" w:rsidRPr="002F1309" w:rsidRDefault="002F1309" w:rsidP="00821048">
      <w:r>
        <w:t xml:space="preserve">These VIs invoke either </w:t>
      </w:r>
      <w:r w:rsidRPr="002F1309">
        <w:rPr>
          <w:b/>
          <w:bCs/>
        </w:rPr>
        <w:t>Add Actor.vi</w:t>
      </w:r>
      <w:r>
        <w:t xml:space="preserve"> or </w:t>
      </w:r>
      <w:r>
        <w:rPr>
          <w:b/>
          <w:bCs/>
        </w:rPr>
        <w:t>Add Interface Dialog.vi</w:t>
      </w:r>
      <w:r>
        <w:t xml:space="preserve"> to </w:t>
      </w:r>
      <w:r w:rsidR="002A0756">
        <w:t>gather user input and perform actual scripting operations.  See Creating Actors and Actor Interfaces, below.</w:t>
      </w:r>
    </w:p>
    <w:p w14:paraId="2F0EC88C" w14:textId="48852849" w:rsidR="002F1309" w:rsidRPr="002F1309" w:rsidRDefault="002F1309" w:rsidP="00821048">
      <w:r>
        <w:rPr>
          <w:b/>
          <w:bCs/>
        </w:rPr>
        <w:t>(Note:</w:t>
      </w:r>
      <w:r>
        <w:t xml:space="preserve">  Add Actor Interface.lvlib relies on scripting code contained in Add Actor.lvlib, but Add Actor.lvlib:CreateNewWizard_Invoke Core.vi invokes a VI contained in Add Actor Interface.lvlib.  This creates a circular dependency that should be broken at some point in the future.  Since the two providers are so similar, it may make the most sense to create a separate library that contains all the scripting code used by both providers, in the way that Message Maker.lvlib is used by all of the secondary providers.)</w:t>
      </w:r>
    </w:p>
    <w:p w14:paraId="7E9AFF56" w14:textId="5F4DE83C" w:rsidR="004B5829" w:rsidRDefault="004B5829" w:rsidP="008150A5">
      <w:pPr>
        <w:rPr>
          <w:b/>
          <w:bCs/>
        </w:rPr>
      </w:pPr>
      <w:r w:rsidRPr="00821048">
        <w:rPr>
          <w:b/>
          <w:bCs/>
        </w:rPr>
        <w:t>Secondary Providers</w:t>
      </w:r>
    </w:p>
    <w:p w14:paraId="23F89670" w14:textId="7188B571" w:rsidR="00AC656A" w:rsidRPr="00AC656A" w:rsidRDefault="00AC656A" w:rsidP="008150A5">
      <w:r>
        <w:t>Message Maker Provider, Actor Message Maker Provider, and Message Rescripter are the suite’s secondary providers.  They are responsible for creating and updating messages for actors and actor interfaces.</w:t>
      </w:r>
    </w:p>
    <w:p w14:paraId="508AD2EC" w14:textId="77777777" w:rsidR="00821048" w:rsidRDefault="00821048" w:rsidP="00821048">
      <w:pPr>
        <w:rPr>
          <w:u w:val="single"/>
        </w:rPr>
      </w:pPr>
      <w:r w:rsidRPr="00821048">
        <w:rPr>
          <w:u w:val="single"/>
        </w:rPr>
        <w:t>Populating Project Right-Click Menus</w:t>
      </w:r>
    </w:p>
    <w:p w14:paraId="0CE78FD9" w14:textId="13121FB8" w:rsidR="00CE6FDD" w:rsidRDefault="00CE6FDD" w:rsidP="00CE6FDD">
      <w:r w:rsidRPr="00CE6FDD">
        <w:t xml:space="preserve">When you right click on a project item, LabVIEW finds all the providers that support the item’s type.  For each such provider, LabVIEW invokes the </w:t>
      </w:r>
      <w:r>
        <w:t xml:space="preserve">VI </w:t>
      </w:r>
      <w:r w:rsidRPr="00CE6FDD">
        <w:rPr>
          <w:b/>
          <w:bCs/>
        </w:rPr>
        <w:t>Item_OnPopu</w:t>
      </w:r>
      <w:r w:rsidR="00C939DC">
        <w:rPr>
          <w:b/>
          <w:bCs/>
        </w:rPr>
        <w:t>p</w:t>
      </w:r>
      <w:r w:rsidRPr="00CE6FDD">
        <w:rPr>
          <w:b/>
          <w:bCs/>
        </w:rPr>
        <w:t>Menu.vi</w:t>
      </w:r>
      <w:r w:rsidRPr="00CE6FDD">
        <w:t>, which adds items to the popup menu.</w:t>
      </w:r>
    </w:p>
    <w:p w14:paraId="36B6FBA6" w14:textId="65F925C8" w:rsidR="00E41C07" w:rsidRPr="00E41C07" w:rsidRDefault="00E41C07" w:rsidP="00CE6FDD">
      <w:r>
        <w:t xml:space="preserve">Since Message Maker Provider and Actor Message Maker Provider can act on several project items when activated, they also provide versions of </w:t>
      </w:r>
      <w:r>
        <w:rPr>
          <w:b/>
          <w:bCs/>
        </w:rPr>
        <w:t>Provider_OnPopupMenu.vi</w:t>
      </w:r>
      <w:r>
        <w:t>.  These VIs work in much the same way as their respective Item_OnPopupMenu VIs, but they provide slightly different menu options.</w:t>
      </w:r>
    </w:p>
    <w:p w14:paraId="69F9811A" w14:textId="61C099C8" w:rsidR="00CE6FDD" w:rsidRPr="00CE6FDD" w:rsidRDefault="00CE6FDD" w:rsidP="00CE6FDD">
      <w:r>
        <w:t>Since actors are just LabVIEW classes, and actor methods are just VIs, actor framework providers must perform additional validation on the selected project item, to ensure they are actor framework artifacts.</w:t>
      </w:r>
    </w:p>
    <w:p w14:paraId="34932927" w14:textId="1D195673" w:rsidR="00CE6FDD" w:rsidRDefault="00C939DC" w:rsidP="008150A5">
      <w:r>
        <w:t xml:space="preserve">This diagram, taken from </w:t>
      </w:r>
      <w:r>
        <w:rPr>
          <w:b/>
          <w:bCs/>
        </w:rPr>
        <w:t>Message Maker Provider.lvlib:Item_OnPopupMenu.vi</w:t>
      </w:r>
      <w:r>
        <w:t>, is typical:</w:t>
      </w:r>
    </w:p>
    <w:p w14:paraId="1DA4EA5B" w14:textId="5A1DECB9" w:rsidR="00C939DC" w:rsidRDefault="00C939DC" w:rsidP="008150A5">
      <w:r>
        <w:rPr>
          <w:noProof/>
        </w:rPr>
        <w:drawing>
          <wp:inline distT="0" distB="0" distL="0" distR="0" wp14:anchorId="4E5F6F06" wp14:editId="071F1D5B">
            <wp:extent cx="2771775" cy="1927978"/>
            <wp:effectExtent l="0" t="0" r="0" b="0"/>
            <wp:docPr id="8024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8365" cy="1939518"/>
                    </a:xfrm>
                    <a:prstGeom prst="rect">
                      <a:avLst/>
                    </a:prstGeom>
                    <a:noFill/>
                    <a:ln>
                      <a:noFill/>
                    </a:ln>
                  </pic:spPr>
                </pic:pic>
              </a:graphicData>
            </a:graphic>
          </wp:inline>
        </w:drawing>
      </w:r>
    </w:p>
    <w:p w14:paraId="158BC9D1" w14:textId="2EC8D9D8" w:rsidR="003A0280" w:rsidRDefault="00C939DC" w:rsidP="008150A5">
      <w:r>
        <w:lastRenderedPageBreak/>
        <w:t xml:space="preserve">OnPopupMenu.vi uses the provider framework API to obtain a reference to the project item.  It passes this reference to an item validation VI, which </w:t>
      </w:r>
      <w:r w:rsidR="000F4716">
        <w:t>indicates whether the provider should</w:t>
      </w:r>
      <w:r>
        <w:t xml:space="preserve"> add </w:t>
      </w:r>
      <w:r w:rsidR="000F4716">
        <w:t xml:space="preserve">choices </w:t>
      </w:r>
      <w:r>
        <w:t xml:space="preserve">to the right-click menu.  Since each provider targets a different project item type, they each use a different </w:t>
      </w:r>
      <w:r w:rsidR="003A0280">
        <w:t>validation VI.  As of this writing, each validation VI is found in its respective provider’s library.</w:t>
      </w:r>
    </w:p>
    <w:p w14:paraId="5EFBAC68" w14:textId="43D02B44" w:rsidR="000F4716" w:rsidRPr="000F4716" w:rsidRDefault="000F4716" w:rsidP="008150A5">
      <w:r>
        <w:rPr>
          <w:b/>
          <w:bCs/>
        </w:rPr>
        <w:t>Note:</w:t>
      </w:r>
      <w:r>
        <w:t xml:space="preserve">  OnPopupMenu.vi is invoked when the user right-clicks on a project item, and must complete before the right-click menu is displayed.  Furthermore, LabVIEW invokes OnPopupMenu.vi for </w:t>
      </w:r>
      <w:r>
        <w:rPr>
          <w:i/>
          <w:iCs/>
        </w:rPr>
        <w:t>every</w:t>
      </w:r>
      <w:r>
        <w:t xml:space="preserve"> provider associated with that project item type.  For this reason, it is </w:t>
      </w:r>
      <w:r>
        <w:rPr>
          <w:i/>
          <w:iCs/>
        </w:rPr>
        <w:t>imperative</w:t>
      </w:r>
      <w:r>
        <w:t xml:space="preserve"> that any operation performed in an OnPopupMenu.vi execute quickly.  The total execution time for all OnPopupMenu VIs for the target item should be less than 100 ms. </w:t>
      </w:r>
    </w:p>
    <w:p w14:paraId="32C23385" w14:textId="01D7B4EB" w:rsidR="003A0280" w:rsidRDefault="003A0280" w:rsidP="008150A5">
      <w:r>
        <w:rPr>
          <w:noProof/>
        </w:rPr>
        <w:drawing>
          <wp:inline distT="0" distB="0" distL="0" distR="0" wp14:anchorId="4B4439DE" wp14:editId="136CD0B8">
            <wp:extent cx="1543050" cy="466725"/>
            <wp:effectExtent l="0" t="0" r="0" b="9525"/>
            <wp:docPr id="1721144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144564" name=""/>
                    <pic:cNvPicPr/>
                  </pic:nvPicPr>
                  <pic:blipFill>
                    <a:blip r:embed="rId16"/>
                    <a:stretch>
                      <a:fillRect/>
                    </a:stretch>
                  </pic:blipFill>
                  <pic:spPr>
                    <a:xfrm>
                      <a:off x="0" y="0"/>
                      <a:ext cx="1543050" cy="466725"/>
                    </a:xfrm>
                    <a:prstGeom prst="rect">
                      <a:avLst/>
                    </a:prstGeom>
                  </pic:spPr>
                </pic:pic>
              </a:graphicData>
            </a:graphic>
          </wp:inline>
        </w:drawing>
      </w:r>
    </w:p>
    <w:p w14:paraId="1FC166EA" w14:textId="51310382" w:rsidR="003A0280" w:rsidRDefault="003A0280" w:rsidP="008150A5">
      <w:r>
        <w:t xml:space="preserve">Message Maker Provider invokes </w:t>
      </w:r>
      <w:r>
        <w:rPr>
          <w:b/>
          <w:bCs/>
        </w:rPr>
        <w:t>Is Actor Public Method.vi</w:t>
      </w:r>
      <w:r w:rsidR="000303D0">
        <w:t>, which, as its name implies, returns true if the selected project item is a public method of a class that inherits from Actor.lvclass</w:t>
      </w:r>
    </w:p>
    <w:p w14:paraId="4DEC4CBE" w14:textId="45FC8386" w:rsidR="00F60B51" w:rsidRDefault="00355996" w:rsidP="008150A5">
      <w:r>
        <w:t>This VI contains scripting nodes that are private to NI, so it is password-protected.</w:t>
      </w:r>
    </w:p>
    <w:p w14:paraId="6FD4F232" w14:textId="7D8F48A6" w:rsidR="00355996" w:rsidRDefault="00355996" w:rsidP="008150A5">
      <w:r>
        <w:rPr>
          <w:noProof/>
        </w:rPr>
        <w:drawing>
          <wp:inline distT="0" distB="0" distL="0" distR="0" wp14:anchorId="7CE300C9" wp14:editId="2BA22238">
            <wp:extent cx="1533525" cy="466725"/>
            <wp:effectExtent l="0" t="0" r="9525" b="9525"/>
            <wp:docPr id="937433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33006" name=""/>
                    <pic:cNvPicPr/>
                  </pic:nvPicPr>
                  <pic:blipFill>
                    <a:blip r:embed="rId17"/>
                    <a:stretch>
                      <a:fillRect/>
                    </a:stretch>
                  </pic:blipFill>
                  <pic:spPr>
                    <a:xfrm>
                      <a:off x="0" y="0"/>
                      <a:ext cx="1533525" cy="466725"/>
                    </a:xfrm>
                    <a:prstGeom prst="rect">
                      <a:avLst/>
                    </a:prstGeom>
                  </pic:spPr>
                </pic:pic>
              </a:graphicData>
            </a:graphic>
          </wp:inline>
        </w:drawing>
      </w:r>
    </w:p>
    <w:p w14:paraId="78AF769A" w14:textId="6F5ACB9F" w:rsidR="00355996" w:rsidRDefault="00355996" w:rsidP="008150A5">
      <w:r>
        <w:t xml:space="preserve">Since it acts on actors and actor interfaces, Actor Message Maker Provider invokes </w:t>
      </w:r>
      <w:r>
        <w:rPr>
          <w:b/>
          <w:bCs/>
        </w:rPr>
        <w:t>Is Actor.vi</w:t>
      </w:r>
      <w:r>
        <w:t>.  This VI will determine if the project item is an actor or an actor interface, and if it has public methods</w:t>
      </w:r>
      <w:r w:rsidR="00AC3F52">
        <w:t>.</w:t>
      </w:r>
    </w:p>
    <w:p w14:paraId="35FA3E59" w14:textId="686D61BB" w:rsidR="00AC3F52" w:rsidRDefault="00AC3F52" w:rsidP="008150A5">
      <w:r>
        <w:rPr>
          <w:noProof/>
        </w:rPr>
        <w:drawing>
          <wp:inline distT="0" distB="0" distL="0" distR="0" wp14:anchorId="474B3F50" wp14:editId="2CC8CDFC">
            <wp:extent cx="1457325" cy="466725"/>
            <wp:effectExtent l="0" t="0" r="9525" b="9525"/>
            <wp:docPr id="119130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0999" name=""/>
                    <pic:cNvPicPr/>
                  </pic:nvPicPr>
                  <pic:blipFill>
                    <a:blip r:embed="rId18"/>
                    <a:stretch>
                      <a:fillRect/>
                    </a:stretch>
                  </pic:blipFill>
                  <pic:spPr>
                    <a:xfrm>
                      <a:off x="0" y="0"/>
                      <a:ext cx="1457325" cy="466725"/>
                    </a:xfrm>
                    <a:prstGeom prst="rect">
                      <a:avLst/>
                    </a:prstGeom>
                  </pic:spPr>
                </pic:pic>
              </a:graphicData>
            </a:graphic>
          </wp:inline>
        </w:drawing>
      </w:r>
    </w:p>
    <w:p w14:paraId="10B22886" w14:textId="593C3D5F" w:rsidR="00AC3F52" w:rsidRDefault="00AC3F52" w:rsidP="008150A5">
      <w:r>
        <w:t xml:space="preserve">Message Rescripter operates on messages, so it validates project items by invoking </w:t>
      </w:r>
      <w:r>
        <w:rPr>
          <w:b/>
          <w:bCs/>
        </w:rPr>
        <w:t>Is Message.vi</w:t>
      </w:r>
      <w:r>
        <w:t>, which returns true if the project item inherits from Message.lvclass.</w:t>
      </w:r>
    </w:p>
    <w:p w14:paraId="22C74F21" w14:textId="7D69B6CA" w:rsidR="00532592" w:rsidRDefault="00532592" w:rsidP="008150A5">
      <w:r>
        <w:t>These VIs are invoked again in message creation (see below).</w:t>
      </w:r>
    </w:p>
    <w:p w14:paraId="31B12C57" w14:textId="3AC40732" w:rsidR="00AC3F52" w:rsidRDefault="00A00C4F" w:rsidP="008150A5">
      <w:r>
        <w:t>Is Actor Public Method and Is Actor</w:t>
      </w:r>
      <w:r w:rsidR="00AC3F52">
        <w:t xml:space="preserve"> can validate by checking to see if</w:t>
      </w:r>
      <w:r w:rsidR="00532592">
        <w:t xml:space="preserve"> the item or</w:t>
      </w:r>
      <w:r w:rsidR="00AC3F52">
        <w:t xml:space="preserve"> its owner is an actor library, or if its owner has been tagged with the path to an Actor Framework PPL.</w:t>
      </w:r>
      <w:r w:rsidR="000F4716">
        <w:t xml:space="preserve">  </w:t>
      </w:r>
      <w:r>
        <w:t xml:space="preserve">(Is Message ignores this input.)  </w:t>
      </w:r>
      <w:r w:rsidR="000F4716">
        <w:t>Tags are metadata that can be associated with a project item through scripting; they can be of any data type</w:t>
      </w:r>
      <w:r w:rsidR="00532592">
        <w:t>.</w:t>
      </w:r>
      <w:r>
        <w:t xml:space="preserve">  In the provider suite, when an actor or message inherits from a class in a PPL, the actor gets tagged with the path to the PPL.</w:t>
      </w:r>
      <w:r w:rsidR="00C23D36">
        <w:t xml:space="preserve">  Accessing a tag is a single scripting call, which is much faster than searching for a PPL.  The tags are used during message creation, and offer a small performance improvement.</w:t>
      </w:r>
    </w:p>
    <w:p w14:paraId="09C9B182" w14:textId="6C8676F6" w:rsidR="004A0C6B" w:rsidRDefault="004A0C6B" w:rsidP="008150A5">
      <w:r>
        <w:t>Shown here are the nodes to get and set a target item’s tag.  The set example is the code used by the provider.</w:t>
      </w:r>
    </w:p>
    <w:p w14:paraId="72C5793C" w14:textId="77777777" w:rsidR="004A0C6B" w:rsidRDefault="004A0C6B" w:rsidP="008150A5">
      <w:r w:rsidRPr="004A0C6B">
        <w:rPr>
          <w:noProof/>
        </w:rPr>
        <w:lastRenderedPageBreak/>
        <w:drawing>
          <wp:inline distT="0" distB="0" distL="0" distR="0" wp14:anchorId="202E0924" wp14:editId="21216786">
            <wp:extent cx="2581275" cy="1153111"/>
            <wp:effectExtent l="0" t="0" r="0" b="9525"/>
            <wp:docPr id="291010952" name="Picture 3">
              <a:extLst xmlns:a="http://schemas.openxmlformats.org/drawingml/2006/main">
                <a:ext uri="{FF2B5EF4-FFF2-40B4-BE49-F238E27FC236}">
                  <a16:creationId xmlns:a16="http://schemas.microsoft.com/office/drawing/2014/main" id="{4E699701-4D1B-4001-ACD5-0A8B3B698A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E699701-4D1B-4001-ACD5-0A8B3B698A69}"/>
                        </a:ext>
                      </a:extLst>
                    </pic:cNvPr>
                    <pic:cNvPicPr>
                      <a:picLocks noChangeAspect="1"/>
                    </pic:cNvPicPr>
                  </pic:nvPicPr>
                  <pic:blipFill>
                    <a:blip r:embed="rId19"/>
                    <a:stretch>
                      <a:fillRect/>
                    </a:stretch>
                  </pic:blipFill>
                  <pic:spPr>
                    <a:xfrm>
                      <a:off x="0" y="0"/>
                      <a:ext cx="2587757" cy="1156006"/>
                    </a:xfrm>
                    <a:prstGeom prst="rect">
                      <a:avLst/>
                    </a:prstGeom>
                  </pic:spPr>
                </pic:pic>
              </a:graphicData>
            </a:graphic>
          </wp:inline>
        </w:drawing>
      </w:r>
    </w:p>
    <w:p w14:paraId="64F0021E" w14:textId="4789210B" w:rsidR="004A0C6B" w:rsidRDefault="004A0C6B" w:rsidP="008150A5">
      <w:r w:rsidRPr="004A0C6B">
        <w:rPr>
          <w:noProof/>
        </w:rPr>
        <w:drawing>
          <wp:inline distT="0" distB="0" distL="0" distR="0" wp14:anchorId="49A35EB6" wp14:editId="2E1A71B6">
            <wp:extent cx="2657475" cy="1147111"/>
            <wp:effectExtent l="0" t="0" r="0" b="0"/>
            <wp:docPr id="6" name="Picture 5">
              <a:extLst xmlns:a="http://schemas.openxmlformats.org/drawingml/2006/main">
                <a:ext uri="{FF2B5EF4-FFF2-40B4-BE49-F238E27FC236}">
                  <a16:creationId xmlns:a16="http://schemas.microsoft.com/office/drawing/2014/main" id="{F7A53EAF-7C32-4BBB-9304-3CA964F002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7A53EAF-7C32-4BBB-9304-3CA964F00290}"/>
                        </a:ext>
                      </a:extLst>
                    </pic:cNvPr>
                    <pic:cNvPicPr>
                      <a:picLocks noChangeAspect="1"/>
                    </pic:cNvPicPr>
                  </pic:nvPicPr>
                  <pic:blipFill>
                    <a:blip r:embed="rId20"/>
                    <a:stretch>
                      <a:fillRect/>
                    </a:stretch>
                  </pic:blipFill>
                  <pic:spPr>
                    <a:xfrm>
                      <a:off x="0" y="0"/>
                      <a:ext cx="2672352" cy="1153533"/>
                    </a:xfrm>
                    <a:prstGeom prst="rect">
                      <a:avLst/>
                    </a:prstGeom>
                  </pic:spPr>
                </pic:pic>
              </a:graphicData>
            </a:graphic>
          </wp:inline>
        </w:drawing>
      </w:r>
    </w:p>
    <w:p w14:paraId="6483B44B" w14:textId="29DCBB17" w:rsidR="004A0C6B" w:rsidRPr="004A0C6B" w:rsidRDefault="004A0C6B" w:rsidP="008150A5">
      <w:r>
        <w:rPr>
          <w:b/>
          <w:bCs/>
        </w:rPr>
        <w:t>AFPP Shared.lvlib:Update Target Tag – PPL Path.vi</w:t>
      </w:r>
      <w:r>
        <w:t xml:space="preserve"> sets and clears the PPL path tag on actors</w:t>
      </w:r>
      <w:r w:rsidR="00976716">
        <w:t>, and is invoked in several different entry points to the message scripting process.</w:t>
      </w:r>
    </w:p>
    <w:p w14:paraId="4EBF7287" w14:textId="29BF8D0E" w:rsidR="00CA0BC5" w:rsidRDefault="00CA4ED7" w:rsidP="008150A5">
      <w:pPr>
        <w:rPr>
          <w:u w:val="single"/>
        </w:rPr>
      </w:pPr>
      <w:r w:rsidRPr="00821048">
        <w:rPr>
          <w:u w:val="single"/>
        </w:rPr>
        <w:t>Executing Scripting Code</w:t>
      </w:r>
    </w:p>
    <w:p w14:paraId="3D2167A4" w14:textId="0160FB42" w:rsidR="00415E59" w:rsidRDefault="00415E59" w:rsidP="008150A5">
      <w:r>
        <w:t xml:space="preserve">When the user selects an option to create a message, the provider framework invokes the provider’s Item_OnCommand or Provider_OnCommand (depending on the number of project items selected).  </w:t>
      </w:r>
    </w:p>
    <w:p w14:paraId="3E7F1558" w14:textId="7C4D0FD9" w:rsidR="00415E59" w:rsidRPr="00415E59" w:rsidRDefault="00415E59" w:rsidP="008150A5">
      <w:r w:rsidRPr="00EF5F6E">
        <w:rPr>
          <w:highlight w:val="yellow"/>
        </w:rPr>
        <w:t>#TODO how do I want to bridge the space between OnCommand and actual message scripting?</w:t>
      </w:r>
      <w:r w:rsidR="00EF5F6E" w:rsidRPr="00EF5F6E">
        <w:rPr>
          <w:highlight w:val="yellow"/>
        </w:rPr>
        <w:t xml:space="preserve">  Come back to this after completing the Creating Messages section.</w:t>
      </w:r>
    </w:p>
    <w:p w14:paraId="30735F60" w14:textId="25B51429" w:rsidR="00CA0BC5" w:rsidRDefault="00CA0BC5" w:rsidP="008150A5">
      <w:pPr>
        <w:rPr>
          <w:b/>
          <w:bCs/>
        </w:rPr>
      </w:pPr>
      <w:r>
        <w:rPr>
          <w:b/>
          <w:bCs/>
        </w:rPr>
        <w:t>Error Handling</w:t>
      </w:r>
    </w:p>
    <w:p w14:paraId="3AA5C4B2" w14:textId="05DD16E5" w:rsidR="00FF0B2E" w:rsidRDefault="00FF0B2E" w:rsidP="008150A5">
      <w:r>
        <w:t>Project providers must provide their own error handling and reporting, as the provider framework has no default behaviors.  The primary and secondary providers in this suite handle errors somewhat differently.</w:t>
      </w:r>
    </w:p>
    <w:p w14:paraId="2B4DC3D1" w14:textId="61B9163D" w:rsidR="00FF0B2E" w:rsidRDefault="00FF0B2E" w:rsidP="008150A5">
      <w:r>
        <w:rPr>
          <w:u w:val="single"/>
        </w:rPr>
        <w:t>Primary Providers</w:t>
      </w:r>
    </w:p>
    <w:p w14:paraId="04A3C03F" w14:textId="454F8DB7" w:rsidR="00FF0B2E" w:rsidRDefault="00FF0B2E" w:rsidP="008150A5">
      <w:r>
        <w:t xml:space="preserve">The scripting code for Add Actor and Add Actor Interface is relatively simple and straightforward, and most errors involve user choices incompatible with the state of the users’ project file.  </w:t>
      </w:r>
      <w:r w:rsidR="00E76B92">
        <w:t>The scripting functions are called directly from a user interface (see below), so m</w:t>
      </w:r>
      <w:r w:rsidR="003914BC">
        <w:t>any errors are handled in the moment; users are notified of the error with One Button Dialog boxes, allowing them to cure the error and retry the operation.  In the rare instance of a scripting error, users are notified via the Simple Error handler, invoked at the end of CreateNewWizard_Invoke.vi or CreateNewWizard_Invoke Core.vi.</w:t>
      </w:r>
    </w:p>
    <w:p w14:paraId="23AD7951" w14:textId="6D891595" w:rsidR="003914BC" w:rsidRDefault="00E76B92" w:rsidP="008150A5">
      <w:r>
        <w:rPr>
          <w:u w:val="single"/>
        </w:rPr>
        <w:t>Secondary Providers</w:t>
      </w:r>
    </w:p>
    <w:p w14:paraId="1178FE72" w14:textId="751C9181" w:rsidR="00E76B92" w:rsidRDefault="00E76B92" w:rsidP="008150A5">
      <w:r>
        <w:t>Creating a message is much more complicated than creating an actor or actor interface</w:t>
      </w:r>
      <w:r w:rsidR="004A777E">
        <w:t>, and message creation is invoked directly from the provider framework.  Errors generated by the scripting code are thus forwarded to an error handler, rather than handled in the moment.</w:t>
      </w:r>
    </w:p>
    <w:p w14:paraId="2DF70927" w14:textId="7CF347D6" w:rsidR="004A777E" w:rsidRDefault="004A777E" w:rsidP="008150A5">
      <w:r>
        <w:t xml:space="preserve">Some standard LabVIEW error codes have specific meaning in the context of message creation.  Furthermore, a number of the scripting code can calculate one of several error conditions when it encounters a conflict.  Calculated errors are assigned an error code in the 6000 – 6100 range.  (As all </w:t>
      </w:r>
      <w:r>
        <w:lastRenderedPageBreak/>
        <w:t>error values are consumed within the providers themselves, there is no risk of conflict with error codes users may assign in their applications.)</w:t>
      </w:r>
    </w:p>
    <w:p w14:paraId="5C8C4A2D" w14:textId="3718C1A4" w:rsidR="004A777E" w:rsidRDefault="004A777E" w:rsidP="008150A5">
      <w:r>
        <w:t xml:space="preserve">Scripting code is invoked by Provider_OnCommand and Item_OnCommand VIs; each such VI passes any error output to </w:t>
      </w:r>
      <w:r w:rsidRPr="00F94413">
        <w:rPr>
          <w:b/>
          <w:bCs/>
        </w:rPr>
        <w:t>Message Maker.lvlib:Error Handler.vi</w:t>
      </w:r>
      <w:r w:rsidR="00F94413">
        <w:t>.  This VI specifies error codes with special meaning in this context; where such a code is detected, the handler presents the user with a One Button Dialog box with the appropriate error message.  If an error code is not on the list, the error is passed to Simple Error Handler.vi</w:t>
      </w:r>
    </w:p>
    <w:p w14:paraId="48559E91" w14:textId="56BEC42F" w:rsidR="00C86281" w:rsidRDefault="00C86281" w:rsidP="008150A5">
      <w:r>
        <w:t>Here is the front panel of Error Handler.vi, showing the currently supported error codes.  As of this writing, the calculated error codes range from 6000 to 6011.</w:t>
      </w:r>
    </w:p>
    <w:p w14:paraId="45BB0943" w14:textId="4B9ABD9C" w:rsidR="007925D2" w:rsidRPr="00F94413" w:rsidRDefault="007925D2" w:rsidP="008150A5">
      <w:r>
        <w:rPr>
          <w:noProof/>
        </w:rPr>
        <w:drawing>
          <wp:inline distT="0" distB="0" distL="0" distR="0" wp14:anchorId="0A68D833" wp14:editId="0BB9A341">
            <wp:extent cx="5943600" cy="3563620"/>
            <wp:effectExtent l="0" t="0" r="0" b="0"/>
            <wp:docPr id="98009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95133" name=""/>
                    <pic:cNvPicPr/>
                  </pic:nvPicPr>
                  <pic:blipFill>
                    <a:blip r:embed="rId21"/>
                    <a:stretch>
                      <a:fillRect/>
                    </a:stretch>
                  </pic:blipFill>
                  <pic:spPr>
                    <a:xfrm>
                      <a:off x="0" y="0"/>
                      <a:ext cx="5943600" cy="3563620"/>
                    </a:xfrm>
                    <a:prstGeom prst="rect">
                      <a:avLst/>
                    </a:prstGeom>
                  </pic:spPr>
                </pic:pic>
              </a:graphicData>
            </a:graphic>
          </wp:inline>
        </w:drawing>
      </w:r>
    </w:p>
    <w:p w14:paraId="7580E855" w14:textId="6257DDE0" w:rsidR="00CA0BC5" w:rsidRDefault="00CA0BC5" w:rsidP="008150A5">
      <w:pPr>
        <w:rPr>
          <w:b/>
          <w:bCs/>
          <w:sz w:val="24"/>
          <w:szCs w:val="24"/>
          <w:u w:val="single"/>
        </w:rPr>
      </w:pPr>
      <w:r>
        <w:rPr>
          <w:b/>
          <w:bCs/>
          <w:sz w:val="24"/>
          <w:szCs w:val="24"/>
          <w:u w:val="single"/>
        </w:rPr>
        <w:t>Creating Actors and Interfaces for Actors</w:t>
      </w:r>
    </w:p>
    <w:p w14:paraId="2BB359A1" w14:textId="77777777" w:rsidR="007157BB" w:rsidRDefault="006B0B78" w:rsidP="007157BB">
      <w:pPr>
        <w:rPr>
          <w:b/>
          <w:bCs/>
        </w:rPr>
      </w:pPr>
      <w:r>
        <w:rPr>
          <w:b/>
          <w:bCs/>
          <w:sz w:val="24"/>
          <w:szCs w:val="24"/>
          <w:u w:val="single"/>
        </w:rPr>
        <w:t>Creating Messages</w:t>
      </w:r>
      <w:r w:rsidR="007157BB" w:rsidRPr="007157BB">
        <w:rPr>
          <w:b/>
          <w:bCs/>
        </w:rPr>
        <w:t xml:space="preserve"> </w:t>
      </w:r>
    </w:p>
    <w:p w14:paraId="4DF0CAD6" w14:textId="6877D0B3" w:rsidR="007157BB" w:rsidRDefault="007157BB" w:rsidP="007157BB">
      <w:pPr>
        <w:rPr>
          <w:b/>
          <w:bCs/>
        </w:rPr>
      </w:pPr>
      <w:r>
        <w:rPr>
          <w:b/>
          <w:bCs/>
        </w:rPr>
        <w:t>Message Templates</w:t>
      </w:r>
    </w:p>
    <w:p w14:paraId="29A244BE" w14:textId="77777777" w:rsidR="007157BB" w:rsidRDefault="007157BB" w:rsidP="007157BB">
      <w:r>
        <w:t>The providers use template classes to build specific messages of a given type.  Templates are included for standard, abstract, and concrete messages, as shown.</w:t>
      </w:r>
    </w:p>
    <w:p w14:paraId="5040A8C3" w14:textId="77777777" w:rsidR="007157BB" w:rsidRDefault="007157BB" w:rsidP="007157BB">
      <w:r>
        <w:t>Note that these class templates are not part of a library, nor do they inherit from Message.lvclass.  It is much easier to work with an uncoupled class than one that is linked to other code artifacts.</w:t>
      </w:r>
    </w:p>
    <w:p w14:paraId="5B972F95" w14:textId="77777777" w:rsidR="007157BB" w:rsidRDefault="007157BB" w:rsidP="007157BB">
      <w:r>
        <w:t>To create a message, the providers copy the appropriate template to the specified location, modify its VIs as necessary, change it to inherit from Message.lvclass, and then add it to the actor’s library.</w:t>
      </w:r>
    </w:p>
    <w:p w14:paraId="520952CD" w14:textId="77777777" w:rsidR="007157BB" w:rsidRPr="00FE0F07" w:rsidRDefault="007157BB" w:rsidP="007157BB">
      <w:r>
        <w:t xml:space="preserve">The template to be used is selected based on the provider action invoked by the user. </w:t>
      </w:r>
    </w:p>
    <w:p w14:paraId="7B0AA43F" w14:textId="4F04CFCE" w:rsidR="007157BB" w:rsidRDefault="007157BB" w:rsidP="007157BB">
      <w:pPr>
        <w:rPr>
          <w:b/>
          <w:bCs/>
        </w:rPr>
      </w:pPr>
      <w:r w:rsidRPr="00FE0F07">
        <w:rPr>
          <w:noProof/>
        </w:rPr>
        <w:lastRenderedPageBreak/>
        <w:drawing>
          <wp:inline distT="0" distB="0" distL="0" distR="0" wp14:anchorId="77BD9124" wp14:editId="3E75FA01">
            <wp:extent cx="2378111" cy="1781175"/>
            <wp:effectExtent l="0" t="0" r="3175" b="0"/>
            <wp:docPr id="3" name="Picture 2">
              <a:extLst xmlns:a="http://schemas.openxmlformats.org/drawingml/2006/main">
                <a:ext uri="{FF2B5EF4-FFF2-40B4-BE49-F238E27FC236}">
                  <a16:creationId xmlns:a16="http://schemas.microsoft.com/office/drawing/2014/main" id="{75FFAF87-8B86-46A9-97A5-82DE4C16C7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5FFAF87-8B86-46A9-97A5-82DE4C16C759}"/>
                        </a:ext>
                      </a:extLst>
                    </pic:cNvPr>
                    <pic:cNvPicPr>
                      <a:picLocks noChangeAspect="1"/>
                    </pic:cNvPicPr>
                  </pic:nvPicPr>
                  <pic:blipFill>
                    <a:blip r:embed="rId22"/>
                    <a:stretch>
                      <a:fillRect/>
                    </a:stretch>
                  </pic:blipFill>
                  <pic:spPr>
                    <a:xfrm>
                      <a:off x="0" y="0"/>
                      <a:ext cx="2387622" cy="1788299"/>
                    </a:xfrm>
                    <a:prstGeom prst="rect">
                      <a:avLst/>
                    </a:prstGeom>
                  </pic:spPr>
                </pic:pic>
              </a:graphicData>
            </a:graphic>
          </wp:inline>
        </w:drawing>
      </w:r>
    </w:p>
    <w:p w14:paraId="0DA355C3" w14:textId="07005ADF" w:rsidR="007157BB" w:rsidRPr="007157BB" w:rsidRDefault="007157BB" w:rsidP="007157BB">
      <w:r>
        <w:rPr>
          <w:b/>
          <w:bCs/>
        </w:rPr>
        <w:t>Required Data</w:t>
      </w:r>
    </w:p>
    <w:p w14:paraId="624BFB6C" w14:textId="77777777" w:rsidR="007157BB" w:rsidRDefault="007157BB" w:rsidP="007157BB">
      <w:r>
        <w:t>To create a message, the developer right-clicks on an actor or message and selects an option.  The selected option determines the message type (and thus the starting template).  The provider then then obtains additional information about the selected actor or method that is used to complete message construction:</w:t>
      </w:r>
    </w:p>
    <w:p w14:paraId="17F945DD" w14:textId="77777777" w:rsidR="007157BB" w:rsidRDefault="007157BB" w:rsidP="007157BB">
      <w:pPr>
        <w:pStyle w:val="ListParagraph"/>
        <w:numPr>
          <w:ilvl w:val="0"/>
          <w:numId w:val="1"/>
        </w:numPr>
      </w:pPr>
      <w:r>
        <w:t>Target Actor (reference or path):  the actor for which the new message is being created.</w:t>
      </w:r>
    </w:p>
    <w:p w14:paraId="50F9EAC7" w14:textId="77777777" w:rsidR="007157BB" w:rsidRDefault="007157BB" w:rsidP="007157BB">
      <w:pPr>
        <w:pStyle w:val="ListParagraph"/>
        <w:numPr>
          <w:ilvl w:val="0"/>
          <w:numId w:val="1"/>
        </w:numPr>
      </w:pPr>
      <w:r>
        <w:t>Method Path:  the path to the method to be invoked by the new message.  In the case of abstract messages, the method path is the path to a prototype method (see Prototyping, below).</w:t>
      </w:r>
    </w:p>
    <w:p w14:paraId="1EB0B6AD" w14:textId="77777777" w:rsidR="007157BB" w:rsidRDefault="007157BB" w:rsidP="007157BB">
      <w:pPr>
        <w:pStyle w:val="ListParagraph"/>
        <w:numPr>
          <w:ilvl w:val="0"/>
          <w:numId w:val="1"/>
        </w:numPr>
      </w:pPr>
      <w:r>
        <w:t>Class Name:  the name of the new message class.  For an abstract message, this is specified by the developer; otherwise, it is derived from the target method.</w:t>
      </w:r>
    </w:p>
    <w:p w14:paraId="7C5CD147" w14:textId="77777777" w:rsidR="007157BB" w:rsidRPr="00F12C45" w:rsidRDefault="007157BB" w:rsidP="007157BB">
      <w:pPr>
        <w:pStyle w:val="ListParagraph"/>
        <w:numPr>
          <w:ilvl w:val="0"/>
          <w:numId w:val="1"/>
        </w:numPr>
      </w:pPr>
      <w:r>
        <w:t>Parent Class Path:  the path to the abstract parent class for this message (Concrete child only).</w:t>
      </w:r>
    </w:p>
    <w:p w14:paraId="1F85CAEC" w14:textId="0FD5871C" w:rsidR="006B0B78" w:rsidRDefault="006B0B78" w:rsidP="008150A5">
      <w:pPr>
        <w:rPr>
          <w:b/>
          <w:bCs/>
          <w:sz w:val="24"/>
          <w:szCs w:val="24"/>
          <w:u w:val="single"/>
        </w:rPr>
      </w:pPr>
    </w:p>
    <w:p w14:paraId="7A3F63B1" w14:textId="75925A1C" w:rsidR="006B0B78" w:rsidRDefault="006B0B78" w:rsidP="008150A5">
      <w:pPr>
        <w:rPr>
          <w:b/>
          <w:bCs/>
        </w:rPr>
      </w:pPr>
      <w:r>
        <w:rPr>
          <w:b/>
          <w:bCs/>
        </w:rPr>
        <w:t>Prototyping</w:t>
      </w:r>
    </w:p>
    <w:p w14:paraId="7C32F5E2" w14:textId="0D51E72B" w:rsidR="006B0B78" w:rsidRDefault="006B0B78" w:rsidP="008150A5">
      <w:pPr>
        <w:rPr>
          <w:b/>
          <w:bCs/>
        </w:rPr>
      </w:pPr>
      <w:r>
        <w:rPr>
          <w:b/>
          <w:bCs/>
        </w:rPr>
        <w:t>Class Creation</w:t>
      </w:r>
    </w:p>
    <w:p w14:paraId="11BAB9F6" w14:textId="321029EE" w:rsidR="006B0B78" w:rsidRDefault="006B0B78" w:rsidP="008150A5">
      <w:pPr>
        <w:rPr>
          <w:b/>
          <w:bCs/>
        </w:rPr>
      </w:pPr>
      <w:r>
        <w:rPr>
          <w:b/>
          <w:bCs/>
        </w:rPr>
        <w:t>Adding Member Data</w:t>
      </w:r>
    </w:p>
    <w:p w14:paraId="7FADAA06" w14:textId="3CA0D6D6" w:rsidR="006B0B78" w:rsidRDefault="006B0B78" w:rsidP="008150A5">
      <w:pPr>
        <w:rPr>
          <w:b/>
          <w:bCs/>
        </w:rPr>
      </w:pPr>
      <w:r>
        <w:rPr>
          <w:b/>
          <w:bCs/>
        </w:rPr>
        <w:t>Creating the Send VI</w:t>
      </w:r>
    </w:p>
    <w:p w14:paraId="25692427" w14:textId="73D17FA0" w:rsidR="006B0B78" w:rsidRDefault="006B0B78" w:rsidP="008150A5">
      <w:pPr>
        <w:rPr>
          <w:b/>
          <w:bCs/>
        </w:rPr>
      </w:pPr>
      <w:r>
        <w:rPr>
          <w:b/>
          <w:bCs/>
        </w:rPr>
        <w:t>Creating the Receiver VI</w:t>
      </w:r>
    </w:p>
    <w:p w14:paraId="4E9F1FF3" w14:textId="76EFC0C6" w:rsidR="006B0B78" w:rsidRDefault="006B0B78" w:rsidP="008150A5">
      <w:pPr>
        <w:rPr>
          <w:b/>
          <w:bCs/>
          <w:sz w:val="24"/>
          <w:szCs w:val="24"/>
          <w:u w:val="single"/>
        </w:rPr>
      </w:pPr>
      <w:r w:rsidRPr="006B0B78">
        <w:rPr>
          <w:b/>
          <w:bCs/>
          <w:sz w:val="24"/>
          <w:szCs w:val="24"/>
          <w:u w:val="single"/>
        </w:rPr>
        <w:t>Rescripting Messages</w:t>
      </w:r>
    </w:p>
    <w:p w14:paraId="3491707C" w14:textId="163A94F6" w:rsidR="004B5E13" w:rsidRPr="006B0B78" w:rsidRDefault="004B5E13" w:rsidP="008150A5">
      <w:pPr>
        <w:rPr>
          <w:b/>
          <w:bCs/>
          <w:sz w:val="24"/>
          <w:szCs w:val="24"/>
          <w:u w:val="single"/>
        </w:rPr>
      </w:pPr>
      <w:r>
        <w:rPr>
          <w:b/>
          <w:bCs/>
          <w:sz w:val="24"/>
          <w:szCs w:val="24"/>
          <w:u w:val="single"/>
        </w:rPr>
        <w:t>PPL Support</w:t>
      </w:r>
    </w:p>
    <w:p w14:paraId="04C0577E" w14:textId="3F504839" w:rsidR="008150A5" w:rsidRDefault="008150A5" w:rsidP="008150A5">
      <w:pPr>
        <w:rPr>
          <w:b/>
          <w:bCs/>
          <w:sz w:val="24"/>
          <w:szCs w:val="24"/>
          <w:u w:val="single"/>
        </w:rPr>
      </w:pPr>
      <w:r w:rsidRPr="008150A5">
        <w:rPr>
          <w:b/>
          <w:bCs/>
          <w:sz w:val="24"/>
          <w:szCs w:val="24"/>
          <w:u w:val="single"/>
        </w:rPr>
        <w:t>Reference Links</w:t>
      </w:r>
    </w:p>
    <w:p w14:paraId="1B3D5D60" w14:textId="65740987" w:rsidR="00CA4ED7" w:rsidRDefault="00CA4ED7" w:rsidP="008150A5">
      <w:pPr>
        <w:rPr>
          <w:b/>
          <w:bCs/>
        </w:rPr>
      </w:pPr>
      <w:r>
        <w:rPr>
          <w:b/>
          <w:bCs/>
        </w:rPr>
        <w:t>On Project Providers</w:t>
      </w:r>
    </w:p>
    <w:p w14:paraId="2BD5E126" w14:textId="77777777" w:rsidR="00E219C7" w:rsidRDefault="00E219C7" w:rsidP="008150A5">
      <w:r w:rsidRPr="00E219C7">
        <w:t>The LabVIEW Wiki entry is here:</w:t>
      </w:r>
      <w:r>
        <w:t xml:space="preserve">  </w:t>
      </w:r>
    </w:p>
    <w:p w14:paraId="69E25D9E" w14:textId="4276F9B3" w:rsidR="00E219C7" w:rsidRDefault="00E219C7" w:rsidP="008150A5">
      <w:hyperlink r:id="rId23" w:history="1">
        <w:r w:rsidRPr="004F4F60">
          <w:rPr>
            <w:rStyle w:val="Hyperlink"/>
          </w:rPr>
          <w:t>https://labviewwiki.org/wiki/Project_Provider_Framework</w:t>
        </w:r>
      </w:hyperlink>
    </w:p>
    <w:p w14:paraId="6B46A99D" w14:textId="64B97A4B" w:rsidR="00E3584D" w:rsidRDefault="00E3584D" w:rsidP="008150A5">
      <w:r>
        <w:t>The LabVIEW Project Providers forum:</w:t>
      </w:r>
    </w:p>
    <w:p w14:paraId="4E7D93B0" w14:textId="467E16A7" w:rsidR="00E3584D" w:rsidRDefault="00E3584D" w:rsidP="008150A5">
      <w:hyperlink r:id="rId24" w:history="1">
        <w:r w:rsidRPr="00E3584D">
          <w:rPr>
            <w:rStyle w:val="Hyperlink"/>
          </w:rPr>
          <w:t>https://forums.ni.com/t5/LabVIEW-Project-Providers/bd-p/bymqyodmkc</w:t>
        </w:r>
      </w:hyperlink>
    </w:p>
    <w:p w14:paraId="6E68E987" w14:textId="3A956FAE" w:rsidR="00E3584D" w:rsidRDefault="00E3584D" w:rsidP="008150A5">
      <w:r>
        <w:lastRenderedPageBreak/>
        <w:t>Written documentation and examples:</w:t>
      </w:r>
    </w:p>
    <w:p w14:paraId="0CDEED60" w14:textId="5C2329D5" w:rsidR="00E3584D" w:rsidRDefault="00E3584D" w:rsidP="008150A5">
      <w:hyperlink r:id="rId25" w:history="1">
        <w:r w:rsidRPr="00E3584D">
          <w:rPr>
            <w:rStyle w:val="Hyperlink"/>
          </w:rPr>
          <w:t>https://forums.ni.com/t5/LabVIEW-Project-Providers/Project-Providers-Documentation/td-p/3492573</w:t>
        </w:r>
      </w:hyperlink>
    </w:p>
    <w:p w14:paraId="2FCF2C2D" w14:textId="5C138D26" w:rsidR="00E3584D" w:rsidRDefault="00E3584D" w:rsidP="008150A5">
      <w:r>
        <w:t>A presentation by David Ladolcetta:</w:t>
      </w:r>
    </w:p>
    <w:p w14:paraId="0E23B004" w14:textId="5223244B" w:rsidR="00E3584D" w:rsidRDefault="00E3584D" w:rsidP="008150A5">
      <w:hyperlink r:id="rId26" w:history="1">
        <w:r w:rsidRPr="00E3584D">
          <w:rPr>
            <w:rStyle w:val="Hyperlink"/>
          </w:rPr>
          <w:t>https://www.youtube.com/watch?v=xXGro_DylHs</w:t>
        </w:r>
      </w:hyperlink>
    </w:p>
    <w:p w14:paraId="751503CD" w14:textId="317E25E4" w:rsidR="00E3584D" w:rsidRDefault="00E3584D" w:rsidP="008150A5">
      <w:r>
        <w:t>The slide deck for that presentation:</w:t>
      </w:r>
    </w:p>
    <w:p w14:paraId="0E4BB181" w14:textId="1A1BD36D" w:rsidR="00E3584D" w:rsidRDefault="00E3584D" w:rsidP="008150A5">
      <w:hyperlink r:id="rId27" w:history="1">
        <w:r w:rsidRPr="00300DE4">
          <w:rPr>
            <w:rStyle w:val="Hyperlink"/>
          </w:rPr>
          <w:t>https://forums.ni.com/t5/Developer-Center-Resources/Customize-the-LabVIEW-Project-Explorer-Using-the-Project/ta-p/3532774</w:t>
        </w:r>
      </w:hyperlink>
    </w:p>
    <w:p w14:paraId="2AE65AAA" w14:textId="6CE38019" w:rsidR="00E3584D" w:rsidRDefault="00E3584D" w:rsidP="008150A5">
      <w:r>
        <w:rPr>
          <w:b/>
          <w:bCs/>
        </w:rPr>
        <w:t>VI Scripting</w:t>
      </w:r>
    </w:p>
    <w:p w14:paraId="7FF3FA79" w14:textId="77777777" w:rsidR="00E219C7" w:rsidRDefault="00E219C7" w:rsidP="008150A5">
      <w:r>
        <w:t xml:space="preserve">The LabVIEW Wiki entry has a number of great links:  </w:t>
      </w:r>
    </w:p>
    <w:p w14:paraId="1D6A2FC4" w14:textId="6D519F27" w:rsidR="00E219C7" w:rsidRDefault="00A60F83" w:rsidP="008150A5">
      <w:hyperlink r:id="rId28" w:history="1">
        <w:r w:rsidRPr="004F4F60">
          <w:rPr>
            <w:rStyle w:val="Hyperlink"/>
          </w:rPr>
          <w:t>https://labviewwiki.org/wiki/VI_Scripting</w:t>
        </w:r>
      </w:hyperlink>
    </w:p>
    <w:p w14:paraId="605EC893" w14:textId="1DD55D54" w:rsidR="00E3584D" w:rsidRDefault="00E3584D" w:rsidP="008150A5">
      <w:r>
        <w:t>Trevor Christman’s introduction to VI Scripting:</w:t>
      </w:r>
    </w:p>
    <w:p w14:paraId="3D9E945F" w14:textId="445AFF3C" w:rsidR="00E3584D" w:rsidRDefault="00E3584D" w:rsidP="008150A5">
      <w:hyperlink r:id="rId29" w:history="1">
        <w:r w:rsidRPr="00300DE4">
          <w:rPr>
            <w:rStyle w:val="Hyperlink"/>
          </w:rPr>
          <w:t>https://forums.ni.com/t5/Past-NIWeek-Sessions/Introduction-to-VI-Scripting-in-NI-LabVIEW/ta-p/3496554</w:t>
        </w:r>
      </w:hyperlink>
    </w:p>
    <w:p w14:paraId="1F0D216B" w14:textId="4971D9C1" w:rsidR="00E3584D" w:rsidRDefault="00E3584D" w:rsidP="008150A5">
      <w:r>
        <w:t>Darren Nattinger on VI Scripting:</w:t>
      </w:r>
    </w:p>
    <w:p w14:paraId="4C7925B3" w14:textId="180110D2" w:rsidR="00E3584D" w:rsidRDefault="00E3584D" w:rsidP="008150A5">
      <w:hyperlink r:id="rId30" w:history="1">
        <w:r w:rsidRPr="00300DE4">
          <w:rPr>
            <w:rStyle w:val="Hyperlink"/>
          </w:rPr>
          <w:t>https://forums.ni.com/t5/Community-Documents/Don-t-Wait-for-LabVIEW-R-amp-D-Implement-Your-Own-LabVIEW/ta-p/3794651</w:t>
        </w:r>
      </w:hyperlink>
    </w:p>
    <w:p w14:paraId="07F83B88" w14:textId="77777777" w:rsidR="00E3584D" w:rsidRPr="00E3584D" w:rsidRDefault="00E3584D" w:rsidP="008150A5"/>
    <w:sectPr w:rsidR="00E3584D" w:rsidRPr="00E3584D" w:rsidSect="003705E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3D1EBD"/>
    <w:multiLevelType w:val="hybridMultilevel"/>
    <w:tmpl w:val="A8984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871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BE3"/>
    <w:rsid w:val="000303D0"/>
    <w:rsid w:val="000F4716"/>
    <w:rsid w:val="00112B61"/>
    <w:rsid w:val="00114106"/>
    <w:rsid w:val="001525F7"/>
    <w:rsid w:val="0017426C"/>
    <w:rsid w:val="001877EA"/>
    <w:rsid w:val="001C0B8F"/>
    <w:rsid w:val="002679D1"/>
    <w:rsid w:val="002A0756"/>
    <w:rsid w:val="002A311A"/>
    <w:rsid w:val="002E605A"/>
    <w:rsid w:val="002F1309"/>
    <w:rsid w:val="00355996"/>
    <w:rsid w:val="003705EE"/>
    <w:rsid w:val="00381FD8"/>
    <w:rsid w:val="00390966"/>
    <w:rsid w:val="003914BC"/>
    <w:rsid w:val="003A0280"/>
    <w:rsid w:val="003B6DCD"/>
    <w:rsid w:val="003F2835"/>
    <w:rsid w:val="00415E59"/>
    <w:rsid w:val="00452A0D"/>
    <w:rsid w:val="00453095"/>
    <w:rsid w:val="00466C1C"/>
    <w:rsid w:val="004A0C6B"/>
    <w:rsid w:val="004A777E"/>
    <w:rsid w:val="004B5829"/>
    <w:rsid w:val="004B5E13"/>
    <w:rsid w:val="00505034"/>
    <w:rsid w:val="00532592"/>
    <w:rsid w:val="005D771A"/>
    <w:rsid w:val="00620AA9"/>
    <w:rsid w:val="00640AE1"/>
    <w:rsid w:val="00644FA9"/>
    <w:rsid w:val="00690BE3"/>
    <w:rsid w:val="006B0B78"/>
    <w:rsid w:val="006D50A1"/>
    <w:rsid w:val="006E0130"/>
    <w:rsid w:val="007157BB"/>
    <w:rsid w:val="007925D2"/>
    <w:rsid w:val="007B67A6"/>
    <w:rsid w:val="008049FB"/>
    <w:rsid w:val="008150A5"/>
    <w:rsid w:val="00821048"/>
    <w:rsid w:val="00867E5A"/>
    <w:rsid w:val="008A101E"/>
    <w:rsid w:val="008C055D"/>
    <w:rsid w:val="008C222A"/>
    <w:rsid w:val="009038CE"/>
    <w:rsid w:val="00933CC6"/>
    <w:rsid w:val="00976716"/>
    <w:rsid w:val="009B0DA5"/>
    <w:rsid w:val="00A00C4F"/>
    <w:rsid w:val="00A60F83"/>
    <w:rsid w:val="00A85E69"/>
    <w:rsid w:val="00AC3F52"/>
    <w:rsid w:val="00AC656A"/>
    <w:rsid w:val="00B644C1"/>
    <w:rsid w:val="00B67457"/>
    <w:rsid w:val="00B750AE"/>
    <w:rsid w:val="00B908BB"/>
    <w:rsid w:val="00B91534"/>
    <w:rsid w:val="00BC78B3"/>
    <w:rsid w:val="00C23D36"/>
    <w:rsid w:val="00C36D85"/>
    <w:rsid w:val="00C6190E"/>
    <w:rsid w:val="00C75E9E"/>
    <w:rsid w:val="00C77E8C"/>
    <w:rsid w:val="00C86281"/>
    <w:rsid w:val="00C939DC"/>
    <w:rsid w:val="00CA0BC5"/>
    <w:rsid w:val="00CA4ED7"/>
    <w:rsid w:val="00CD2113"/>
    <w:rsid w:val="00CE6FDD"/>
    <w:rsid w:val="00D16ADA"/>
    <w:rsid w:val="00DB67A2"/>
    <w:rsid w:val="00DB7E36"/>
    <w:rsid w:val="00E219C7"/>
    <w:rsid w:val="00E3584D"/>
    <w:rsid w:val="00E41C07"/>
    <w:rsid w:val="00E51BA9"/>
    <w:rsid w:val="00E76B92"/>
    <w:rsid w:val="00EE0E86"/>
    <w:rsid w:val="00EE46D2"/>
    <w:rsid w:val="00EF5F6E"/>
    <w:rsid w:val="00F12C45"/>
    <w:rsid w:val="00F22BD7"/>
    <w:rsid w:val="00F309DD"/>
    <w:rsid w:val="00F5189B"/>
    <w:rsid w:val="00F520BD"/>
    <w:rsid w:val="00F60B51"/>
    <w:rsid w:val="00F64D52"/>
    <w:rsid w:val="00F84BB9"/>
    <w:rsid w:val="00F94413"/>
    <w:rsid w:val="00FA647F"/>
    <w:rsid w:val="00FE0F07"/>
    <w:rsid w:val="00FE4EDC"/>
    <w:rsid w:val="00FE6EC7"/>
    <w:rsid w:val="00FF0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FDC13"/>
  <w15:chartTrackingRefBased/>
  <w15:docId w15:val="{7E82F7C4-83D8-4D55-A4A9-D435419DE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84D"/>
    <w:rPr>
      <w:color w:val="0563C1" w:themeColor="hyperlink"/>
      <w:u w:val="single"/>
    </w:rPr>
  </w:style>
  <w:style w:type="character" w:styleId="UnresolvedMention">
    <w:name w:val="Unresolved Mention"/>
    <w:basedOn w:val="DefaultParagraphFont"/>
    <w:uiPriority w:val="99"/>
    <w:semiHidden/>
    <w:unhideWhenUsed/>
    <w:rsid w:val="00E3584D"/>
    <w:rPr>
      <w:color w:val="605E5C"/>
      <w:shd w:val="clear" w:color="auto" w:fill="E1DFDD"/>
    </w:rPr>
  </w:style>
  <w:style w:type="character" w:styleId="FollowedHyperlink">
    <w:name w:val="FollowedHyperlink"/>
    <w:basedOn w:val="DefaultParagraphFont"/>
    <w:uiPriority w:val="99"/>
    <w:semiHidden/>
    <w:unhideWhenUsed/>
    <w:rsid w:val="006E0130"/>
    <w:rPr>
      <w:color w:val="954F72" w:themeColor="followedHyperlink"/>
      <w:u w:val="single"/>
    </w:rPr>
  </w:style>
  <w:style w:type="paragraph" w:styleId="ListParagraph">
    <w:name w:val="List Paragraph"/>
    <w:basedOn w:val="Normal"/>
    <w:uiPriority w:val="34"/>
    <w:qFormat/>
    <w:rsid w:val="00F12C45"/>
    <w:pPr>
      <w:ind w:left="720"/>
      <w:contextualSpacing/>
    </w:pPr>
  </w:style>
  <w:style w:type="table" w:styleId="TableGrid">
    <w:name w:val="Table Grid"/>
    <w:basedOn w:val="TableNormal"/>
    <w:uiPriority w:val="39"/>
    <w:rsid w:val="007B6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B67A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36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youtube.com/watch?v=xXGro_DylHs"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forums.ni.com/t5/LabVIEW-Project-Providers/Project-Providers-Documentation/td-p/3492573"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forums.ni.com/t5/Past-NIWeek-Sessions/Introduction-to-VI-Scripting-in-NI-LabVIEW/ta-p/349655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forums.ni.com/t5/LabVIEW-Project-Providers/bd-p/bymqyodmkc"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labviewwiki.org/wiki/Project_Provider_Framework" TargetMode="External"/><Relationship Id="rId28" Type="http://schemas.openxmlformats.org/officeDocument/2006/relationships/hyperlink" Target="https://labviewwiki.org/wiki/VI_Scripting"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forums.ni.com/t5/Developer-Center-Resources/Customize-the-LabVIEW-Project-Explorer-Using-the-Project/ta-p/3532774" TargetMode="External"/><Relationship Id="rId30" Type="http://schemas.openxmlformats.org/officeDocument/2006/relationships/hyperlink" Target="https://forums.ni.com/t5/Community-Documents/Don-t-Wait-for-LabVIEW-R-amp-D-Implement-Your-Own-LabVIEW/ta-p/37946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14</Pages>
  <Words>3190</Words>
  <Characters>18187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Smith</dc:creator>
  <cp:keywords/>
  <dc:description/>
  <cp:lastModifiedBy>Allen Smith</cp:lastModifiedBy>
  <cp:revision>57</cp:revision>
  <dcterms:created xsi:type="dcterms:W3CDTF">2025-01-02T17:01:00Z</dcterms:created>
  <dcterms:modified xsi:type="dcterms:W3CDTF">2025-01-15T16:50:00Z</dcterms:modified>
</cp:coreProperties>
</file>