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6A026ADE" w14:textId="77777777" w:rsidR="008A101E" w:rsidRDefault="008A101E" w:rsidP="008150A5">
      <w:pPr>
        <w:rPr>
          <w:b/>
          <w:bCs/>
        </w:rPr>
      </w:pPr>
      <w:r>
        <w:rPr>
          <w:b/>
          <w:bCs/>
        </w:rPr>
        <w:t>Available Providers</w:t>
      </w:r>
    </w:p>
    <w:p w14:paraId="32B4E828" w14:textId="4565B5F6" w:rsidR="00CA0BC5" w:rsidRDefault="00CA0BC5" w:rsidP="008150A5">
      <w:pPr>
        <w:rPr>
          <w:b/>
          <w:bCs/>
        </w:rPr>
      </w:pPr>
      <w:r>
        <w:rPr>
          <w:b/>
          <w:bCs/>
        </w:rPr>
        <w:t>Architecture</w:t>
      </w:r>
    </w:p>
    <w:p w14:paraId="06ECE9FA" w14:textId="2DDEBC5A" w:rsidR="00C77E8C" w:rsidRDefault="00C77E8C" w:rsidP="008150A5">
      <w:pPr>
        <w:rPr>
          <w:b/>
          <w:bCs/>
        </w:rPr>
      </w:pPr>
      <w:r>
        <w:rPr>
          <w:b/>
          <w:bCs/>
          <w:noProof/>
        </w:rPr>
        <w:lastRenderedPageBreak/>
        <w:drawing>
          <wp:inline distT="0" distB="0" distL="0" distR="0" wp14:anchorId="6975F7BB" wp14:editId="18AFDDDA">
            <wp:extent cx="5934075" cy="2714625"/>
            <wp:effectExtent l="0" t="0" r="9525" b="9525"/>
            <wp:docPr id="1673358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7835D3EA" w14:textId="629CDD99" w:rsidR="00CA0BC5" w:rsidRDefault="00CA4ED7" w:rsidP="008150A5">
      <w:pPr>
        <w:rPr>
          <w:b/>
          <w:bCs/>
        </w:rPr>
      </w:pPr>
      <w:r>
        <w:rPr>
          <w:b/>
          <w:bCs/>
        </w:rPr>
        <w:t>Populating Project Right-Click Menus</w:t>
      </w:r>
    </w:p>
    <w:p w14:paraId="4EBF7287" w14:textId="16A77D52" w:rsidR="00CA0BC5" w:rsidRDefault="00CA4ED7" w:rsidP="008150A5">
      <w:pPr>
        <w:rPr>
          <w:b/>
          <w:bCs/>
        </w:rPr>
      </w:pPr>
      <w:r>
        <w:rPr>
          <w:b/>
          <w:bCs/>
        </w:rPr>
        <w:t>Executing Scripting Code</w:t>
      </w:r>
    </w:p>
    <w:p w14:paraId="30735F60" w14:textId="25B51429" w:rsidR="00CA0BC5" w:rsidRDefault="00CA0BC5" w:rsidP="008150A5">
      <w:pPr>
        <w:rPr>
          <w:b/>
          <w:bCs/>
        </w:rPr>
      </w:pPr>
      <w:r>
        <w:rPr>
          <w:b/>
          <w:bCs/>
        </w:rPr>
        <w:t>Error Handling</w:t>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BB359A1" w14:textId="77777777" w:rsidR="007157BB" w:rsidRDefault="006B0B78" w:rsidP="007157BB">
      <w:pPr>
        <w:rPr>
          <w:b/>
          <w:bCs/>
        </w:rPr>
      </w:pPr>
      <w:r>
        <w:rPr>
          <w:b/>
          <w:bCs/>
          <w:sz w:val="24"/>
          <w:szCs w:val="24"/>
          <w:u w:val="single"/>
        </w:rPr>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8"/>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lastRenderedPageBreak/>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6B46A99D" w14:textId="64B97A4B" w:rsidR="00E3584D" w:rsidRDefault="00E3584D" w:rsidP="008150A5">
      <w:r>
        <w:t>The LabVIEW Project Providers forum:</w:t>
      </w:r>
    </w:p>
    <w:p w14:paraId="4E7D93B0" w14:textId="467E16A7" w:rsidR="00E3584D" w:rsidRDefault="00E3584D" w:rsidP="008150A5">
      <w:hyperlink r:id="rId9"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10"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11"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12"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605EC893" w14:textId="1F825DCA" w:rsidR="00E3584D" w:rsidRDefault="00E3584D" w:rsidP="008150A5">
      <w:r>
        <w:t>Trevor Christman’s introduction to VI Scripting:</w:t>
      </w:r>
    </w:p>
    <w:p w14:paraId="3D9E945F" w14:textId="445AFF3C" w:rsidR="00E3584D" w:rsidRDefault="00E3584D" w:rsidP="008150A5">
      <w:hyperlink r:id="rId13"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14"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1525F7"/>
    <w:rsid w:val="001C0B8F"/>
    <w:rsid w:val="002E605A"/>
    <w:rsid w:val="00381FD8"/>
    <w:rsid w:val="00390966"/>
    <w:rsid w:val="003B6DCD"/>
    <w:rsid w:val="00453095"/>
    <w:rsid w:val="00466C1C"/>
    <w:rsid w:val="004B5E13"/>
    <w:rsid w:val="00620AA9"/>
    <w:rsid w:val="00640AE1"/>
    <w:rsid w:val="00690BE3"/>
    <w:rsid w:val="006B0B78"/>
    <w:rsid w:val="006E0130"/>
    <w:rsid w:val="007157BB"/>
    <w:rsid w:val="008049FB"/>
    <w:rsid w:val="008150A5"/>
    <w:rsid w:val="008A101E"/>
    <w:rsid w:val="008C222A"/>
    <w:rsid w:val="009038CE"/>
    <w:rsid w:val="009B0DA5"/>
    <w:rsid w:val="00B644C1"/>
    <w:rsid w:val="00B908BB"/>
    <w:rsid w:val="00B91534"/>
    <w:rsid w:val="00C75E9E"/>
    <w:rsid w:val="00C77E8C"/>
    <w:rsid w:val="00CA0BC5"/>
    <w:rsid w:val="00CA4ED7"/>
    <w:rsid w:val="00E3584D"/>
    <w:rsid w:val="00E51BA9"/>
    <w:rsid w:val="00EE0E86"/>
    <w:rsid w:val="00EE46D2"/>
    <w:rsid w:val="00F12C45"/>
    <w:rsid w:val="00F5189B"/>
    <w:rsid w:val="00F520BD"/>
    <w:rsid w:val="00F84BB9"/>
    <w:rsid w:val="00FA647F"/>
    <w:rsid w:val="00FE0F07"/>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rums.ni.com/t5/Past-NIWeek-Sessions/Introduction-to-VI-Scripting-in-NI-LabVIEW/ta-p/349655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orums.ni.com/t5/Developer-Center-Resources/Customize-the-LabVIEW-Project-Explorer-Using-the-Project/ta-p/35327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xXGro_DylH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orums.ni.com/t5/LabVIEW-Project-Providers/Project-Providers-Documentation/td-p/3492573" TargetMode="External"/><Relationship Id="rId4" Type="http://schemas.openxmlformats.org/officeDocument/2006/relationships/webSettings" Target="webSettings.xml"/><Relationship Id="rId9" Type="http://schemas.openxmlformats.org/officeDocument/2006/relationships/hyperlink" Target="https://forums.ni.com/t5/LabVIEW-Project-Providers/bd-p/bymqyodmkc" TargetMode="External"/><Relationship Id="rId14" Type="http://schemas.openxmlformats.org/officeDocument/2006/relationships/hyperlink" Target="https://forums.ni.com/t5/Community-Documents/Don-t-Wait-for-LabVIEW-R-amp-D-Implement-Your-Own-LabVIEW/ta-p/3794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25</cp:revision>
  <dcterms:created xsi:type="dcterms:W3CDTF">2025-01-02T17:01:00Z</dcterms:created>
  <dcterms:modified xsi:type="dcterms:W3CDTF">2025-01-02T22:57:00Z</dcterms:modified>
</cp:coreProperties>
</file>