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164A8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Web Lab: 3</w:t>
      </w:r>
      <w:r>
        <w:rPr>
          <w:rFonts w:hint="default"/>
          <w:b/>
          <w:bCs/>
          <w:sz w:val="48"/>
          <w:szCs w:val="48"/>
          <w:lang w:val="en-US"/>
        </w:rPr>
        <w:br w:type="textWrapping"/>
      </w:r>
    </w:p>
    <w:p w14:paraId="675E3717">
      <w:pPr>
        <w:rPr>
          <w:rFonts w:hint="default"/>
          <w:b/>
          <w:bCs/>
          <w:sz w:val="48"/>
          <w:szCs w:val="48"/>
          <w:lang w:val="en-US"/>
        </w:rPr>
      </w:pPr>
    </w:p>
    <w:p w14:paraId="7AC6FD7B">
      <w:pPr>
        <w:rPr>
          <w:rFonts w:hint="default"/>
          <w:b/>
          <w:bCs/>
          <w:sz w:val="48"/>
          <w:szCs w:val="48"/>
          <w:lang w:val="en-US"/>
        </w:rPr>
      </w:pPr>
    </w:p>
    <w:p w14:paraId="521DA153">
      <w:pPr>
        <w:rPr>
          <w:rFonts w:hint="default"/>
          <w:b/>
          <w:bCs/>
          <w:sz w:val="48"/>
          <w:szCs w:val="48"/>
          <w:lang w:val="en-US"/>
        </w:rPr>
      </w:pPr>
    </w:p>
    <w:p w14:paraId="080F5376">
      <w:pPr>
        <w:rPr>
          <w:rFonts w:hint="default"/>
          <w:b/>
          <w:bCs/>
          <w:sz w:val="48"/>
          <w:szCs w:val="48"/>
          <w:lang w:val="en-US"/>
        </w:rPr>
      </w:pPr>
    </w:p>
    <w:p w14:paraId="3194FA27">
      <w:pPr>
        <w:rPr>
          <w:rFonts w:hint="default"/>
          <w:b/>
          <w:bCs/>
          <w:sz w:val="48"/>
          <w:szCs w:val="48"/>
          <w:lang w:val="en-US"/>
        </w:rPr>
      </w:pPr>
    </w:p>
    <w:p w14:paraId="7C4B102C">
      <w:pPr>
        <w:rPr>
          <w:rFonts w:hint="default"/>
          <w:b/>
          <w:bCs/>
          <w:sz w:val="48"/>
          <w:szCs w:val="48"/>
          <w:lang w:val="en-US"/>
        </w:rPr>
      </w:pPr>
    </w:p>
    <w:p w14:paraId="35908B1D">
      <w:pPr>
        <w:rPr>
          <w:rFonts w:hint="default"/>
          <w:b/>
          <w:bCs/>
          <w:sz w:val="48"/>
          <w:szCs w:val="48"/>
          <w:lang w:val="en-US"/>
        </w:rPr>
      </w:pPr>
    </w:p>
    <w:p w14:paraId="4BBB37D0">
      <w:pPr>
        <w:rPr>
          <w:rFonts w:hint="default"/>
          <w:b/>
          <w:bCs/>
          <w:sz w:val="48"/>
          <w:szCs w:val="48"/>
          <w:lang w:val="en-US"/>
        </w:rPr>
      </w:pPr>
    </w:p>
    <w:p w14:paraId="245851CD">
      <w:pPr>
        <w:rPr>
          <w:rFonts w:hint="default"/>
          <w:b/>
          <w:bCs/>
          <w:sz w:val="48"/>
          <w:szCs w:val="48"/>
          <w:lang w:val="en-US"/>
        </w:rPr>
      </w:pPr>
    </w:p>
    <w:p w14:paraId="244E5E50">
      <w:pPr>
        <w:rPr>
          <w:rFonts w:hint="default"/>
          <w:b/>
          <w:bCs/>
          <w:sz w:val="48"/>
          <w:szCs w:val="48"/>
          <w:lang w:val="en-US"/>
        </w:rPr>
      </w:pPr>
    </w:p>
    <w:p w14:paraId="507A53C4">
      <w:pPr>
        <w:rPr>
          <w:rFonts w:hint="default"/>
          <w:b/>
          <w:bCs/>
          <w:sz w:val="48"/>
          <w:szCs w:val="48"/>
          <w:lang w:val="en-US"/>
        </w:rPr>
      </w:pPr>
    </w:p>
    <w:p w14:paraId="7AE440DF">
      <w:pPr>
        <w:rPr>
          <w:rFonts w:hint="default"/>
          <w:b/>
          <w:bCs/>
          <w:sz w:val="48"/>
          <w:szCs w:val="48"/>
          <w:lang w:val="en-US"/>
        </w:rPr>
      </w:pPr>
    </w:p>
    <w:p w14:paraId="4F6D0661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Name: Nisha</w:t>
      </w:r>
    </w:p>
    <w:p w14:paraId="585C6439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Section: F</w:t>
      </w:r>
    </w:p>
    <w:p w14:paraId="02847481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CMS id: 023-24-0178</w:t>
      </w:r>
    </w:p>
    <w:p w14:paraId="15BD25B2">
      <w:pPr>
        <w:rPr>
          <w:rFonts w:hint="default"/>
          <w:b/>
          <w:bCs/>
          <w:sz w:val="48"/>
          <w:szCs w:val="48"/>
          <w:lang w:val="en-US"/>
        </w:rPr>
      </w:pPr>
    </w:p>
    <w:p w14:paraId="75C7FCFA">
      <w:pPr>
        <w:rPr>
          <w:rFonts w:hint="default"/>
          <w:b/>
          <w:bCs/>
          <w:sz w:val="48"/>
          <w:szCs w:val="48"/>
          <w:lang w:val="en-US"/>
        </w:rPr>
      </w:pPr>
    </w:p>
    <w:p w14:paraId="06D9BD78">
      <w:pPr>
        <w:rPr>
          <w:rFonts w:hint="default"/>
          <w:b/>
          <w:bCs/>
          <w:sz w:val="48"/>
          <w:szCs w:val="48"/>
          <w:lang w:val="en-US"/>
        </w:rPr>
      </w:pPr>
    </w:p>
    <w:p w14:paraId="00222BE5">
      <w:pPr>
        <w:rPr>
          <w:rFonts w:hint="default"/>
          <w:b/>
          <w:bCs/>
          <w:sz w:val="48"/>
          <w:szCs w:val="48"/>
          <w:lang w:val="en-US"/>
        </w:rPr>
      </w:pPr>
    </w:p>
    <w:p w14:paraId="4D8128E9">
      <w:pPr>
        <w:rPr>
          <w:rFonts w:hint="default"/>
          <w:b/>
          <w:bCs/>
          <w:sz w:val="48"/>
          <w:szCs w:val="48"/>
          <w:lang w:val="en-US"/>
        </w:rPr>
      </w:pPr>
    </w:p>
    <w:p w14:paraId="51924195">
      <w:pPr>
        <w:rPr>
          <w:rFonts w:hint="default"/>
          <w:b/>
          <w:bCs/>
          <w:sz w:val="48"/>
          <w:szCs w:val="48"/>
          <w:lang w:val="en-US"/>
        </w:rPr>
      </w:pPr>
    </w:p>
    <w:p w14:paraId="7DD0D1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/>
          <w:b/>
          <w:bCs/>
          <w:sz w:val="48"/>
          <w:szCs w:val="48"/>
          <w:lang w:val="en-US"/>
        </w:rPr>
        <w:drawing>
          <wp:inline distT="0" distB="0" distL="114300" distR="114300">
            <wp:extent cx="5272405" cy="582930"/>
            <wp:effectExtent l="0" t="0" r="10795" b="1270"/>
            <wp:docPr id="1" name="Picture 1" descr="{893A356B-6830-45BE-8541-45E62CCF2E7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893A356B-6830-45BE-8541-45E62CCF2E74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8"/>
          <w:szCs w:val="48"/>
          <w:lang w:val="en-US"/>
        </w:rPr>
        <w:br w:type="textWrapping"/>
      </w:r>
      <w:r>
        <w:rPr>
          <w:rFonts w:hint="default"/>
          <w:b/>
          <w:bCs/>
          <w:sz w:val="48"/>
          <w:szCs w:val="48"/>
          <w:lang w:val="en-US"/>
        </w:rPr>
        <w:drawing>
          <wp:inline distT="0" distB="0" distL="114300" distR="114300">
            <wp:extent cx="5272405" cy="1517650"/>
            <wp:effectExtent l="0" t="0" r="10795" b="6350"/>
            <wp:docPr id="2" name="Picture 2" descr="{7BD758A4-E09A-4FDE-8D3B-49B084FC8A0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7BD758A4-E09A-4FDE-8D3B-49B084FC8A0E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8"/>
          <w:szCs w:val="48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&lt;!-- inline-start.html --&gt;</w:t>
      </w:r>
    </w:p>
    <w:p w14:paraId="032ED2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0C0BC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865F3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58BDC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/&gt;</w:t>
      </w:r>
    </w:p>
    <w:p w14:paraId="78AF0D7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/&gt;</w:t>
      </w:r>
    </w:p>
    <w:p w14:paraId="59C57D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Inline to External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DA76AE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/&gt;</w:t>
      </w:r>
    </w:p>
    <w:p w14:paraId="5B86298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C69A9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5B232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My Profile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283E9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F963C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I am learning web engineering this semester.</w:t>
      </w:r>
    </w:p>
    <w:p w14:paraId="33B774B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25687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20907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I like coffee, walking, and building small websites.</w:t>
      </w:r>
    </w:p>
    <w:p w14:paraId="677B12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BE6F9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F43D9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3FBE84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/* styles.css */</w:t>
      </w:r>
    </w:p>
    <w:p w14:paraId="4437F6D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56ABB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#f4f1ea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33F7B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Georgia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7E87B7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2458DF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A5BE6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943691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navy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1572D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0B1D65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C8D15C7">
      <w:pPr>
        <w:keepNext w:val="0"/>
        <w:keepLines w:val="0"/>
        <w:widowControl/>
        <w:suppressLineNumbers w:val="0"/>
        <w:jc w:val="left"/>
      </w:pPr>
    </w:p>
    <w:p w14:paraId="5711AD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8B4EC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6EEB6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1.125rem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DA714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B000A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5548B6C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Output:</w:t>
      </w:r>
    </w:p>
    <w:p w14:paraId="20314118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drawing>
          <wp:inline distT="0" distB="0" distL="114300" distR="114300">
            <wp:extent cx="5003800" cy="629920"/>
            <wp:effectExtent l="0" t="0" r="0" b="5080"/>
            <wp:docPr id="3" name="Picture 3" descr="{0DF160F9-90C8-43DB-9A5E-B24AAD3ADB9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0DF160F9-90C8-43DB-9A5E-B24AAD3ADB99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0A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/>
          <w:b/>
          <w:bCs/>
          <w:sz w:val="48"/>
          <w:szCs w:val="48"/>
          <w:lang w:val="en-US"/>
        </w:rPr>
        <w:drawing>
          <wp:inline distT="0" distB="0" distL="114300" distR="114300">
            <wp:extent cx="4654550" cy="374650"/>
            <wp:effectExtent l="0" t="0" r="6350" b="6350"/>
            <wp:docPr id="4" name="Picture 4" descr="{2D9A2CFE-BAA7-4961-8767-C33B9D0E9A4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2D9A2CFE-BAA7-4961-8767-C33B9D0E9A47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8"/>
          <w:szCs w:val="48"/>
          <w:lang w:val="en-US"/>
        </w:rPr>
        <w:br w:type="textWrapping"/>
      </w:r>
      <w:r>
        <w:rPr>
          <w:rFonts w:hint="default"/>
          <w:b/>
          <w:bCs/>
          <w:sz w:val="48"/>
          <w:szCs w:val="48"/>
          <w:lang w:val="en-US"/>
        </w:rPr>
        <w:drawing>
          <wp:inline distT="0" distB="0" distL="114300" distR="114300">
            <wp:extent cx="5274310" cy="1529080"/>
            <wp:effectExtent l="0" t="0" r="8890" b="7620"/>
            <wp:docPr id="5" name="Picture 5" descr="{EFE6468C-3379-420E-9F14-C768AA84A71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EFE6468C-3379-420E-9F14-C768AA84A719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8"/>
          <w:szCs w:val="48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F9159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EDA284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80E927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876C3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DDC4B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CSS Box Model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EC72F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79318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F8C40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10AE1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260D04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Box 1 — this text is the content.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1516D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Box 2 — watch the gap between us.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39771E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138864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F6EE6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816BA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#e8e8e8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F73E1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17D65F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C7AEB7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7FF35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280px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7D845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607DEF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navy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2B5C5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B3853B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#e3f2fd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D0BDA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6C0C896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Output:</w:t>
      </w:r>
    </w:p>
    <w:p w14:paraId="22BF6BA0">
      <w:r>
        <w:drawing>
          <wp:inline distT="0" distB="0" distL="114300" distR="114300">
            <wp:extent cx="5273040" cy="2972435"/>
            <wp:effectExtent l="0" t="0" r="10160" b="1206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E1114F8"/>
    <w:p w14:paraId="1E0C8D5E"/>
    <w:p w14:paraId="770CF966"/>
    <w:p w14:paraId="5D1064AA"/>
    <w:p w14:paraId="148749F8"/>
    <w:p w14:paraId="5D8389ED"/>
    <w:p w14:paraId="14EFF4CB"/>
    <w:p w14:paraId="724BBDC2"/>
    <w:p w14:paraId="34A13D58"/>
    <w:p w14:paraId="4EAE7762"/>
    <w:p w14:paraId="7A3F5C57"/>
    <w:p w14:paraId="0A74BF3F"/>
    <w:p w14:paraId="29AE82FC"/>
    <w:p w14:paraId="33F20461"/>
    <w:p w14:paraId="704ABD9E"/>
    <w:p w14:paraId="032C04F7"/>
    <w:p w14:paraId="19C4950D"/>
    <w:p w14:paraId="3EF133C4"/>
    <w:p w14:paraId="66928042"/>
    <w:p w14:paraId="1D94F78D"/>
    <w:p w14:paraId="3B1CAAB6"/>
    <w:p w14:paraId="467765B5"/>
    <w:p w14:paraId="79197151"/>
    <w:p w14:paraId="3B732D9A"/>
    <w:p w14:paraId="171D4233"/>
    <w:p w14:paraId="258C838B"/>
    <w:p w14:paraId="558001BB"/>
    <w:p w14:paraId="2106F76D"/>
    <w:p w14:paraId="79456B88"/>
    <w:p w14:paraId="61FBD2FE"/>
    <w:p w14:paraId="70FF14AD"/>
    <w:p w14:paraId="12034B7D"/>
    <w:p w14:paraId="002DE490"/>
    <w:p w14:paraId="6062D979"/>
    <w:p w14:paraId="21E10D13"/>
    <w:p w14:paraId="2FC67D69"/>
    <w:p w14:paraId="6D7E27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drawing>
          <wp:inline distT="0" distB="0" distL="114300" distR="114300">
            <wp:extent cx="5269865" cy="548640"/>
            <wp:effectExtent l="0" t="0" r="635" b="1016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188F0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3CCA3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0747B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8ADEC4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AB0B1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Selector Scavenger Hunt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83676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"styles.css"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37AD35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80CD44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92AAE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E72F5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Selector hunt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6D520C8">
      <w:pPr>
        <w:keepNext w:val="0"/>
        <w:keepLines w:val="0"/>
        <w:widowControl/>
        <w:suppressLineNumbers w:val="0"/>
        <w:jc w:val="left"/>
      </w:pPr>
    </w:p>
    <w:p w14:paraId="34324E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This is a normal paragraph.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F8FDB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This paragraph has a class.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714EB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"alert"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This paragraph has an id.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F022620">
      <w:pPr>
        <w:keepNext w:val="0"/>
        <w:keepLines w:val="0"/>
        <w:widowControl/>
        <w:suppressLineNumbers w:val="0"/>
        <w:jc w:val="left"/>
      </w:pPr>
    </w:p>
    <w:p w14:paraId="66AE8A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F7EAAA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B1B62E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F7A49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Git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2F3D4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JavaScript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418C9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621BBFA">
      <w:pPr>
        <w:keepNext w:val="0"/>
        <w:keepLines w:val="0"/>
        <w:widowControl/>
        <w:suppressLineNumbers w:val="0"/>
        <w:jc w:val="left"/>
      </w:pPr>
    </w:p>
    <w:p w14:paraId="01811A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17C72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"#skills"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48842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BB6E49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1B7F4DF">
      <w:pPr>
        <w:keepNext w:val="0"/>
        <w:keepLines w:val="0"/>
        <w:widowControl/>
        <w:suppressLineNumbers w:val="0"/>
        <w:jc w:val="left"/>
      </w:pPr>
    </w:p>
    <w:p w14:paraId="20E387A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 input"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/&gt;</w:t>
      </w:r>
    </w:p>
    <w:p w14:paraId="3DEF0E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 input"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/&gt;</w:t>
      </w:r>
    </w:p>
    <w:p w14:paraId="63234C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4BEF3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34754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4231C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F7D1A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navy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DD35D9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964B9E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860CBE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56736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.note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4AC21A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teal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D4AC9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B305A3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109DB2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5A140D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#alert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5DD43A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#fff3cd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9AE32C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CF9082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C0C833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9DCB43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 {</w:t>
      </w:r>
    </w:p>
    <w:p w14:paraId="0BF46B3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teal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F982C8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3CE5F4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968563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3F176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A45F81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crimson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437006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underline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869D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C40EF8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410BC1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li:nth-child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1E5B75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#e3f2fd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B5E97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9008A2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D9666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li:nth-child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even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44DBE3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#fff3e0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792D5F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3855A64">
      <w:pPr>
        <w:rPr>
          <w:rFonts w:hint="default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Output:</w:t>
      </w:r>
      <w:r>
        <w:br w:type="textWrapping"/>
      </w:r>
      <w:r>
        <w:drawing>
          <wp:inline distT="0" distB="0" distL="114300" distR="114300">
            <wp:extent cx="5267960" cy="2405380"/>
            <wp:effectExtent l="0" t="0" r="2540" b="762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5148E">
      <w:pPr>
        <w:rPr>
          <w:rFonts w:hint="default"/>
          <w:b/>
          <w:bCs/>
          <w:sz w:val="48"/>
          <w:szCs w:val="48"/>
          <w:lang w:val="en-US"/>
        </w:rPr>
      </w:pPr>
    </w:p>
    <w:p w14:paraId="37D0010B">
      <w:pPr>
        <w:rPr>
          <w:rFonts w:hint="default"/>
          <w:b/>
          <w:bCs/>
          <w:sz w:val="48"/>
          <w:szCs w:val="48"/>
          <w:lang w:val="en-US"/>
        </w:rPr>
      </w:pPr>
    </w:p>
    <w:p w14:paraId="5FDC6BAA">
      <w:pPr>
        <w:rPr>
          <w:rFonts w:hint="default"/>
          <w:b/>
          <w:bCs/>
          <w:sz w:val="48"/>
          <w:szCs w:val="48"/>
          <w:lang w:val="en-US"/>
        </w:rPr>
      </w:pPr>
    </w:p>
    <w:p w14:paraId="3BF7618B">
      <w:pPr>
        <w:rPr>
          <w:rFonts w:hint="default"/>
          <w:b/>
          <w:bCs/>
          <w:sz w:val="48"/>
          <w:szCs w:val="48"/>
          <w:lang w:val="en-US"/>
        </w:rPr>
      </w:pPr>
    </w:p>
    <w:p w14:paraId="1259B74A">
      <w:pPr>
        <w:rPr>
          <w:rFonts w:hint="default"/>
          <w:b/>
          <w:bCs/>
          <w:sz w:val="48"/>
          <w:szCs w:val="48"/>
          <w:lang w:val="en-US"/>
        </w:rPr>
      </w:pPr>
    </w:p>
    <w:p w14:paraId="18BB3DE6">
      <w:pPr>
        <w:rPr>
          <w:rFonts w:hint="default"/>
          <w:b/>
          <w:bCs/>
          <w:sz w:val="48"/>
          <w:szCs w:val="48"/>
          <w:lang w:val="en-US"/>
        </w:rPr>
      </w:pPr>
    </w:p>
    <w:p w14:paraId="6E4DF6A8">
      <w:pPr>
        <w:rPr>
          <w:rFonts w:hint="default"/>
          <w:b/>
          <w:bCs/>
          <w:sz w:val="48"/>
          <w:szCs w:val="48"/>
          <w:lang w:val="en-US"/>
        </w:rPr>
      </w:pPr>
    </w:p>
    <w:p w14:paraId="34B63331">
      <w:pPr>
        <w:rPr>
          <w:rFonts w:hint="default"/>
          <w:b/>
          <w:bCs/>
          <w:sz w:val="48"/>
          <w:szCs w:val="48"/>
          <w:lang w:val="en-US"/>
        </w:rPr>
      </w:pPr>
    </w:p>
    <w:p w14:paraId="4701CA5E">
      <w:pPr>
        <w:rPr>
          <w:rFonts w:hint="default"/>
          <w:b/>
          <w:bCs/>
          <w:sz w:val="48"/>
          <w:szCs w:val="48"/>
          <w:lang w:val="en-US"/>
        </w:rPr>
      </w:pPr>
      <w:r>
        <w:drawing>
          <wp:inline distT="0" distB="0" distL="114300" distR="114300">
            <wp:extent cx="4578350" cy="552450"/>
            <wp:effectExtent l="0" t="0" r="6350" b="635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3FC4A25">
      <w:r>
        <w:drawing>
          <wp:inline distT="0" distB="0" distL="114300" distR="114300">
            <wp:extent cx="2692400" cy="654050"/>
            <wp:effectExtent l="0" t="0" r="0" b="635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20C5">
      <w:pPr>
        <w:rPr>
          <w:rFonts w:hint="default" w:ascii="Microsoft Sans Serif" w:hAnsi="Microsoft Sans Serif" w:eastAsia="SimSun" w:cs="Microsoft Sans Serif"/>
          <w:sz w:val="24"/>
          <w:szCs w:val="24"/>
        </w:rPr>
      </w:pPr>
      <w:r>
        <w:rPr>
          <w:rFonts w:hint="default"/>
          <w:b/>
          <w:bCs/>
          <w:sz w:val="36"/>
          <w:szCs w:val="36"/>
          <w:lang w:val="en-US"/>
        </w:rPr>
        <w:t>Explanation: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 w:ascii="Microsoft Sans Serif" w:hAnsi="Microsoft Sans Serif" w:eastAsia="SimSun" w:cs="Microsoft Sans Serif"/>
          <w:sz w:val="24"/>
          <w:szCs w:val="24"/>
        </w:rPr>
        <w:t xml:space="preserve">The </w:t>
      </w:r>
      <w:r>
        <w:rPr>
          <w:rStyle w:val="4"/>
          <w:rFonts w:hint="default" w:ascii="Microsoft Sans Serif" w:hAnsi="Microsoft Sans Serif" w:eastAsia="SimSun" w:cs="Microsoft Sans Serif"/>
          <w:sz w:val="24"/>
          <w:szCs w:val="24"/>
        </w:rPr>
        <w:t>#main p</w:t>
      </w:r>
      <w:r>
        <w:rPr>
          <w:rFonts w:hint="default" w:ascii="Microsoft Sans Serif" w:hAnsi="Microsoft Sans Serif" w:eastAsia="SimSun" w:cs="Microsoft Sans Serif"/>
          <w:sz w:val="24"/>
          <w:szCs w:val="24"/>
        </w:rPr>
        <w:t xml:space="preserve"> rule wins because its specificity is </w:t>
      </w:r>
      <w:r>
        <w:rPr>
          <w:rStyle w:val="5"/>
          <w:rFonts w:hint="default" w:ascii="Microsoft Sans Serif" w:hAnsi="Microsoft Sans Serif" w:eastAsia="SimSun" w:cs="Microsoft Sans Serif"/>
          <w:sz w:val="24"/>
          <w:szCs w:val="24"/>
        </w:rPr>
        <w:t>1,0,1</w:t>
      </w:r>
      <w:r>
        <w:rPr>
          <w:rFonts w:hint="default" w:ascii="Microsoft Sans Serif" w:hAnsi="Microsoft Sans Serif" w:eastAsia="SimSun" w:cs="Microsoft Sans Serif"/>
          <w:sz w:val="24"/>
          <w:szCs w:val="24"/>
        </w:rPr>
        <w:t xml:space="preserve">, which is higher than </w:t>
      </w:r>
      <w:r>
        <w:rPr>
          <w:rStyle w:val="4"/>
          <w:rFonts w:hint="default" w:ascii="Microsoft Sans Serif" w:hAnsi="Microsoft Sans Serif" w:eastAsia="SimSun" w:cs="Microsoft Sans Serif"/>
          <w:sz w:val="24"/>
          <w:szCs w:val="24"/>
        </w:rPr>
        <w:t>.intro</w:t>
      </w:r>
      <w:r>
        <w:rPr>
          <w:rFonts w:hint="default" w:ascii="Microsoft Sans Serif" w:hAnsi="Microsoft Sans Serif" w:eastAsia="SimSun" w:cs="Microsoft Sans Serif"/>
          <w:sz w:val="24"/>
          <w:szCs w:val="24"/>
        </w:rPr>
        <w:t xml:space="preserve"> (</w:t>
      </w:r>
      <w:r>
        <w:rPr>
          <w:rStyle w:val="5"/>
          <w:rFonts w:hint="default" w:ascii="Microsoft Sans Serif" w:hAnsi="Microsoft Sans Serif" w:eastAsia="SimSun" w:cs="Microsoft Sans Serif"/>
          <w:sz w:val="24"/>
          <w:szCs w:val="24"/>
        </w:rPr>
        <w:t>0,1,0</w:t>
      </w:r>
      <w:r>
        <w:rPr>
          <w:rFonts w:hint="default" w:ascii="Microsoft Sans Serif" w:hAnsi="Microsoft Sans Serif" w:eastAsia="SimSun" w:cs="Microsoft Sans Serif"/>
          <w:sz w:val="24"/>
          <w:szCs w:val="24"/>
        </w:rPr>
        <w:t xml:space="preserve">), </w:t>
      </w:r>
      <w:r>
        <w:rPr>
          <w:rStyle w:val="4"/>
          <w:rFonts w:hint="default" w:ascii="Microsoft Sans Serif" w:hAnsi="Microsoft Sans Serif" w:eastAsia="SimSun" w:cs="Microsoft Sans Serif"/>
          <w:sz w:val="24"/>
          <w:szCs w:val="24"/>
        </w:rPr>
        <w:t>p.intro</w:t>
      </w:r>
      <w:r>
        <w:rPr>
          <w:rFonts w:hint="default" w:ascii="Microsoft Sans Serif" w:hAnsi="Microsoft Sans Serif" w:eastAsia="SimSun" w:cs="Microsoft Sans Serif"/>
          <w:sz w:val="24"/>
          <w:szCs w:val="24"/>
        </w:rPr>
        <w:t xml:space="preserve"> (</w:t>
      </w:r>
      <w:r>
        <w:rPr>
          <w:rStyle w:val="5"/>
          <w:rFonts w:hint="default" w:ascii="Microsoft Sans Serif" w:hAnsi="Microsoft Sans Serif" w:eastAsia="SimSun" w:cs="Microsoft Sans Serif"/>
          <w:sz w:val="24"/>
          <w:szCs w:val="24"/>
        </w:rPr>
        <w:t>0,1,1</w:t>
      </w:r>
      <w:r>
        <w:rPr>
          <w:rFonts w:hint="default" w:ascii="Microsoft Sans Serif" w:hAnsi="Microsoft Sans Serif" w:eastAsia="SimSun" w:cs="Microsoft Sans Serif"/>
          <w:sz w:val="24"/>
          <w:szCs w:val="24"/>
        </w:rPr>
        <w:t xml:space="preserve">), and </w:t>
      </w:r>
      <w:r>
        <w:rPr>
          <w:rStyle w:val="4"/>
          <w:rFonts w:hint="default" w:ascii="Microsoft Sans Serif" w:hAnsi="Microsoft Sans Serif" w:eastAsia="SimSun" w:cs="Microsoft Sans Serif"/>
          <w:sz w:val="24"/>
          <w:szCs w:val="24"/>
        </w:rPr>
        <w:t>p</w:t>
      </w:r>
      <w:r>
        <w:rPr>
          <w:rFonts w:hint="default" w:ascii="Microsoft Sans Serif" w:hAnsi="Microsoft Sans Serif" w:eastAsia="SimSun" w:cs="Microsoft Sans Serif"/>
          <w:sz w:val="24"/>
          <w:szCs w:val="24"/>
        </w:rPr>
        <w:t xml:space="preserve"> (</w:t>
      </w:r>
      <w:r>
        <w:rPr>
          <w:rStyle w:val="5"/>
          <w:rFonts w:hint="default" w:ascii="Microsoft Sans Serif" w:hAnsi="Microsoft Sans Serif" w:eastAsia="SimSun" w:cs="Microsoft Sans Serif"/>
          <w:sz w:val="24"/>
          <w:szCs w:val="24"/>
        </w:rPr>
        <w:t>0,0,1</w:t>
      </w:r>
      <w:r>
        <w:rPr>
          <w:rFonts w:hint="default" w:ascii="Microsoft Sans Serif" w:hAnsi="Microsoft Sans Serif" w:eastAsia="SimSun" w:cs="Microsoft Sans Serif"/>
          <w:sz w:val="24"/>
          <w:szCs w:val="24"/>
        </w:rPr>
        <w:t xml:space="preserve">). Therefore, the paragraph appears </w:t>
      </w:r>
      <w:r>
        <w:rPr>
          <w:rStyle w:val="5"/>
          <w:rFonts w:hint="default" w:ascii="Microsoft Sans Serif" w:hAnsi="Microsoft Sans Serif" w:eastAsia="SimSun" w:cs="Microsoft Sans Serif"/>
          <w:sz w:val="24"/>
          <w:szCs w:val="24"/>
        </w:rPr>
        <w:t>navy</w:t>
      </w:r>
      <w:r>
        <w:rPr>
          <w:rFonts w:hint="default" w:ascii="Microsoft Sans Serif" w:hAnsi="Microsoft Sans Serif" w:eastAsia="SimSun" w:cs="Microsoft Sans Serif"/>
          <w:sz w:val="24"/>
          <w:szCs w:val="24"/>
        </w:rPr>
        <w:t>.</w:t>
      </w:r>
    </w:p>
    <w:p w14:paraId="4B98E1C9">
      <w:pPr>
        <w:rPr>
          <w:rFonts w:hint="default" w:ascii="Microsoft Sans Serif" w:hAnsi="Microsoft Sans Serif" w:eastAsia="SimSun" w:cs="Microsoft Sans Serif"/>
          <w:sz w:val="24"/>
          <w:szCs w:val="24"/>
        </w:rPr>
      </w:pPr>
    </w:p>
    <w:p w14:paraId="701E619F">
      <w:pPr>
        <w:rPr>
          <w:rFonts w:hint="default" w:ascii="Microsoft Sans Serif" w:hAnsi="Microsoft Sans Serif" w:eastAsia="SimSun" w:cs="Microsoft Sans Serif"/>
          <w:sz w:val="24"/>
          <w:szCs w:val="24"/>
        </w:rPr>
      </w:pPr>
    </w:p>
    <w:p w14:paraId="61FA946F">
      <w:r>
        <w:drawing>
          <wp:inline distT="0" distB="0" distL="114300" distR="114300">
            <wp:extent cx="2286000" cy="1016000"/>
            <wp:effectExtent l="0" t="0" r="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4ADAD">
      <w:r>
        <w:rPr>
          <w:rFonts w:hint="default"/>
          <w:b/>
          <w:bCs/>
          <w:sz w:val="36"/>
          <w:szCs w:val="36"/>
          <w:lang w:val="en-US"/>
        </w:rPr>
        <w:t>Explanation: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 w:ascii="Microsoft Sans Serif" w:hAnsi="Microsoft Sans Serif" w:eastAsia="SimSun" w:cs="Microsoft Sans Serif"/>
          <w:sz w:val="24"/>
          <w:szCs w:val="24"/>
        </w:rPr>
        <w:t>The p.intro rule wins because its specificity is 0,1,1, which is higher than .intro (0,1,0) and p (0,0,1). Therefore, the paragraph appears purple.</w:t>
      </w:r>
      <w:r>
        <w:br w:type="textWrapping"/>
      </w:r>
    </w:p>
    <w:p w14:paraId="085D0830"/>
    <w:p w14:paraId="4058D5D2"/>
    <w:p w14:paraId="45970E67"/>
    <w:p w14:paraId="02A7679A">
      <w:r>
        <w:drawing>
          <wp:inline distT="0" distB="0" distL="114300" distR="114300">
            <wp:extent cx="2101850" cy="704850"/>
            <wp:effectExtent l="0" t="0" r="6350" b="635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b/>
          <w:bCs/>
          <w:sz w:val="36"/>
          <w:szCs w:val="36"/>
          <w:lang w:val="en-US"/>
        </w:rPr>
        <w:t>Explanation: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 w:ascii="Microsoft Sans Serif" w:hAnsi="Microsoft Sans Serif" w:eastAsia="SimSun" w:cs="Microsoft Sans Serif"/>
          <w:sz w:val="24"/>
          <w:szCs w:val="24"/>
        </w:rPr>
        <w:t>The .intro rule wins because its specificity is 0,1,0, which is higher than the p selector (0,0,1). Therefore, the paragraph appears blue</w:t>
      </w:r>
      <w:r>
        <w:rPr>
          <w:rFonts w:hint="default" w:ascii="Microsoft Sans Serif" w:hAnsi="Microsoft Sans Serif" w:eastAsia="SimSun" w:cs="Microsoft Sans Serif"/>
          <w:sz w:val="24"/>
          <w:szCs w:val="24"/>
          <w:lang w:val="en-US"/>
        </w:rPr>
        <w:t>.</w:t>
      </w:r>
      <w:r>
        <w:br w:type="textWrapping"/>
      </w:r>
    </w:p>
    <w:p w14:paraId="3E352457"/>
    <w:p w14:paraId="564552E3"/>
    <w:p w14:paraId="7F34894E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2559050" cy="692150"/>
            <wp:effectExtent l="0" t="0" r="6350" b="635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b/>
          <w:bCs/>
          <w:sz w:val="36"/>
          <w:szCs w:val="36"/>
          <w:lang w:val="en-US"/>
        </w:rPr>
        <w:t>Explanation: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 w:ascii="Microsoft Sans Serif" w:hAnsi="Microsoft Sans Serif" w:eastAsia="SimSun" w:cs="Microsoft Sans Serif"/>
          <w:sz w:val="24"/>
          <w:szCs w:val="24"/>
        </w:rPr>
        <w:t>Both rules have the same specificity: 0,0,1. When specificity is equal, the last rule wins, so the paragraph appears crimson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051DBEC">
      <w:pPr>
        <w:rPr>
          <w:rFonts w:ascii="SimSun" w:hAnsi="SimSun" w:eastAsia="SimSun" w:cs="SimSun"/>
          <w:sz w:val="24"/>
          <w:szCs w:val="24"/>
        </w:rPr>
      </w:pPr>
    </w:p>
    <w:p w14:paraId="1B1829F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2781300" cy="844550"/>
            <wp:effectExtent l="0" t="0" r="0" b="635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b/>
          <w:bCs/>
          <w:sz w:val="36"/>
          <w:szCs w:val="36"/>
          <w:lang w:val="en-US"/>
        </w:rPr>
        <w:t>Explanation: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 w:ascii="Microsoft Sans Serif" w:hAnsi="Microsoft Sans Serif" w:eastAsia="SimSun" w:cs="Microsoft Sans Serif"/>
          <w:sz w:val="24"/>
          <w:szCs w:val="24"/>
        </w:rPr>
        <w:t>The inline style wins because inline styles have higher priority than normal author stylesheet rules. Therefore, the paragraph appears hotpink.</w:t>
      </w:r>
      <w: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7C4577"/>
    <w:rsid w:val="147C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2026-09-04T15:53:00Z</dcterms:created>
  <dc:creator>Hp</dc:creator>
  <cp:lastModifiedBy>Hp</cp:lastModifiedBy>
  <dcterms:modified xsi:type="dcterms:W3CDTF">2026-09-04T16:28:15Z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6009B0C223134B6F8D33435DFE2C9F74_11</vt:lpwstr>
  </property>
  <property fmtid="{D5CDD505-2E9C-101B-9397-08002B2CF9AE}" pid="4" name="KSOTemplateDocerSaveRecord">
    <vt:lpwstr>eyJoZGlkIjoiZmZiOTA4MzRjZGY1MjJlNDViODIyMzMwNmMyMTBhY2EifQ==</vt:lpwstr>
  </property>
</Properties>
</file>