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Arial" w:cs="Arial" w:eastAsia="Arial" w:hAnsi="Arial"/>
          <w:b w:val="1"/>
          <w:bCs w:val="1"/>
          <w:color w:val="1b2a4a"/>
          <w:sz w:val="52"/>
          <w:szCs w:val="52"/>
          <w:rtl w:val="0"/>
        </w:rPr>
        <w:t xml:space="preserve">CLARK</w:t>
      </w:r>
      <w:r w:rsidDel="00000000" w:rsidR="00000000" w:rsidRPr="00000000">
        <w:rPr>
          <w:rtl w:val="0"/>
        </w:rPr>
      </w:r>
    </w:p>
    <w:p w:rsidR="00000000" w:rsidDel="00000000" w:rsidP="00000000" w:rsidRDefault="00000000" w:rsidRPr="00000000" w14:paraId="00000002">
      <w:pPr>
        <w:spacing w:after="0" w:before="40" w:lineRule="auto"/>
        <w:rPr/>
      </w:pPr>
      <w:r w:rsidDel="00000000" w:rsidR="00000000" w:rsidRPr="00000000">
        <w:rPr>
          <w:rFonts w:ascii="Arial" w:cs="Arial" w:eastAsia="Arial" w:hAnsi="Arial"/>
          <w:color w:val="555555"/>
          <w:sz w:val="16"/>
          <w:szCs w:val="16"/>
          <w:rtl w:val="0"/>
        </w:rPr>
        <w:t xml:space="preserve">Precision Assembly  ·  Firmware Optimization  ·  Workforce Training  ·  Network Logistics</w:t>
      </w:r>
      <w:r w:rsidDel="00000000" w:rsidR="00000000" w:rsidRPr="00000000">
        <w:rPr>
          <w:rtl w:val="0"/>
        </w:rPr>
      </w:r>
    </w:p>
    <w:p w:rsidR="00000000" w:rsidDel="00000000" w:rsidP="00000000" w:rsidRDefault="00000000" w:rsidRPr="00000000" w14:paraId="00000003">
      <w:pPr>
        <w:pBdr>
          <w:bottom w:color="2e75b6" w:space="1" w:sz="6" w:val="single"/>
        </w:pBdr>
        <w:spacing w:after="0" w:before="120" w:lineRule="auto"/>
        <w:rPr/>
      </w:pPr>
      <w:r w:rsidDel="00000000" w:rsidR="00000000" w:rsidRPr="00000000">
        <w:rPr>
          <w:rtl w:val="0"/>
        </w:rPr>
      </w:r>
    </w:p>
    <w:p w:rsidR="00000000" w:rsidDel="00000000" w:rsidP="00000000" w:rsidRDefault="00000000" w:rsidRPr="00000000" w14:paraId="00000004">
      <w:pPr>
        <w:spacing w:after="60" w:before="160" w:lineRule="auto"/>
        <w:rPr/>
      </w:pPr>
      <w:r w:rsidDel="00000000" w:rsidR="00000000" w:rsidRPr="00000000">
        <w:rPr>
          <w:rFonts w:ascii="Arial" w:cs="Arial" w:eastAsia="Arial" w:hAnsi="Arial"/>
          <w:b w:val="1"/>
          <w:bCs w:val="1"/>
          <w:color w:val="2e75b6"/>
          <w:sz w:val="18"/>
          <w:szCs w:val="18"/>
          <w:rtl w:val="0"/>
        </w:rPr>
        <w:t xml:space="preserve">VISION</w:t>
      </w:r>
      <w:r w:rsidDel="00000000" w:rsidR="00000000" w:rsidRPr="00000000">
        <w:rPr>
          <w:rtl w:val="0"/>
        </w:rPr>
      </w:r>
    </w:p>
    <w:p w:rsidR="00000000" w:rsidDel="00000000" w:rsidP="00000000" w:rsidRDefault="00000000" w:rsidRPr="00000000" w14:paraId="00000005">
      <w:pPr>
        <w:spacing w:after="60" w:before="0" w:line="252.00000000000003" w:lineRule="auto"/>
        <w:rPr/>
      </w:pPr>
      <w:r w:rsidDel="00000000" w:rsidR="00000000" w:rsidRPr="00000000">
        <w:rPr>
          <w:rFonts w:ascii="Arial" w:cs="Arial" w:eastAsia="Arial" w:hAnsi="Arial"/>
          <w:color w:val="333333"/>
          <w:sz w:val="18"/>
          <w:szCs w:val="18"/>
          <w:rtl w:val="0"/>
        </w:rPr>
        <w:t xml:space="preserve">Clark is a Delaware-incorporated platform company that builds, funds, and coordinates a binational network of precision electronics assembly facilities across the United States and Canada. Clark owns the network’s shared intellectual property, brand system, training curricula, and logistics infrastructure, licensing these assets to independently owned and operated regional nodes. Each node performs small-batch PCB and PCBA assembly, binary-level firmware optimization, and IPC-certified workforce training. No North American competitor combines all three capabilities within a networked, logistics-coordinated model.</w:t>
      </w:r>
      <w:r w:rsidDel="00000000" w:rsidR="00000000" w:rsidRPr="00000000">
        <w:rPr>
          <w:rtl w:val="0"/>
        </w:rPr>
      </w:r>
    </w:p>
    <w:p w:rsidR="00000000" w:rsidDel="00000000" w:rsidP="00000000" w:rsidRDefault="00000000" w:rsidRPr="00000000" w14:paraId="00000006">
      <w:pPr>
        <w:spacing w:after="60" w:before="160" w:lineRule="auto"/>
        <w:rPr/>
      </w:pPr>
      <w:r w:rsidDel="00000000" w:rsidR="00000000" w:rsidRPr="00000000">
        <w:rPr>
          <w:rFonts w:ascii="Arial" w:cs="Arial" w:eastAsia="Arial" w:hAnsi="Arial"/>
          <w:b w:val="1"/>
          <w:bCs w:val="1"/>
          <w:color w:val="2e75b6"/>
          <w:sz w:val="18"/>
          <w:szCs w:val="18"/>
          <w:rtl w:val="0"/>
        </w:rPr>
        <w:t xml:space="preserve">HOW THE NETWORK OPERATES</w:t>
      </w:r>
      <w:r w:rsidDel="00000000" w:rsidR="00000000" w:rsidRPr="00000000">
        <w:rPr>
          <w:rtl w:val="0"/>
        </w:rPr>
      </w:r>
    </w:p>
    <w:p w:rsidR="00000000" w:rsidDel="00000000" w:rsidP="00000000" w:rsidRDefault="00000000" w:rsidRPr="00000000" w14:paraId="00000007">
      <w:pPr>
        <w:spacing w:after="60" w:before="0" w:line="252.00000000000003" w:lineRule="auto"/>
        <w:rPr/>
      </w:pPr>
      <w:r w:rsidDel="00000000" w:rsidR="00000000" w:rsidRPr="00000000">
        <w:rPr>
          <w:rFonts w:ascii="Arial" w:cs="Arial" w:eastAsia="Arial" w:hAnsi="Arial"/>
          <w:color w:val="333333"/>
          <w:sz w:val="18"/>
          <w:szCs w:val="18"/>
          <w:rtl w:val="0"/>
        </w:rPr>
        <w:t xml:space="preserve">Clark activates new facilities through two structured mechanisms. </w:t>
      </w:r>
      <w:r w:rsidDel="00000000" w:rsidR="00000000" w:rsidRPr="00000000">
        <w:rPr>
          <w:rFonts w:ascii="Arial" w:cs="Arial" w:eastAsia="Arial" w:hAnsi="Arial"/>
          <w:b w:val="1"/>
          <w:bCs w:val="1"/>
          <w:color w:val="333333"/>
          <w:sz w:val="18"/>
          <w:szCs w:val="18"/>
          <w:rtl w:val="0"/>
        </w:rPr>
        <w:t xml:space="preserve">Calls for Research</w:t>
      </w:r>
      <w:r w:rsidDel="00000000" w:rsidR="00000000" w:rsidRPr="00000000">
        <w:rPr>
          <w:rFonts w:ascii="Arial" w:cs="Arial" w:eastAsia="Arial" w:hAnsi="Arial"/>
          <w:color w:val="333333"/>
          <w:sz w:val="18"/>
          <w:szCs w:val="18"/>
          <w:rtl w:val="0"/>
        </w:rPr>
        <w:t xml:space="preserve"> commission network nodes to investigate and resolve technical challenges—new microcontroller architecture support, safety-critical firmware methodologies, advanced assembly processes—with Clark defining the commercial problem and the performing node owning the technical approach. </w:t>
      </w:r>
      <w:r w:rsidDel="00000000" w:rsidR="00000000" w:rsidRPr="00000000">
        <w:rPr>
          <w:rFonts w:ascii="Arial" w:cs="Arial" w:eastAsia="Arial" w:hAnsi="Arial"/>
          <w:b w:val="1"/>
          <w:bCs w:val="1"/>
          <w:color w:val="333333"/>
          <w:sz w:val="18"/>
          <w:szCs w:val="18"/>
          <w:rtl w:val="0"/>
        </w:rPr>
        <w:t xml:space="preserve">Calls for Facilities</w:t>
      </w:r>
      <w:r w:rsidDel="00000000" w:rsidR="00000000" w:rsidRPr="00000000">
        <w:rPr>
          <w:rFonts w:ascii="Arial" w:cs="Arial" w:eastAsia="Arial" w:hAnsi="Arial"/>
          <w:color w:val="333333"/>
          <w:sz w:val="18"/>
          <w:szCs w:val="18"/>
          <w:rtl w:val="0"/>
        </w:rPr>
        <w:t xml:space="preserve"> define the physical, operational, and certification requirements for a new network node in a target region. Prospective operators respond with proposals, and Clark co-invests seed capital alongside selected operators, acquiring a minority equity position while the operator retains majority ownership and full operational autonomy.</w:t>
      </w:r>
      <w:r w:rsidDel="00000000" w:rsidR="00000000" w:rsidRPr="00000000">
        <w:rPr>
          <w:rtl w:val="0"/>
        </w:rPr>
      </w:r>
    </w:p>
    <w:p w:rsidR="00000000" w:rsidDel="00000000" w:rsidP="00000000" w:rsidRDefault="00000000" w:rsidRPr="00000000" w14:paraId="00000008">
      <w:pPr>
        <w:spacing w:after="60" w:before="160" w:lineRule="auto"/>
        <w:rPr/>
      </w:pPr>
      <w:r w:rsidDel="00000000" w:rsidR="00000000" w:rsidRPr="00000000">
        <w:rPr>
          <w:rFonts w:ascii="Arial" w:cs="Arial" w:eastAsia="Arial" w:hAnsi="Arial"/>
          <w:b w:val="1"/>
          <w:bCs w:val="1"/>
          <w:color w:val="2e75b6"/>
          <w:sz w:val="18"/>
          <w:szCs w:val="18"/>
          <w:rtl w:val="0"/>
        </w:rPr>
        <w:t xml:space="preserve">REVENUE ARCHITECTURE</w:t>
      </w:r>
      <w:r w:rsidDel="00000000" w:rsidR="00000000" w:rsidRPr="00000000">
        <w:rPr>
          <w:rtl w:val="0"/>
        </w:rPr>
      </w:r>
    </w:p>
    <w:p w:rsidR="00000000" w:rsidDel="00000000" w:rsidP="00000000" w:rsidRDefault="00000000" w:rsidRPr="00000000" w14:paraId="00000009">
      <w:pPr>
        <w:spacing w:after="60" w:before="0" w:line="252.00000000000003" w:lineRule="auto"/>
        <w:rPr/>
      </w:pPr>
      <w:r w:rsidDel="00000000" w:rsidR="00000000" w:rsidRPr="00000000">
        <w:rPr>
          <w:rFonts w:ascii="Arial" w:cs="Arial" w:eastAsia="Arial" w:hAnsi="Arial"/>
          <w:color w:val="333333"/>
          <w:sz w:val="18"/>
          <w:szCs w:val="18"/>
          <w:rtl w:val="0"/>
        </w:rPr>
        <w:t xml:space="preserve">Clark generates revenue at three layers. </w:t>
      </w:r>
      <w:r w:rsidDel="00000000" w:rsidR="00000000" w:rsidRPr="00000000">
        <w:rPr>
          <w:rFonts w:ascii="Arial" w:cs="Arial" w:eastAsia="Arial" w:hAnsi="Arial"/>
          <w:b w:val="1"/>
          <w:bCs w:val="1"/>
          <w:color w:val="333333"/>
          <w:sz w:val="18"/>
          <w:szCs w:val="18"/>
          <w:rtl w:val="0"/>
        </w:rPr>
        <w:t xml:space="preserve">Platform fees</w:t>
      </w:r>
      <w:r w:rsidDel="00000000" w:rsidR="00000000" w:rsidRPr="00000000">
        <w:rPr>
          <w:rFonts w:ascii="Arial" w:cs="Arial" w:eastAsia="Arial" w:hAnsi="Arial"/>
          <w:color w:val="333333"/>
          <w:sz w:val="18"/>
          <w:szCs w:val="18"/>
          <w:rtl w:val="0"/>
        </w:rPr>
        <w:t xml:space="preserve"> include IP licensing royalties from every node, fees for logistics coordination and logistics infrastructure services, training license fees, and node evaluation and onboarding fees. </w:t>
      </w:r>
      <w:r w:rsidDel="00000000" w:rsidR="00000000" w:rsidRPr="00000000">
        <w:rPr>
          <w:rFonts w:ascii="Arial" w:cs="Arial" w:eastAsia="Arial" w:hAnsi="Arial"/>
          <w:b w:val="1"/>
          <w:bCs w:val="1"/>
          <w:color w:val="333333"/>
          <w:sz w:val="18"/>
          <w:szCs w:val="18"/>
          <w:rtl w:val="0"/>
        </w:rPr>
        <w:t xml:space="preserve">Equity appreciation</w:t>
      </w:r>
      <w:r w:rsidDel="00000000" w:rsidR="00000000" w:rsidRPr="00000000">
        <w:rPr>
          <w:rFonts w:ascii="Arial" w:cs="Arial" w:eastAsia="Arial" w:hAnsi="Arial"/>
          <w:color w:val="333333"/>
          <w:sz w:val="18"/>
          <w:szCs w:val="18"/>
          <w:rtl w:val="0"/>
        </w:rPr>
        <w:t xml:space="preserve"> accrues through Clark’s minority stakes in each node it capitalizes, with value growing as nodes scale. </w:t>
      </w:r>
      <w:r w:rsidDel="00000000" w:rsidR="00000000" w:rsidRPr="00000000">
        <w:rPr>
          <w:rFonts w:ascii="Arial" w:cs="Arial" w:eastAsia="Arial" w:hAnsi="Arial"/>
          <w:b w:val="1"/>
          <w:bCs w:val="1"/>
          <w:color w:val="333333"/>
          <w:sz w:val="18"/>
          <w:szCs w:val="18"/>
          <w:rtl w:val="0"/>
        </w:rPr>
        <w:t xml:space="preserve">Capital recycling</w:t>
      </w:r>
      <w:r w:rsidDel="00000000" w:rsidR="00000000" w:rsidRPr="00000000">
        <w:rPr>
          <w:rFonts w:ascii="Arial" w:cs="Arial" w:eastAsia="Arial" w:hAnsi="Arial"/>
          <w:color w:val="333333"/>
          <w:sz w:val="18"/>
          <w:szCs w:val="18"/>
          <w:rtl w:val="0"/>
        </w:rPr>
        <w:t xml:space="preserve"> enables Clark to realize returns on mature node positions and redeploy capital into new facilities. Nodes that originate IP under Calls for Research earn ongoing revenue participation as that IP is deployed across the network, aligning innovation incentives across the system.</w:t>
      </w:r>
      <w:r w:rsidDel="00000000" w:rsidR="00000000" w:rsidRPr="00000000">
        <w:rPr>
          <w:rtl w:val="0"/>
        </w:rPr>
      </w:r>
    </w:p>
    <w:p w:rsidR="00000000" w:rsidDel="00000000" w:rsidP="00000000" w:rsidRDefault="00000000" w:rsidRPr="00000000" w14:paraId="0000000A">
      <w:pPr>
        <w:spacing w:after="60" w:before="160" w:lineRule="auto"/>
        <w:rPr/>
      </w:pPr>
      <w:r w:rsidDel="00000000" w:rsidR="00000000" w:rsidRPr="00000000">
        <w:rPr>
          <w:rFonts w:ascii="Arial" w:cs="Arial" w:eastAsia="Arial" w:hAnsi="Arial"/>
          <w:b w:val="1"/>
          <w:bCs w:val="1"/>
          <w:color w:val="2e75b6"/>
          <w:sz w:val="18"/>
          <w:szCs w:val="18"/>
          <w:rtl w:val="0"/>
        </w:rPr>
        <w:t xml:space="preserve">ANCHOR NODES</w:t>
      </w:r>
      <w:r w:rsidDel="00000000" w:rsidR="00000000" w:rsidRPr="00000000">
        <w:rPr>
          <w:rtl w:val="0"/>
        </w:rPr>
      </w:r>
    </w:p>
    <w:p w:rsidR="00000000" w:rsidDel="00000000" w:rsidP="00000000" w:rsidRDefault="00000000" w:rsidRPr="00000000" w14:paraId="0000000B">
      <w:pPr>
        <w:spacing w:after="60" w:before="0" w:line="252.00000000000003" w:lineRule="auto"/>
        <w:rPr/>
      </w:pPr>
      <w:r w:rsidDel="00000000" w:rsidR="00000000" w:rsidRPr="00000000">
        <w:rPr>
          <w:rFonts w:ascii="Arial" w:cs="Arial" w:eastAsia="Arial" w:hAnsi="Arial"/>
          <w:b w:val="1"/>
          <w:bCs w:val="1"/>
          <w:color w:val="333333"/>
          <w:sz w:val="18"/>
          <w:szCs w:val="18"/>
          <w:rtl w:val="0"/>
        </w:rPr>
        <w:t xml:space="preserve">Niagara Assembly</w:t>
      </w:r>
      <w:r w:rsidDel="00000000" w:rsidR="00000000" w:rsidRPr="00000000">
        <w:rPr>
          <w:rFonts w:ascii="Arial" w:cs="Arial" w:eastAsia="Arial" w:hAnsi="Arial"/>
          <w:color w:val="333333"/>
          <w:sz w:val="18"/>
          <w:szCs w:val="18"/>
          <w:rtl w:val="0"/>
        </w:rPr>
        <w:t xml:space="preserve"> in Hamilton, Ontario is the network’s founding node and primary R&amp;D engine, located on Clark Avenue near Hamilton Central Business Park, which offers rapid expansion opportunities. Niagara Assembly performs the advanced firmware optimization and assembly process development that populates Clark’s IP portfolio, claiming Canadian SR&amp;ED credits on qualifying research expenditures. </w:t>
      </w:r>
      <w:r w:rsidDel="00000000" w:rsidR="00000000" w:rsidRPr="00000000">
        <w:rPr>
          <w:rFonts w:ascii="Arial" w:cs="Arial" w:eastAsia="Arial" w:hAnsi="Arial"/>
          <w:b w:val="1"/>
          <w:bCs w:val="1"/>
          <w:color w:val="333333"/>
          <w:sz w:val="18"/>
          <w:szCs w:val="18"/>
          <w:rtl w:val="0"/>
        </w:rPr>
        <w:t xml:space="preserve">Buffalo Assembly</w:t>
      </w:r>
      <w:r w:rsidDel="00000000" w:rsidR="00000000" w:rsidRPr="00000000">
        <w:rPr>
          <w:rFonts w:ascii="Arial" w:cs="Arial" w:eastAsia="Arial" w:hAnsi="Arial"/>
          <w:color w:val="333333"/>
          <w:sz w:val="18"/>
          <w:szCs w:val="18"/>
          <w:rtl w:val="0"/>
        </w:rPr>
        <w:t xml:space="preserve"> on the East Side of Buffalo, New York is the network’s American anchor, serving U.S. industrial and defense-adjacent clients with a clean domestic licensing structure and no foreign ownership complications. </w:t>
      </w:r>
      <w:r w:rsidDel="00000000" w:rsidR="00000000" w:rsidRPr="00000000">
        <w:rPr>
          <w:rFonts w:ascii="Arial" w:cs="Arial" w:eastAsia="Arial" w:hAnsi="Arial"/>
          <w:b w:val="1"/>
          <w:bCs w:val="1"/>
          <w:color w:val="333333"/>
          <w:sz w:val="18"/>
          <w:szCs w:val="18"/>
          <w:rtl w:val="0"/>
        </w:rPr>
        <w:t xml:space="preserve">Dunkirk, New York</w:t>
      </w:r>
      <w:r w:rsidDel="00000000" w:rsidR="00000000" w:rsidRPr="00000000">
        <w:rPr>
          <w:rFonts w:ascii="Arial" w:cs="Arial" w:eastAsia="Arial" w:hAnsi="Arial"/>
          <w:color w:val="333333"/>
          <w:sz w:val="18"/>
          <w:szCs w:val="18"/>
          <w:rtl w:val="0"/>
        </w:rPr>
        <w:t xml:space="preserve"> is flagged as an ideal storage and shipping hub for the Niagara-Buffalo region, providing warehousing and distribution infrastructure for the network while achieving rural economic development consistent with Upstate New York public policy objectives. Together, these nodes exploit Canadian R&amp;D cost advantages against USD-denominated contract revenue under CUSMA.</w:t>
      </w:r>
      <w:r w:rsidDel="00000000" w:rsidR="00000000" w:rsidRPr="00000000">
        <w:rPr>
          <w:rtl w:val="0"/>
        </w:rPr>
      </w:r>
    </w:p>
    <w:p w:rsidR="00000000" w:rsidDel="00000000" w:rsidP="00000000" w:rsidRDefault="00000000" w:rsidRPr="00000000" w14:paraId="0000000C">
      <w:pPr>
        <w:spacing w:after="60" w:before="160" w:lineRule="auto"/>
        <w:rPr/>
      </w:pPr>
      <w:r w:rsidDel="00000000" w:rsidR="00000000" w:rsidRPr="00000000">
        <w:rPr>
          <w:rFonts w:ascii="Arial" w:cs="Arial" w:eastAsia="Arial" w:hAnsi="Arial"/>
          <w:b w:val="1"/>
          <w:bCs w:val="1"/>
          <w:color w:val="2e75b6"/>
          <w:sz w:val="18"/>
          <w:szCs w:val="18"/>
          <w:rtl w:val="0"/>
        </w:rPr>
        <w:t xml:space="preserve">STRUCTURAL ADVANTAGE</w:t>
      </w:r>
      <w:r w:rsidDel="00000000" w:rsidR="00000000" w:rsidRPr="00000000">
        <w:rPr>
          <w:rtl w:val="0"/>
        </w:rPr>
      </w:r>
    </w:p>
    <w:p w:rsidR="00000000" w:rsidDel="00000000" w:rsidP="00000000" w:rsidRDefault="00000000" w:rsidRPr="00000000" w14:paraId="0000000D">
      <w:pPr>
        <w:spacing w:after="60" w:before="0" w:line="252.00000000000003" w:lineRule="auto"/>
        <w:rPr/>
      </w:pPr>
      <w:r w:rsidDel="00000000" w:rsidR="00000000" w:rsidRPr="00000000">
        <w:rPr>
          <w:rFonts w:ascii="Arial" w:cs="Arial" w:eastAsia="Arial" w:hAnsi="Arial"/>
          <w:color w:val="333333"/>
          <w:sz w:val="18"/>
          <w:szCs w:val="18"/>
          <w:rtl w:val="0"/>
        </w:rPr>
        <w:t xml:space="preserve">Clark’s network model combines the scalability of a franchise system, the innovation economics of a venture studio, and the operational coordination of a supply chain platform. Each new node expands the network’s total capability rather than duplicating it—nodes specialize by market vertical, certification profile, or technical strength, and Clark’s logistics layer routes work across the network based on capability fit. The result is a distributed manufacturing platform where a single client engagement can draw on assembly capacity in one city, firmware expertise in another, and cross-border fulfillment coordinated seamlessly between them. Clark is infrastructure for the reindustrialization of North American precision electronics manufacturing.</w:t>
      </w:r>
      <w:r w:rsidDel="00000000" w:rsidR="00000000" w:rsidRPr="00000000">
        <w:rPr>
          <w:rtl w:val="0"/>
        </w:rPr>
      </w:r>
    </w:p>
    <w:p w:rsidR="00000000" w:rsidDel="00000000" w:rsidP="00000000" w:rsidRDefault="00000000" w:rsidRPr="00000000" w14:paraId="0000000E">
      <w:pPr>
        <w:pBdr>
          <w:bottom w:color="2e75b6" w:space="1" w:sz="4" w:val="single"/>
        </w:pBdr>
        <w:spacing w:after="0" w:before="140" w:lineRule="auto"/>
        <w:rPr/>
      </w:pPr>
      <w:r w:rsidDel="00000000" w:rsidR="00000000" w:rsidRPr="00000000">
        <w:rPr>
          <w:rtl w:val="0"/>
        </w:rPr>
      </w:r>
    </w:p>
    <w:p w:rsidR="00000000" w:rsidDel="00000000" w:rsidP="00000000" w:rsidRDefault="00000000" w:rsidRPr="00000000" w14:paraId="0000000F">
      <w:pPr>
        <w:spacing w:after="0" w:before="80" w:lineRule="auto"/>
        <w:jc w:val="center"/>
        <w:rPr/>
      </w:pPr>
      <w:r w:rsidDel="00000000" w:rsidR="00000000" w:rsidRPr="00000000">
        <w:rPr>
          <w:rFonts w:ascii="Arial" w:cs="Arial" w:eastAsia="Arial" w:hAnsi="Arial"/>
          <w:b w:val="1"/>
          <w:bCs w:val="1"/>
          <w:i w:val="1"/>
          <w:iCs w:val="1"/>
          <w:color w:val="555555"/>
          <w:sz w:val="15"/>
          <w:szCs w:val="15"/>
          <w:rtl w:val="0"/>
        </w:rPr>
        <w:t xml:space="preserve">Clark</w:t>
      </w:r>
      <w:r w:rsidDel="00000000" w:rsidR="00000000" w:rsidRPr="00000000">
        <w:rPr>
          <w:rFonts w:ascii="Arial" w:cs="Arial" w:eastAsia="Arial" w:hAnsi="Arial"/>
          <w:i w:val="1"/>
          <w:iCs w:val="1"/>
          <w:color w:val="555555"/>
          <w:sz w:val="15"/>
          <w:szCs w:val="15"/>
          <w:rtl w:val="0"/>
        </w:rPr>
        <w:t xml:space="preserve">  ·  Electronics Assembly and Inspection Network  ·  North America</w:t>
      </w:r>
      <w:r w:rsidDel="00000000" w:rsidR="00000000" w:rsidRPr="00000000">
        <w:rPr>
          <w:rtl w:val="0"/>
        </w:rPr>
      </w:r>
    </w:p>
    <w:sectPr>
      <w:pgSz w:h="15840" w:w="12240" w:orient="portrait"/>
      <w:pgMar w:bottom="90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gC644k1YpBDB1X8fo4g2PHIsA==">CgMxLjA4AHIhMTJKUTBfUkEtbTFvXzlEa3VCbUtlTnoxZktxbjhFb2NM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2026-03-20T05:45:07.161Z</dcterms:created>
  <dc:creator>Un-named</dc:creator>
</cp:coreProperties>
</file>

<file path=docProps/custom.xml><?xml version="1.0" encoding="utf-8"?>
<Properties xmlns="http://schemas.openxmlformats.org/officeDocument/2006/custom-properties" xmlns:vt="http://schemas.openxmlformats.org/officeDocument/2006/docPropsVTypes"/>
</file>