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2x4735x4ka2" w:id="0"/>
      <w:bookmarkEnd w:id="0"/>
      <w:r w:rsidDel="00000000" w:rsidR="00000000" w:rsidRPr="00000000">
        <w:rPr>
          <w:rtl w:val="0"/>
        </w:rPr>
        <w:t xml:space="preserve">Documentation of the workflow for the H5N1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following pipeline is used to analyze all data in our paper and generate the figures.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recommended way to run the pipeline is using our </w:t>
      </w:r>
      <w:r w:rsidDel="00000000" w:rsidR="00000000" w:rsidRPr="00000000">
        <w:rPr>
          <w:b w:val="1"/>
          <w:rtl w:val="0"/>
        </w:rPr>
        <w:t xml:space="preserve">Singularity</w:t>
      </w:r>
      <w:r w:rsidDel="00000000" w:rsidR="00000000" w:rsidRPr="00000000">
        <w:rPr>
          <w:rtl w:val="0"/>
        </w:rPr>
        <w:t xml:space="preserve"> container. For example, if you are using Singularity on NIAID HPC, follow these steps to start the container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$ module load Singularity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ab/>
        <w:t xml:space="preserve">$ cd /hpcdata/sg/sg_data/singularity/test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ab/>
        <w:t xml:space="preserve">$ singularity shell -B \</w:t>
        <w:br w:type="textWrapping"/>
        <w:t xml:space="preserve">             /hpcdata/sg/sg_data/CHI/PROJECTS/H5N1/PAPER/:/var/workflow1 \</w:t>
        <w:br w:type="textWrapping"/>
        <w:t xml:space="preserve">             h5n1_image_180410.img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Then you can execute R from the container with R command.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Singularity is </w:t>
      </w:r>
      <w:r w:rsidDel="00000000" w:rsidR="00000000" w:rsidRPr="00000000">
        <w:rPr>
          <w:b w:val="1"/>
          <w:rtl w:val="0"/>
        </w:rPr>
        <w:t xml:space="preserve">not available</w:t>
      </w:r>
      <w:r w:rsidDel="00000000" w:rsidR="00000000" w:rsidRPr="00000000">
        <w:rPr>
          <w:rtl w:val="0"/>
        </w:rPr>
        <w:t xml:space="preserve">, it is possible to use standalone R.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Our pipeline requires the following R packages: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 CRAN:</w:t>
      </w:r>
    </w:p>
    <w:p w:rsidR="00000000" w:rsidDel="00000000" w:rsidP="00000000" w:rsidRDefault="00000000" w:rsidRPr="00000000" w14:paraId="00000010">
      <w:pPr>
        <w:ind w:left="720" w:firstLine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install.packages(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c("circlize", "cluster", "data.table", "ggdendro", "gplots", </w:t>
        <w:br w:type="textWrapping"/>
        <w:t xml:space="preserve">"gridExtra", "lazyeval", "plyr", "pROC", "rlang", "tidyverse", </w:t>
        <w:br w:type="textWrapping"/>
        <w:t xml:space="preserve">"tmod", "WGCNA")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 Bioconductor 3.6:</w:t>
      </w:r>
    </w:p>
    <w:p w:rsidR="00000000" w:rsidDel="00000000" w:rsidP="00000000" w:rsidRDefault="00000000" w:rsidRPr="00000000" w14:paraId="00000013">
      <w:pPr>
        <w:ind w:left="720" w:firstLine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source("http://bioconductor.org/biocLite.R")</w:t>
      </w:r>
    </w:p>
    <w:p w:rsidR="00000000" w:rsidDel="00000000" w:rsidP="00000000" w:rsidRDefault="00000000" w:rsidRPr="00000000" w14:paraId="00000014">
      <w:pPr>
        <w:ind w:left="720" w:firstLine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biocLite()</w:t>
      </w:r>
    </w:p>
    <w:p w:rsidR="00000000" w:rsidDel="00000000" w:rsidP="00000000" w:rsidRDefault="00000000" w:rsidRPr="00000000" w14:paraId="00000015">
      <w:pPr>
        <w:ind w:left="720" w:firstLine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biocLite(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c("affy", "Biobase", "ComplexHeatmap", "genefilter", "GEOquery", "mygene")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left="0" w:firstLine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the beginning of each R session run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1404859369451" w:lineRule="auto"/>
        <w:ind w:left="0" w:right="0" w:firstLine="720"/>
        <w:jc w:val="left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setwd("/var/workflow1")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1404859369451" w:lineRule="auto"/>
        <w:ind w:left="0" w:right="0" w:firstLine="720"/>
        <w:jc w:val="left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source("SCRIPTS/0_initialize.r")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 change the working directory, initialize required variables and load commonly used libraries. This script creates PROJECT_DIR variable pointing to the location of the workflow files. By defaults it is set to /var/workflow1 directory visible from the container.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63svxcd5wud3" w:id="1"/>
      <w:bookmarkEnd w:id="1"/>
      <w:r w:rsidDel="00000000" w:rsidR="00000000" w:rsidRPr="00000000">
        <w:rPr>
          <w:rtl w:val="0"/>
        </w:rPr>
        <w:t xml:space="preserve">Gene Expression PBMC data processing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First, the CEL files were processed with  Power Tools RNA-sketch algorithm. </w:t>
      </w:r>
    </w:p>
    <w:p w:rsidR="00000000" w:rsidDel="00000000" w:rsidP="00000000" w:rsidRDefault="00000000" w:rsidRPr="00000000" w14:paraId="0000001E">
      <w:pPr>
        <w:spacing w:line="223.1404859369451" w:lineRule="auto"/>
        <w:rPr>
          <w:rFonts w:ascii="Consolas" w:cs="Consolas" w:eastAsia="Consolas" w:hAnsi="Consolas"/>
          <w:color w:val="6fa8d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fa8dc"/>
          <w:sz w:val="18"/>
          <w:szCs w:val="18"/>
          <w:highlight w:val="white"/>
          <w:rtl w:val="0"/>
        </w:rPr>
        <w:t xml:space="preserve">source("SCRIPTS/MA/processing_pbmc/apt.config.r")</w:t>
      </w:r>
    </w:p>
    <w:p w:rsidR="00000000" w:rsidDel="00000000" w:rsidP="00000000" w:rsidRDefault="00000000" w:rsidRPr="00000000" w14:paraId="0000001F">
      <w:pPr>
        <w:spacing w:line="223.1404859369451" w:lineRule="auto"/>
        <w:rPr>
          <w:rFonts w:ascii="Consolas" w:cs="Consolas" w:eastAsia="Consolas" w:hAnsi="Consolas"/>
          <w:color w:val="6fa8d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fa8dc"/>
          <w:sz w:val="18"/>
          <w:szCs w:val="18"/>
          <w:highlight w:val="white"/>
          <w:rtl w:val="0"/>
        </w:rPr>
        <w:t xml:space="preserve">source("SCRIPTS/MA/processing_pbmc/apt.call.r")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Quantile normalization implement in RMA-sketch algorithm uses random subset of data to decrease memory usage. Because of this at different runs the algorithm may generates slightly different results. For reproducibility we recommend using </w:t>
      </w:r>
      <w:r w:rsidDel="00000000" w:rsidR="00000000" w:rsidRPr="00000000">
        <w:rPr>
          <w:b w:val="1"/>
          <w:rtl w:val="0"/>
        </w:rPr>
        <w:t xml:space="preserve">precomputed APT output</w:t>
      </w:r>
      <w:r w:rsidDel="00000000" w:rsidR="00000000" w:rsidRPr="00000000">
        <w:rPr>
          <w:rtl w:val="0"/>
        </w:rPr>
        <w:t xml:space="preserve"> located in DATA_PROCESSED/Microarrays/PBMC/apt_summary.txt.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ExpressionSet from APT output</w:t>
      </w:r>
    </w:p>
    <w:p w:rsidR="00000000" w:rsidDel="00000000" w:rsidP="00000000" w:rsidRDefault="00000000" w:rsidRPr="00000000" w14:paraId="00000024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source("SCRIPTS/MA/processing_pbmc/eset.config.r")</w:t>
      </w:r>
    </w:p>
    <w:p w:rsidR="00000000" w:rsidDel="00000000" w:rsidP="00000000" w:rsidRDefault="00000000" w:rsidRPr="00000000" w14:paraId="00000025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source("SCRIPTS/MA/processing_pbmc/eset.call.r")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Probesets to genes mapping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Input data: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HuGene-2_1-st-v1.na35.hg19.transcript.csv file downloaded from Affymetrix web site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Convert the table to probeset-gene mapping</w:t>
      </w:r>
    </w:p>
    <w:p w:rsidR="00000000" w:rsidDel="00000000" w:rsidP="00000000" w:rsidRDefault="00000000" w:rsidRPr="00000000" w14:paraId="0000002C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source("SCRIPTS/MA/annotation/affy_hugene-2_1-st_annotation.r")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ff"/>
          <w:highlight w:val="white"/>
        </w:rPr>
      </w:pPr>
      <w:r w:rsidDel="00000000" w:rsidR="00000000" w:rsidRPr="00000000">
        <w:rPr>
          <w:rtl w:val="0"/>
        </w:rPr>
        <w:t xml:space="preserve">Select the best probeset for a gene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source("SCRIPTS/MA/annotation/generate_ps2gene_map.config.r")</w:t>
      </w:r>
    </w:p>
    <w:p w:rsidR="00000000" w:rsidDel="00000000" w:rsidP="00000000" w:rsidRDefault="00000000" w:rsidRPr="00000000" w14:paraId="00000030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source("SCRIPTS/MA/annotation/generate_ps2gene_map.call.r")</w:t>
      </w:r>
    </w:p>
    <w:p w:rsidR="00000000" w:rsidDel="00000000" w:rsidP="00000000" w:rsidRDefault="00000000" w:rsidRPr="00000000" w14:paraId="00000031">
      <w:pPr>
        <w:spacing w:line="223.1404859369451" w:lineRule="auto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rtl w:val="0"/>
        </w:rPr>
        <w:t xml:space="preserve">Data post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ff"/>
          <w:highlight w:val="white"/>
        </w:rPr>
      </w:pPr>
      <w:r w:rsidDel="00000000" w:rsidR="00000000" w:rsidRPr="00000000">
        <w:rPr>
          <w:rtl w:val="0"/>
        </w:rPr>
        <w:t xml:space="preserve">We found that two samples were switched. This is to correct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source("SCRIPTS/MA/filtering_pbmc/switch.samples/switch.samples.call.r")</w:t>
      </w:r>
    </w:p>
    <w:p w:rsidR="00000000" w:rsidDel="00000000" w:rsidP="00000000" w:rsidRDefault="00000000" w:rsidRPr="00000000" w14:paraId="00000035">
      <w:pPr>
        <w:spacing w:line="223.1404859369451" w:lineRule="auto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ff"/>
          <w:highlight w:val="white"/>
        </w:rPr>
      </w:pPr>
      <w:r w:rsidDel="00000000" w:rsidR="00000000" w:rsidRPr="00000000">
        <w:rPr>
          <w:rtl w:val="0"/>
        </w:rPr>
        <w:t xml:space="preserve">Apply different filtering to samples and genes. The probesets mapped to genes.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source("SCRIPTS/MA/filtering_pbmc/samples.clean_genes.all/filtering.r")</w:t>
      </w:r>
    </w:p>
    <w:p w:rsidR="00000000" w:rsidDel="00000000" w:rsidP="00000000" w:rsidRDefault="00000000" w:rsidRPr="00000000" w14:paraId="00000038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source("SCRIPTS/MA/filtering_pbmc/samples.clean_genes.iqr/filtering.r")</w:t>
      </w:r>
    </w:p>
    <w:p w:rsidR="00000000" w:rsidDel="00000000" w:rsidP="00000000" w:rsidRDefault="00000000" w:rsidRPr="00000000" w14:paraId="00000039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source("SCRIPTS/MA/filtering_pbmc/samples.all_genes.all/filtering.r")</w:t>
      </w:r>
    </w:p>
    <w:p w:rsidR="00000000" w:rsidDel="00000000" w:rsidP="00000000" w:rsidRDefault="00000000" w:rsidRPr="00000000" w14:paraId="0000003A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source("SCRIPTS/MA/filtering_pbmc/samples.all_genes.iqr/filtering.r")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Calculate fold change from day 0</w:t>
      </w:r>
    </w:p>
    <w:p w:rsidR="00000000" w:rsidDel="00000000" w:rsidP="00000000" w:rsidRDefault="00000000" w:rsidRPr="00000000" w14:paraId="0000003D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source("SCRIPTS/MA/calculate_d0_fc/calculate_d0_fc_pbmc.r")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kjc8odvip5r5" w:id="2"/>
      <w:bookmarkEnd w:id="2"/>
      <w:r w:rsidDel="00000000" w:rsidR="00000000" w:rsidRPr="00000000">
        <w:rPr>
          <w:rtl w:val="0"/>
        </w:rPr>
        <w:t xml:space="preserve">Pattern discovery in post-vaccination profiles of gene expression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Profiles clustering with DIANA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source("SCRIPTS/MA/pattern_discovery/pattern_discovery_161109.r")</w:t>
      </w:r>
    </w:p>
    <w:p w:rsidR="00000000" w:rsidDel="00000000" w:rsidP="00000000" w:rsidRDefault="00000000" w:rsidRPr="00000000" w14:paraId="00000043">
      <w:pPr>
        <w:spacing w:line="223.1404859369451" w:lineRule="auto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ff"/>
          <w:highlight w:val="white"/>
        </w:rPr>
      </w:pPr>
      <w:r w:rsidDel="00000000" w:rsidR="00000000" w:rsidRPr="00000000">
        <w:rPr>
          <w:rtl w:val="0"/>
        </w:rPr>
        <w:t xml:space="preserve">Cut the dendrogram tree at different levels and detect stable clusters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source("SCRIPTS/MA/pattern_discovery/patterns_cutTree_stable.r")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Filter the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source("SCRIPTS/MA/pattern_discovery/pattern_filter.r")</w:t>
      </w:r>
    </w:p>
    <w:p w:rsidR="00000000" w:rsidDel="00000000" w:rsidP="00000000" w:rsidRDefault="00000000" w:rsidRPr="00000000" w14:paraId="00000049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Summarize patterns 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source("SCRIPTS/MA/pattern_discovery/patterns_stats.r")</w:t>
      </w:r>
    </w:p>
    <w:p w:rsidR="00000000" w:rsidDel="00000000" w:rsidP="00000000" w:rsidRDefault="00000000" w:rsidRPr="00000000" w14:paraId="0000004C">
      <w:pPr>
        <w:spacing w:line="223.1404859369451" w:lineRule="auto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Figure 2B - patterns profile plot</w:t>
      </w:r>
    </w:p>
    <w:p w:rsidR="00000000" w:rsidDel="00000000" w:rsidP="00000000" w:rsidRDefault="00000000" w:rsidRPr="00000000" w14:paraId="0000004E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source("SCRIPTS/MA/pattern_discovery/plot_patterns.r")</w:t>
      </w:r>
    </w:p>
    <w:p w:rsidR="00000000" w:rsidDel="00000000" w:rsidP="00000000" w:rsidRDefault="00000000" w:rsidRPr="00000000" w14:paraId="0000004F">
      <w:pPr>
        <w:spacing w:line="223.1404859369451" w:lineRule="auto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ff"/>
          <w:highlight w:val="white"/>
        </w:rPr>
      </w:pPr>
      <w:r w:rsidDel="00000000" w:rsidR="00000000" w:rsidRPr="00000000">
        <w:rPr>
          <w:rtl w:val="0"/>
        </w:rPr>
        <w:t xml:space="preserve">Expand list of pattern signature genes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source("SCRIPTS/MA/pattern_discovery/pattern_filter_expanded.r")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00ff"/>
          <w:highlight w:val="white"/>
        </w:rPr>
      </w:pPr>
      <w:r w:rsidDel="00000000" w:rsidR="00000000" w:rsidRPr="00000000">
        <w:rPr>
          <w:rtl w:val="0"/>
        </w:rPr>
        <w:t xml:space="preserve">Compute correlations and clean up the genes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source("SCRIPTS/MA/pattern_discovery/pattern_expanded_genes_cor.r")</w:t>
      </w:r>
    </w:p>
    <w:p w:rsidR="00000000" w:rsidDel="00000000" w:rsidP="00000000" w:rsidRDefault="00000000" w:rsidRPr="00000000" w14:paraId="00000055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source("SCRIPTS/MA/pattern_discovery/pattern_expanded_genes_clean.r")</w:t>
      </w:r>
    </w:p>
    <w:p w:rsidR="00000000" w:rsidDel="00000000" w:rsidP="00000000" w:rsidRDefault="00000000" w:rsidRPr="00000000" w14:paraId="00000056">
      <w:pPr>
        <w:spacing w:line="223.1404859369451" w:lineRule="auto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Compute subject scores for each pattern</w:t>
      </w:r>
    </w:p>
    <w:p w:rsidR="00000000" w:rsidDel="00000000" w:rsidP="00000000" w:rsidRDefault="00000000" w:rsidRPr="00000000" w14:paraId="00000058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source("SCRIPTS/MA/pattern_discovery/patterns_to_subjects.r")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Output the table of genes (with annotations) for each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source("SCRIPTS/MA/pattern_discovery/pattern_genes_output.r")</w:t>
      </w:r>
    </w:p>
    <w:p w:rsidR="00000000" w:rsidDel="00000000" w:rsidP="00000000" w:rsidRDefault="00000000" w:rsidRPr="00000000" w14:paraId="0000005C">
      <w:pPr>
        <w:spacing w:line="223.1404859369451" w:lineRule="auto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BTM enrichment in patterns genes. Figure 2C</w:t>
      </w:r>
    </w:p>
    <w:p w:rsidR="00000000" w:rsidDel="00000000" w:rsidP="00000000" w:rsidRDefault="00000000" w:rsidRPr="00000000" w14:paraId="0000005E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source("SCRIPTS/MA/pattern_discovery/pattern_BTM_enrichment.r")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Add data for subject s10 and update the score matrix</w:t>
      </w:r>
    </w:p>
    <w:p w:rsidR="00000000" w:rsidDel="00000000" w:rsidP="00000000" w:rsidRDefault="00000000" w:rsidRPr="00000000" w14:paraId="00000061">
      <w:pPr>
        <w:spacing w:line="223.1404859369451" w:lineRule="auto"/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source("SCRIPTS/MA/pattern_discovery/s10_peaks_assessment.r")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source("SCRIPTS/MA/pattern_discovery/pattern_scores_in_samples_GE_incl.s10.r")</w:t>
      </w:r>
    </w:p>
    <w:p w:rsidR="00000000" w:rsidDel="00000000" w:rsidP="00000000" w:rsidRDefault="00000000" w:rsidRPr="00000000" w14:paraId="00000063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m2i86iubtrgl" w:id="3"/>
      <w:bookmarkEnd w:id="3"/>
      <w:r w:rsidDel="00000000" w:rsidR="00000000" w:rsidRPr="00000000">
        <w:rPr>
          <w:rtl w:val="0"/>
        </w:rPr>
        <w:t xml:space="preserve">Pattern discovery in post-vaccination profiles of flow cytometry data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Figure 2D (use Julian’s data)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Figure 2E (use Julian’s data)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Supplemental Figure 1D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Add data for subject s10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Figure 2F (partially use Julian’s data)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Supplemental Figure 2B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t4at6gzu3cu" w:id="4"/>
      <w:bookmarkEnd w:id="4"/>
      <w:r w:rsidDel="00000000" w:rsidR="00000000" w:rsidRPr="00000000">
        <w:rPr>
          <w:rtl w:val="0"/>
        </w:rPr>
        <w:t xml:space="preserve">Emory data analysis blindly predicting adjuvant status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Supplemental Figure 2C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Supplemental Figure 2D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Supplemental Figure 2E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cr43svfpbj58" w:id="5"/>
      <w:bookmarkEnd w:id="5"/>
      <w:r w:rsidDel="00000000" w:rsidR="00000000" w:rsidRPr="00000000">
        <w:rPr>
          <w:rtl w:val="0"/>
        </w:rPr>
        <w:t xml:space="preserve">Find signature for adjuvant status prediction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Julian’s scripts for elastic net models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Figure 3B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Figure 3C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Figure 3E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Figure 3F and 3G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t011k9xgpqfw" w:id="6"/>
      <w:bookmarkEnd w:id="6"/>
      <w:r w:rsidDel="00000000" w:rsidR="00000000" w:rsidRPr="00000000">
        <w:rPr>
          <w:rtl w:val="0"/>
        </w:rPr>
        <w:t xml:space="preserve">Gene Expression PAXgene data processing</w:t>
      </w:r>
    </w:p>
    <w:p w:rsidR="00000000" w:rsidDel="00000000" w:rsidP="00000000" w:rsidRDefault="00000000" w:rsidRPr="00000000" w14:paraId="00000086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rtl w:val="0"/>
        </w:rPr>
        <w:t xml:space="preserve">Data post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0000ff"/>
          <w:highlight w:val="white"/>
        </w:rPr>
      </w:pPr>
      <w:r w:rsidDel="00000000" w:rsidR="00000000" w:rsidRPr="00000000">
        <w:rPr>
          <w:rtl w:val="0"/>
        </w:rPr>
        <w:t xml:space="preserve">We found that two samples were switched. This is to correct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source("SCRIPTS/MA/filtering_pax/switch.samples/switch.samples.call.r")</w:t>
      </w:r>
    </w:p>
    <w:p w:rsidR="00000000" w:rsidDel="00000000" w:rsidP="00000000" w:rsidRDefault="00000000" w:rsidRPr="00000000" w14:paraId="00000089">
      <w:pPr>
        <w:spacing w:line="223.1404859369451" w:lineRule="auto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0000ff"/>
          <w:highlight w:val="white"/>
        </w:rPr>
      </w:pPr>
      <w:r w:rsidDel="00000000" w:rsidR="00000000" w:rsidRPr="00000000">
        <w:rPr>
          <w:rtl w:val="0"/>
        </w:rPr>
        <w:t xml:space="preserve">Apply different filtering to samples and genes. The probesets mapped to genes.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source("SCRIPTS/MA/filtering_pax/filtering.r")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Calculate fold change from day 0</w:t>
      </w:r>
    </w:p>
    <w:p w:rsidR="00000000" w:rsidDel="00000000" w:rsidP="00000000" w:rsidRDefault="00000000" w:rsidRPr="00000000" w14:paraId="0000008E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source("SCRIPTS/MA/calculate_d0_fc/calculate_d0_fc_pax.r")</w:t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wwfyifqay9sa" w:id="7"/>
      <w:bookmarkEnd w:id="7"/>
      <w:r w:rsidDel="00000000" w:rsidR="00000000" w:rsidRPr="00000000">
        <w:rPr>
          <w:rtl w:val="0"/>
        </w:rPr>
        <w:t xml:space="preserve">Baseline data analysis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Preparing PBMC day 0 samples</w:t>
      </w:r>
    </w:p>
    <w:p w:rsidR="00000000" w:rsidDel="00000000" w:rsidP="00000000" w:rsidRDefault="00000000" w:rsidRPr="00000000" w14:paraId="00000091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source("SCRIPTS/MA/baseline_pbmc/d0_filter.r")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WGCNA clustering of PBMC samples</w:t>
      </w:r>
    </w:p>
    <w:p w:rsidR="00000000" w:rsidDel="00000000" w:rsidP="00000000" w:rsidRDefault="00000000" w:rsidRPr="00000000" w14:paraId="00000094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source("SCRIPTS/MA/baseline_pbmc/d0_wgcna.r")</w:t>
      </w:r>
    </w:p>
    <w:p w:rsidR="00000000" w:rsidDel="00000000" w:rsidP="00000000" w:rsidRDefault="00000000" w:rsidRPr="00000000" w14:paraId="00000095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source("SCRIPTS/MA/baseline_pbmc/d0_wgcna_output.r")</w:t>
      </w:r>
    </w:p>
    <w:p w:rsidR="00000000" w:rsidDel="00000000" w:rsidP="00000000" w:rsidRDefault="00000000" w:rsidRPr="00000000" w14:paraId="00000096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BTM enrichment analysis of data from PBMC samples</w:t>
      </w:r>
    </w:p>
    <w:p w:rsidR="00000000" w:rsidDel="00000000" w:rsidP="00000000" w:rsidRDefault="00000000" w:rsidRPr="00000000" w14:paraId="00000098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source("SCRIPTS/MA/baseline_pbmc/d0_wgcna_BTM_enrichment.r")</w:t>
      </w:r>
    </w:p>
    <w:p w:rsidR="00000000" w:rsidDel="00000000" w:rsidP="00000000" w:rsidRDefault="00000000" w:rsidRPr="00000000" w14:paraId="00000099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Preparing whole blood (PAXgene) day 0 samples</w:t>
      </w:r>
    </w:p>
    <w:p w:rsidR="00000000" w:rsidDel="00000000" w:rsidP="00000000" w:rsidRDefault="00000000" w:rsidRPr="00000000" w14:paraId="0000009B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source("SCRIPTS/MA/baseline_pax/d0_filter_pax.r")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WGCNA clustering of whole blood samples</w:t>
      </w:r>
    </w:p>
    <w:p w:rsidR="00000000" w:rsidDel="00000000" w:rsidP="00000000" w:rsidRDefault="00000000" w:rsidRPr="00000000" w14:paraId="0000009E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source("SCRIPTS/MA/baseline_pax/d0_wgcna.r")</w:t>
      </w:r>
    </w:p>
    <w:p w:rsidR="00000000" w:rsidDel="00000000" w:rsidP="00000000" w:rsidRDefault="00000000" w:rsidRPr="00000000" w14:paraId="0000009F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source("SCRIPTS/MA/baseline_pax/d0_wgcna_output.r")</w:t>
      </w:r>
    </w:p>
    <w:p w:rsidR="00000000" w:rsidDel="00000000" w:rsidP="00000000" w:rsidRDefault="00000000" w:rsidRPr="00000000" w14:paraId="000000A0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BTM enrichment analysis of data from whole blood samples</w:t>
      </w:r>
    </w:p>
    <w:p w:rsidR="00000000" w:rsidDel="00000000" w:rsidP="00000000" w:rsidRDefault="00000000" w:rsidRPr="00000000" w14:paraId="000000A2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source("SCRIPTS/MA/baseline_pax/d0_wgcna_BTM_enrichment.r")</w:t>
      </w:r>
    </w:p>
    <w:p w:rsidR="00000000" w:rsidDel="00000000" w:rsidP="00000000" w:rsidRDefault="00000000" w:rsidRPr="00000000" w14:paraId="000000A3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FIgure 4A. Combining BTM enrichment results from PBMC and whole blood samples</w:t>
      </w:r>
    </w:p>
    <w:p w:rsidR="00000000" w:rsidDel="00000000" w:rsidP="00000000" w:rsidRDefault="00000000" w:rsidRPr="00000000" w14:paraId="000000A6">
      <w:pPr>
        <w:spacing w:line="223.1404859369451" w:lineRule="auto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source("SCRIPTS/MA/baseline/plot_BTM_pbmc_pax.r")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Julian’s scripts for elastic net models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Figure 4B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Figure 5A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Figure 5B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yj22nl8ybvtj" w:id="8"/>
      <w:bookmarkEnd w:id="8"/>
      <w:r w:rsidDel="00000000" w:rsidR="00000000" w:rsidRPr="00000000">
        <w:rPr>
          <w:rtl w:val="0"/>
        </w:rPr>
        <w:t xml:space="preserve">SOMAscan data analysis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Julian’s scripts for elastic net models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Figure 6A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Figure 6B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rPr/>
      </w:pPr>
      <w:bookmarkStart w:colFirst="0" w:colLast="0" w:name="_p8cf5lnk3hu1" w:id="9"/>
      <w:bookmarkEnd w:id="9"/>
      <w:r w:rsidDel="00000000" w:rsidR="00000000" w:rsidRPr="00000000">
        <w:rPr>
          <w:rtl w:val="0"/>
        </w:rPr>
        <w:t xml:space="preserve">Tfh cells data analysis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Figure 7A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Figure 7B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Figure 7C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Figure 7D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Figure 7E</w:t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