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NIAKOFA</w:t>
      </w:r>
    </w:p>
    <w:p>
      <w:pPr>
        <w:jc w:val="center"/>
      </w:pPr>
      <w:r>
        <w:rPr>
          <w:b/>
          <w:sz w:val="52"/>
        </w:rPr>
        <w:t>Community Product &amp; Engineering Enhancement Package</w:t>
      </w:r>
    </w:p>
    <w:p>
      <w:pPr>
        <w:jc w:val="center"/>
      </w:pPr>
      <w:r>
        <w:rPr>
          <w:b/>
          <w:sz w:val="40"/>
        </w:rPr>
        <w:t>Moments • Sparks • Spirals</w:t>
      </w:r>
    </w:p>
    <w:p>
      <w:pPr>
        <w:jc w:val="center"/>
      </w:pPr>
      <w:r>
        <w:rPr>
          <w:i/>
        </w:rPr>
        <w:t>Editable product prose, information architecture, implementation direction, UX requirements, and engineering acceptance criteria</w:t>
      </w:r>
    </w:p>
    <w:p/>
    <w:p>
      <w:pPr>
        <w:jc w:val="center"/>
      </w:pPr>
      <w:r>
        <w:rPr>
          <w:b/>
        </w:rPr>
        <w:t>Repository basis: niakofa-cmyk/Niakofa • main • reviewed September 24, 2026</w:t>
      </w:r>
    </w:p>
    <w:p>
      <w:r>
        <w:br w:type="page"/>
      </w:r>
    </w:p>
    <w:p>
      <w:pPr>
        <w:pStyle w:val="Heading1"/>
      </w:pPr>
      <w:r>
        <w:t>1. Product Foundation</w:t>
      </w:r>
    </w:p>
    <w:p>
      <w:r>
        <w:t>Niakofa is a map-first, pay-it-forward mutual-aid platform for The Global Village. Its purpose is not simply to provide another social feed. Niakofa connects people to help, generosity, community, place, culture, relationships, and opportunity. The product should make it easier for a person to ask for help, give help, discover their community, participate in local life, preserve meaningful memories, and pay kindness forward.</w:t>
      </w:r>
    </w:p>
    <w:p>
      <w:r>
        <w:t>The Community experience is therefore a living social layer around the core Niakofa mission. It should feel human, useful, culturally grounded, local-first, and capable of growing into the Global Village without losing the neighborhood context that gives the platform meaning.</w:t>
      </w:r>
    </w:p>
    <w:p>
      <w:r>
        <w:t>Mission: Help Today. Pay It Forward Tomorrow. Building the Global Village one act of kindness at a time — starting in Fort Worth, Texas, and built to grow anywhere.</w:t>
      </w:r>
    </w:p>
    <w:p>
      <w:pPr>
        <w:pStyle w:val="Heading1"/>
      </w:pPr>
      <w:r>
        <w:t>2. Current Repository Assessment</w:t>
      </w:r>
    </w:p>
    <w:p>
      <w:r>
        <w:t>The current repository already contains a substantial Community foundation. The correct strategy is an evolutionary restructuring rather than a destructive rewrite. The existing Hub-scoped feed, authenticated media pipeline, Stories backend, direct messaging, notifications, Community discovery, Spirals implementation, and contract-test coverage provide reusable infrastructure.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2E8F0"/>
          </w:tcPr>
          <w:p>
            <w:r>
              <w:rPr>
                <w:b/>
              </w:rPr>
              <w:t>Area</w:t>
            </w:r>
          </w:p>
        </w:tc>
        <w:tc>
          <w:tcPr>
            <w:tcW w:type="dxa" w:w="3360"/>
            <w:shd w:fill="E2E8F0"/>
          </w:tcPr>
          <w:p>
            <w:r>
              <w:rPr>
                <w:b/>
              </w:rPr>
              <w:t>Current foundation</w:t>
            </w:r>
          </w:p>
        </w:tc>
        <w:tc>
          <w:tcPr>
            <w:tcW w:type="dxa" w:w="3360"/>
            <w:shd w:fill="E2E8F0"/>
          </w:tcPr>
          <w:p>
            <w:r>
              <w:rPr>
                <w:b/>
              </w:rPr>
              <w:t>Enhancement direction</w:t>
            </w:r>
          </w:p>
        </w:tc>
      </w:tr>
      <w:tr>
        <w:tc>
          <w:tcPr>
            <w:tcW w:type="dxa" w:w="3360"/>
            <w:vAlign w:val="center"/>
          </w:tcPr>
          <w:p>
            <w:r>
              <w:t>Community shell</w:t>
            </w:r>
          </w:p>
        </w:tc>
        <w:tc>
          <w:tcPr>
            <w:tcW w:type="dxa" w:w="3360"/>
            <w:vAlign w:val="center"/>
          </w:tcPr>
          <w:p>
            <w:r>
              <w:t>CommunitySocialShell with primary navigation and secondary destinations</w:t>
            </w:r>
          </w:p>
        </w:tc>
        <w:tc>
          <w:tcPr>
            <w:tcW w:type="dxa" w:w="3360"/>
            <w:vAlign w:val="center"/>
          </w:tcPr>
          <w:p>
            <w:r>
              <w:t>Refine hierarchy around Home, Moments, Spirals, People, Notifications; keep Messages as a persistent action.</w:t>
            </w:r>
          </w:p>
        </w:tc>
      </w:tr>
      <w:tr>
        <w:tc>
          <w:tcPr>
            <w:tcW w:type="dxa" w:w="3360"/>
            <w:vAlign w:val="center"/>
          </w:tcPr>
          <w:p>
            <w:r>
              <w:t>Short-form media</w:t>
            </w:r>
          </w:p>
        </w:tc>
        <w:tc>
          <w:tcPr>
            <w:tcW w:type="dxa" w:w="3360"/>
            <w:vAlign w:val="center"/>
          </w:tcPr>
          <w:p>
            <w:r>
              <w:t>Community Stories UI, rail, viewer, media/elements, interactions</w:t>
            </w:r>
          </w:p>
        </w:tc>
        <w:tc>
          <w:tcPr>
            <w:tcW w:type="dxa" w:w="3360"/>
            <w:vAlign w:val="center"/>
          </w:tcPr>
          <w:p>
            <w:r>
              <w:t>Reframe the user-facing experience as Moments; individual content becomes Sparks.</w:t>
            </w:r>
          </w:p>
        </w:tc>
      </w:tr>
      <w:tr>
        <w:tc>
          <w:tcPr>
            <w:tcW w:type="dxa" w:w="3360"/>
            <w:vAlign w:val="center"/>
          </w:tcPr>
          <w:p>
            <w:r>
              <w:t>Spirals</w:t>
            </w:r>
          </w:p>
        </w:tc>
        <w:tc>
          <w:tcPr>
            <w:tcW w:type="dxa" w:w="3360"/>
            <w:vAlign w:val="center"/>
          </w:tcPr>
          <w:p>
            <w:r>
              <w:t>CommunitySpiralsTab and `/community/circles` route</w:t>
            </w:r>
          </w:p>
        </w:tc>
        <w:tc>
          <w:tcPr>
            <w:tcW w:type="dxa" w:w="3360"/>
            <w:vAlign w:val="center"/>
          </w:tcPr>
          <w:p>
            <w:r>
              <w:t>Keep the official product name Spirals and strengthen its position as the community/group layer.</w:t>
            </w:r>
          </w:p>
        </w:tc>
      </w:tr>
      <w:tr>
        <w:tc>
          <w:tcPr>
            <w:tcW w:type="dxa" w:w="3360"/>
            <w:vAlign w:val="center"/>
          </w:tcPr>
          <w:p>
            <w:r>
              <w:t>Hub feed</w:t>
            </w:r>
          </w:p>
        </w:tc>
        <w:tc>
          <w:tcPr>
            <w:tcW w:type="dxa" w:w="3360"/>
            <w:vAlign w:val="center"/>
          </w:tcPr>
          <w:p>
            <w:r>
              <w:t>Hub-native posts, gratitude, requests, media, comments, reactions and moderation</w:t>
            </w:r>
          </w:p>
        </w:tc>
        <w:tc>
          <w:tcPr>
            <w:tcW w:type="dxa" w:w="3360"/>
            <w:vAlign w:val="center"/>
          </w:tcPr>
          <w:p>
            <w:r>
              <w:t>Make Home the living Hub context and surface community actions contextually.</w:t>
            </w:r>
          </w:p>
        </w:tc>
      </w:tr>
      <w:tr>
        <w:tc>
          <w:tcPr>
            <w:tcW w:type="dxa" w:w="3360"/>
            <w:vAlign w:val="center"/>
          </w:tcPr>
          <w:p>
            <w:r>
              <w:t>People</w:t>
            </w:r>
          </w:p>
        </w:tc>
        <w:tc>
          <w:tcPr>
            <w:tcW w:type="dxa" w:w="3360"/>
            <w:vAlign w:val="center"/>
          </w:tcPr>
          <w:p>
            <w:r>
              <w:t>Activity-derived discovery and user/profile infrastructure</w:t>
            </w:r>
          </w:p>
        </w:tc>
        <w:tc>
          <w:tcPr>
            <w:tcW w:type="dxa" w:w="3360"/>
            <w:vAlign w:val="center"/>
          </w:tcPr>
          <w:p>
            <w:r>
              <w:t>Evolve toward stronger identity, relationships and useful discovery without creating an uncontrolled global directory.</w:t>
            </w:r>
          </w:p>
        </w:tc>
      </w:tr>
      <w:tr>
        <w:tc>
          <w:tcPr>
            <w:tcW w:type="dxa" w:w="3360"/>
            <w:vAlign w:val="center"/>
          </w:tcPr>
          <w:p>
            <w:r>
              <w:t>Messages</w:t>
            </w:r>
          </w:p>
        </w:tc>
        <w:tc>
          <w:tcPr>
            <w:tcW w:type="dxa" w:w="3360"/>
            <w:vAlign w:val="center"/>
          </w:tcPr>
          <w:p>
            <w:r>
              <w:t>Direct-message and unread infrastructure</w:t>
            </w:r>
          </w:p>
        </w:tc>
        <w:tc>
          <w:tcPr>
            <w:tcW w:type="dxa" w:w="3360"/>
            <w:vAlign w:val="center"/>
          </w:tcPr>
          <w:p>
            <w:r>
              <w:t>Keep messaging persistent and accessible without consuming a primary Community navigation slot.</w:t>
            </w:r>
          </w:p>
        </w:tc>
      </w:tr>
      <w:tr>
        <w:tc>
          <w:tcPr>
            <w:tcW w:type="dxa" w:w="3360"/>
            <w:vAlign w:val="center"/>
          </w:tcPr>
          <w:p>
            <w:r>
              <w:t>Media</w:t>
            </w:r>
          </w:p>
        </w:tc>
        <w:tc>
          <w:tcPr>
            <w:tcW w:type="dxa" w:w="3360"/>
            <w:vAlign w:val="center"/>
          </w:tcPr>
          <w:p>
            <w:r>
              <w:t>Authenticated, same-origin media pipeline with bounded discovery</w:t>
            </w:r>
          </w:p>
        </w:tc>
        <w:tc>
          <w:tcPr>
            <w:tcW w:type="dxa" w:w="3360"/>
            <w:vAlign w:val="center"/>
          </w:tcPr>
          <w:p>
            <w:r>
              <w:t>Integrate media discovery into Moments and Community contexts rather than creating a second media system.</w:t>
            </w:r>
          </w:p>
        </w:tc>
      </w:tr>
      <w:tr>
        <w:tc>
          <w:tcPr>
            <w:tcW w:type="dxa" w:w="3360"/>
            <w:vAlign w:val="center"/>
          </w:tcPr>
          <w:p>
            <w:r>
              <w:t>Nia AI</w:t>
            </w:r>
          </w:p>
        </w:tc>
        <w:tc>
          <w:tcPr>
            <w:tcW w:type="dxa" w:w="3360"/>
            <w:vAlign w:val="center"/>
          </w:tcPr>
          <w:p>
            <w:r>
              <w:t>Separate Nia service boundary and `/api/nia/*` proxy</w:t>
            </w:r>
          </w:p>
        </w:tc>
        <w:tc>
          <w:tcPr>
            <w:tcW w:type="dxa" w:w="3360"/>
            <w:vAlign w:val="center"/>
          </w:tcPr>
          <w:p>
            <w:r>
              <w:t>Keep Nia separate; offer optional creation assistance such as 'Create with Nia' without making Nia the Community identity.</w:t>
            </w:r>
          </w:p>
        </w:tc>
      </w:tr>
    </w:tbl>
    <w:p/>
    <w:p>
      <w:pPr>
        <w:pStyle w:val="Heading1"/>
      </w:pPr>
      <w:r>
        <w:t>3. Final Community Information Architecture</w:t>
      </w:r>
    </w:p>
    <w:p>
      <w:r>
        <w:t>The Community navigation should communicate what people do most often without turning every Niakofa capability into a top-level tab.</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2E8F0"/>
          </w:tcPr>
          <w:p>
            <w:r>
              <w:rPr>
                <w:b/>
              </w:rPr>
              <w:t>Primary</w:t>
            </w:r>
          </w:p>
        </w:tc>
        <w:tc>
          <w:tcPr>
            <w:tcW w:type="dxa" w:w="3360"/>
            <w:shd w:fill="E2E8F0"/>
          </w:tcPr>
          <w:p>
            <w:r>
              <w:rPr>
                <w:b/>
              </w:rPr>
              <w:t>Purpose</w:t>
            </w:r>
          </w:p>
        </w:tc>
        <w:tc>
          <w:tcPr>
            <w:tcW w:type="dxa" w:w="3360"/>
            <w:shd w:fill="E2E8F0"/>
          </w:tcPr>
          <w:p>
            <w:r>
              <w:rPr>
                <w:b/>
              </w:rPr>
              <w:t>User language</w:t>
            </w:r>
          </w:p>
        </w:tc>
      </w:tr>
      <w:tr>
        <w:tc>
          <w:tcPr>
            <w:tcW w:type="dxa" w:w="3360"/>
            <w:vAlign w:val="center"/>
          </w:tcPr>
          <w:p>
            <w:r>
              <w:t>Home</w:t>
            </w:r>
          </w:p>
        </w:tc>
        <w:tc>
          <w:tcPr>
            <w:tcW w:type="dxa" w:w="3360"/>
            <w:vAlign w:val="center"/>
          </w:tcPr>
          <w:p>
            <w:r>
              <w:t>Living Hub feed and community actions</w:t>
            </w:r>
          </w:p>
        </w:tc>
        <w:tc>
          <w:tcPr>
            <w:tcW w:type="dxa" w:w="3360"/>
            <w:vAlign w:val="center"/>
          </w:tcPr>
          <w:p>
            <w:r>
              <w:t>See what is happening</w:t>
            </w:r>
          </w:p>
        </w:tc>
      </w:tr>
      <w:tr>
        <w:tc>
          <w:tcPr>
            <w:tcW w:type="dxa" w:w="3360"/>
            <w:vAlign w:val="center"/>
          </w:tcPr>
          <w:p>
            <w:r>
              <w:t>Moments</w:t>
            </w:r>
          </w:p>
        </w:tc>
        <w:tc>
          <w:tcPr>
            <w:tcW w:type="dxa" w:w="3360"/>
            <w:vAlign w:val="center"/>
          </w:tcPr>
          <w:p>
            <w:r>
              <w:t>Immersive short-form discovery</w:t>
            </w:r>
          </w:p>
        </w:tc>
        <w:tc>
          <w:tcPr>
            <w:tcW w:type="dxa" w:w="3360"/>
            <w:vAlign w:val="center"/>
          </w:tcPr>
          <w:p>
            <w:r>
              <w:t>Explore Moments</w:t>
            </w:r>
          </w:p>
        </w:tc>
      </w:tr>
      <w:tr>
        <w:tc>
          <w:tcPr>
            <w:tcW w:type="dxa" w:w="3360"/>
            <w:vAlign w:val="center"/>
          </w:tcPr>
          <w:p>
            <w:r>
              <w:t>Spirals</w:t>
            </w:r>
          </w:p>
        </w:tc>
        <w:tc>
          <w:tcPr>
            <w:tcW w:type="dxa" w:w="3360"/>
            <w:vAlign w:val="center"/>
          </w:tcPr>
          <w:p>
            <w:r>
              <w:t>Community groups and conversations</w:t>
            </w:r>
          </w:p>
        </w:tc>
        <w:tc>
          <w:tcPr>
            <w:tcW w:type="dxa" w:w="3360"/>
            <w:vAlign w:val="center"/>
          </w:tcPr>
          <w:p>
            <w:r>
              <w:t>Join a Spiral</w:t>
            </w:r>
          </w:p>
        </w:tc>
      </w:tr>
      <w:tr>
        <w:tc>
          <w:tcPr>
            <w:tcW w:type="dxa" w:w="3360"/>
            <w:vAlign w:val="center"/>
          </w:tcPr>
          <w:p>
            <w:r>
              <w:t>People</w:t>
            </w:r>
          </w:p>
        </w:tc>
        <w:tc>
          <w:tcPr>
            <w:tcW w:type="dxa" w:w="3360"/>
            <w:vAlign w:val="center"/>
          </w:tcPr>
          <w:p>
            <w:r>
              <w:t>Discover people and relationships</w:t>
            </w:r>
          </w:p>
        </w:tc>
        <w:tc>
          <w:tcPr>
            <w:tcW w:type="dxa" w:w="3360"/>
            <w:vAlign w:val="center"/>
          </w:tcPr>
          <w:p>
            <w:r>
              <w:t>Find People</w:t>
            </w:r>
          </w:p>
        </w:tc>
      </w:tr>
      <w:tr>
        <w:tc>
          <w:tcPr>
            <w:tcW w:type="dxa" w:w="3360"/>
            <w:vAlign w:val="center"/>
          </w:tcPr>
          <w:p>
            <w:r>
              <w:t>Notifications</w:t>
            </w:r>
          </w:p>
        </w:tc>
        <w:tc>
          <w:tcPr>
            <w:tcW w:type="dxa" w:w="3360"/>
            <w:vAlign w:val="center"/>
          </w:tcPr>
          <w:p>
            <w:r>
              <w:t>Activity and response center</w:t>
            </w:r>
          </w:p>
        </w:tc>
        <w:tc>
          <w:tcPr>
            <w:tcW w:type="dxa" w:w="3360"/>
            <w:vAlign w:val="center"/>
          </w:tcPr>
          <w:p>
            <w:r>
              <w:t>See Notifications</w:t>
            </w:r>
          </w:p>
        </w:tc>
      </w:tr>
    </w:tbl>
    <w:p/>
    <w:p>
      <w:r>
        <w:t>Messages should remain a persistent header action and route to `/messages`. Hubs should be represented as the active Community context and remain available as a full management/discovery destination. Requests, Services, Pay It Forward, Diaspora, Family, Legacy, Profile, and Settings belong in contextual actions or the secondary menu.</w:t>
      </w:r>
    </w:p>
    <w:p>
      <w:pPr>
        <w:pStyle w:val="Heading1"/>
      </w:pPr>
      <w:r>
        <w:t>4. The Moments / Sparks Model</w:t>
      </w:r>
    </w:p>
    <w:p>
      <w:r>
        <w:t>The short-form vocabulary should be deliberately separated into the destination and the content object. Users create Sparks. Users experience those Sparks inside Moments.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2E8F0"/>
          </w:tcPr>
          <w:p>
            <w:r>
              <w:rPr>
                <w:b/>
              </w:rPr>
              <w:t>Term</w:t>
            </w:r>
          </w:p>
        </w:tc>
        <w:tc>
          <w:tcPr>
            <w:tcW w:type="dxa" w:w="3360"/>
            <w:shd w:fill="E2E8F0"/>
          </w:tcPr>
          <w:p>
            <w:r>
              <w:rPr>
                <w:b/>
              </w:rPr>
              <w:t>Definition</w:t>
            </w:r>
          </w:p>
        </w:tc>
        <w:tc>
          <w:tcPr>
            <w:tcW w:type="dxa" w:w="3360"/>
            <w:shd w:fill="E2E8F0"/>
          </w:tcPr>
          <w:p>
            <w:r>
              <w:rPr>
                <w:b/>
              </w:rPr>
              <w:t>Examples</w:t>
            </w:r>
          </w:p>
        </w:tc>
      </w:tr>
      <w:tr>
        <w:tc>
          <w:tcPr>
            <w:tcW w:type="dxa" w:w="3360"/>
            <w:vAlign w:val="center"/>
          </w:tcPr>
          <w:p>
            <w:r>
              <w:t>Moment</w:t>
            </w:r>
          </w:p>
        </w:tc>
        <w:tc>
          <w:tcPr>
            <w:tcW w:type="dxa" w:w="3360"/>
            <w:vAlign w:val="center"/>
          </w:tcPr>
          <w:p>
            <w:r>
              <w:t>The immersive short-form viewing experience or destination.</w:t>
            </w:r>
          </w:p>
        </w:tc>
        <w:tc>
          <w:tcPr>
            <w:tcW w:type="dxa" w:w="3360"/>
            <w:vAlign w:val="center"/>
          </w:tcPr>
          <w:p>
            <w:r>
              <w:t>Open Moments; Explore Moments; Moments from Fort Worth.</w:t>
            </w:r>
          </w:p>
        </w:tc>
      </w:tr>
      <w:tr>
        <w:tc>
          <w:tcPr>
            <w:tcW w:type="dxa" w:w="3360"/>
            <w:vAlign w:val="center"/>
          </w:tcPr>
          <w:p>
            <w:r>
              <w:t>Spark</w:t>
            </w:r>
          </w:p>
        </w:tc>
        <w:tc>
          <w:tcPr>
            <w:tcW w:type="dxa" w:w="3360"/>
            <w:vAlign w:val="center"/>
          </w:tcPr>
          <w:p>
            <w:r>
              <w:t>An individual short-form photo, video, audio or expressive post.</w:t>
            </w:r>
          </w:p>
        </w:tc>
        <w:tc>
          <w:tcPr>
            <w:tcW w:type="dxa" w:w="3360"/>
            <w:vAlign w:val="center"/>
          </w:tcPr>
          <w:p>
            <w:r>
              <w:t>Create a Spark; Post a Spark; Share a Spark.</w:t>
            </w:r>
          </w:p>
        </w:tc>
      </w:tr>
      <w:tr>
        <w:tc>
          <w:tcPr>
            <w:tcW w:type="dxa" w:w="3360"/>
            <w:vAlign w:val="center"/>
          </w:tcPr>
          <w:p>
            <w:r>
              <w:t>Story</w:t>
            </w:r>
          </w:p>
        </w:tc>
        <w:tc>
          <w:tcPr>
            <w:tcW w:type="dxa" w:w="3360"/>
            <w:vAlign w:val="center"/>
          </w:tcPr>
          <w:p>
            <w:r>
              <w:t>An enduring narrative with context and meaning.</w:t>
            </w:r>
          </w:p>
        </w:tc>
        <w:tc>
          <w:tcPr>
            <w:tcW w:type="dxa" w:w="3360"/>
            <w:vAlign w:val="center"/>
          </w:tcPr>
          <w:p>
            <w:r>
              <w:t>Community Story; Family Story; a story about how a neighbor helped another family.</w:t>
            </w:r>
          </w:p>
        </w:tc>
      </w:tr>
      <w:tr>
        <w:tc>
          <w:tcPr>
            <w:tcW w:type="dxa" w:w="3360"/>
            <w:vAlign w:val="center"/>
          </w:tcPr>
          <w:p>
            <w:r>
              <w:t>Legacy</w:t>
            </w:r>
          </w:p>
        </w:tc>
        <w:tc>
          <w:tcPr>
            <w:tcW w:type="dxa" w:w="3360"/>
            <w:vAlign w:val="center"/>
          </w:tcPr>
          <w:p>
            <w:r>
              <w:t>A story, memory or cultural record deliberately preserved across time.</w:t>
            </w:r>
          </w:p>
        </w:tc>
        <w:tc>
          <w:tcPr>
            <w:tcW w:type="dxa" w:w="3360"/>
            <w:vAlign w:val="center"/>
          </w:tcPr>
          <w:p>
            <w:r>
              <w:t>Preserve a Legacy; Family Legacy; Griot.</w:t>
            </w:r>
          </w:p>
        </w:tc>
      </w:tr>
      <w:tr>
        <w:tc>
          <w:tcPr>
            <w:tcW w:type="dxa" w:w="3360"/>
            <w:vAlign w:val="center"/>
          </w:tcPr>
          <w:p>
            <w:r>
              <w:t>Spiral</w:t>
            </w:r>
          </w:p>
        </w:tc>
        <w:tc>
          <w:tcPr>
            <w:tcW w:type="dxa" w:w="3360"/>
            <w:vAlign w:val="center"/>
          </w:tcPr>
          <w:p>
            <w:r>
              <w:t>A community/group where people gather around place, interest, culture, or shared purpose.</w:t>
            </w:r>
          </w:p>
        </w:tc>
        <w:tc>
          <w:tcPr>
            <w:tcW w:type="dxa" w:w="3360"/>
            <w:vAlign w:val="center"/>
          </w:tcPr>
          <w:p>
            <w:r>
              <w:t>Join a Spiral; Create a Spiral; Spiral conversation.</w:t>
            </w:r>
          </w:p>
        </w:tc>
      </w:tr>
    </w:tbl>
    <w:p/>
    <w:p>
      <w:r>
        <w:t>Core product principle: A Moment is the experience. A Spark is the expression. A Story is the narrative. A Legacy is what the community chooses to preserve.</w:t>
      </w:r>
    </w:p>
    <w:p>
      <w:pPr>
        <w:pStyle w:val="Heading1"/>
      </w:pPr>
      <w:r>
        <w:t>5. User Experience Direction for Moments</w:t>
      </w:r>
    </w:p>
    <w:p>
      <w:r>
        <w:t>Moments should feel like a living window into the people, places, kindness, creativity, conversations, and everyday life of a Hub. The interface may use familiar short-form interaction patterns, but the meaning, vocabulary, Hub context, and pay-it-forward mission must remain Niakofa-native.</w:t>
      </w:r>
    </w:p>
    <w:p>
      <w:pPr>
        <w:pStyle w:val="ListBullet"/>
      </w:pPr>
      <w:r>
        <w:t>The Moments landing experience should prioritize immersive content instead of behaving like a dashboard.</w:t>
      </w:r>
    </w:p>
    <w:p>
      <w:pPr>
        <w:pStyle w:val="ListBullet"/>
      </w:pPr>
      <w:r>
        <w:t>A compact creator/Spark selector may provide context without dominating the screen.</w:t>
      </w:r>
    </w:p>
    <w:p>
      <w:pPr>
        <w:pStyle w:val="ListBullet"/>
      </w:pPr>
      <w:r>
        <w:t>The active Spark should use an authenticated media path and preserve Hub/community authorization.</w:t>
      </w:r>
    </w:p>
    <w:p>
      <w:pPr>
        <w:pStyle w:val="ListBullet"/>
      </w:pPr>
      <w:r>
        <w:t>Tap right advances to the next Spark; tap left returns to the previous Spark.</w:t>
      </w:r>
    </w:p>
    <w:p>
      <w:pPr>
        <w:pStyle w:val="ListBullet"/>
      </w:pPr>
      <w:r>
        <w:t>When the current creator's Sparks are exhausted, navigation advances to the next creator.</w:t>
      </w:r>
    </w:p>
    <w:p>
      <w:pPr>
        <w:pStyle w:val="ListBullet"/>
      </w:pPr>
      <w:r>
        <w:t>Swipe left/right changes creator context where supported.</w:t>
      </w:r>
    </w:p>
    <w:p>
      <w:pPr>
        <w:pStyle w:val="ListBullet"/>
      </w:pPr>
      <w:r>
        <w:t>Swipe down closes the viewer.</w:t>
      </w:r>
    </w:p>
    <w:p>
      <w:pPr>
        <w:pStyle w:val="ListBullet"/>
      </w:pPr>
      <w:r>
        <w:t>Press-and-hold pauses; release resumes.</w:t>
      </w:r>
    </w:p>
    <w:p>
      <w:pPr>
        <w:pStyle w:val="ListBullet"/>
      </w:pPr>
      <w:r>
        <w:t>Respect reduced-motion preferences and mobile safe-area insets.</w:t>
      </w:r>
    </w:p>
    <w:p>
      <w:pPr>
        <w:pStyle w:val="ListBullet"/>
      </w:pPr>
      <w:r>
        <w:t>Do not duplicate the media upload/storage pipeline.</w:t>
      </w:r>
    </w:p>
    <w:p>
      <w:pPr>
        <w:pStyle w:val="ListBullet"/>
      </w:pPr>
      <w:r>
        <w:t>Do not move gratitude into Moments merely because it is visually adjacent to Stories; gratitude remains a Community/Home capability.</w:t>
      </w:r>
    </w:p>
    <w:p>
      <w:pPr>
        <w:pStyle w:val="Heading1"/>
      </w:pPr>
      <w:r>
        <w:t>6. Spark Creation</w:t>
      </w:r>
    </w:p>
    <w:p>
      <w:r>
        <w:t>The primary creation action should be 'Create a Spark.' The composer should make it easy to capture or select media, add lightweight expression, choose the intended Hub/community audience, and publish safely.</w:t>
      </w:r>
    </w:p>
    <w:p>
      <w:pPr>
        <w:pStyle w:val="ListBullet"/>
      </w:pPr>
      <w:r>
        <w:t>Create a Spark</w:t>
      </w:r>
    </w:p>
    <w:p>
      <w:pPr>
        <w:pStyle w:val="ListBullet"/>
      </w:pPr>
      <w:r>
        <w:t>Capture photo or video</w:t>
      </w:r>
    </w:p>
    <w:p>
      <w:pPr>
        <w:pStyle w:val="ListBullet"/>
      </w:pPr>
      <w:r>
        <w:t>Select from gallery</w:t>
      </w:r>
    </w:p>
    <w:p>
      <w:pPr>
        <w:pStyle w:val="ListBullet"/>
      </w:pPr>
      <w:r>
        <w:t>Add text</w:t>
      </w:r>
    </w:p>
    <w:p>
      <w:pPr>
        <w:pStyle w:val="ListBullet"/>
      </w:pPr>
      <w:r>
        <w:t>Add music/audio where supported</w:t>
      </w:r>
    </w:p>
    <w:p>
      <w:pPr>
        <w:pStyle w:val="ListBullet"/>
      </w:pPr>
      <w:r>
        <w:t>Add stickers/effects where supported</w:t>
      </w:r>
    </w:p>
    <w:p>
      <w:pPr>
        <w:pStyle w:val="ListBullet"/>
      </w:pPr>
      <w:r>
        <w:t>Mention people where authorized</w:t>
      </w:r>
    </w:p>
    <w:p>
      <w:pPr>
        <w:pStyle w:val="ListBullet"/>
      </w:pPr>
      <w:r>
        <w:t>Choose Hub/community audience</w:t>
      </w:r>
    </w:p>
    <w:p>
      <w:pPr>
        <w:pStyle w:val="ListBullet"/>
      </w:pPr>
      <w:r>
        <w:t>Preview before publishing</w:t>
      </w:r>
    </w:p>
    <w:p>
      <w:pPr>
        <w:pStyle w:val="ListBullet"/>
      </w:pPr>
      <w:r>
        <w:t>Publish Spark</w:t>
      </w:r>
    </w:p>
    <w:p>
      <w:pPr>
        <w:pStyle w:val="ListBullet"/>
      </w:pPr>
      <w:r>
        <w:t>View Spark status and errors</w:t>
      </w:r>
    </w:p>
    <w:p>
      <w:pPr>
        <w:pStyle w:val="ListBullet"/>
      </w:pPr>
      <w:r>
        <w:t>Provide clear retry behavior for failed uploads</w:t>
      </w:r>
    </w:p>
    <w:p>
      <w:r>
        <w:t>The existing Story composer/editor can be migrated incrementally. Product terminology should change first; database and API identifiers do not need to be renamed immediately.</w:t>
      </w:r>
    </w:p>
    <w:p>
      <w:pPr>
        <w:pStyle w:val="Heading1"/>
      </w:pPr>
      <w:r>
        <w:t>7. Safe Backend Migration Strategy</w:t>
      </w:r>
    </w:p>
    <w:p>
      <w:r>
        <w:t>The existing community-story backend should remain the technical storage and API boundary during the transition. This prevents an unnecessary database migration and protects mature media, expiry, interaction, authorization, and testing behavior.</w:t>
      </w:r>
    </w:p>
    <w:p>
      <w:pPr>
        <w:pStyle w:val="ListBullet"/>
      </w:pPr>
      <w:r>
        <w:t>Keep `/api/community/stories` as the compatibility backend initially.</w:t>
      </w:r>
    </w:p>
    <w:p>
      <w:pPr>
        <w:pStyle w:val="ListBullet"/>
      </w:pPr>
      <w:r>
        <w:t>Introduce product-level frontend types such as `CommunityMoment` and `Spark` where practical.</w:t>
      </w:r>
    </w:p>
    <w:p>
      <w:pPr>
        <w:pStyle w:val="ListBullet"/>
      </w:pPr>
      <w:r>
        <w:t>Map existing community-story records into the new product vocabulary.</w:t>
      </w:r>
    </w:p>
    <w:p>
      <w:pPr>
        <w:pStyle w:val="ListBullet"/>
      </w:pPr>
      <w:r>
        <w:t>Keep existing Story IDs stable.</w:t>
      </w:r>
    </w:p>
    <w:p>
      <w:pPr>
        <w:pStyle w:val="ListBullet"/>
      </w:pPr>
      <w:r>
        <w:t>Do not create a second media asset/storage pipeline.</w:t>
      </w:r>
    </w:p>
    <w:p>
      <w:pPr>
        <w:pStyle w:val="ListBullet"/>
      </w:pPr>
      <w:r>
        <w:t>Preserve existing authenticated media playback.</w:t>
      </w:r>
    </w:p>
    <w:p>
      <w:pPr>
        <w:pStyle w:val="ListBullet"/>
      </w:pPr>
      <w:r>
        <w:t>Preserve Hub/community scope and membership authorization.</w:t>
      </w:r>
    </w:p>
    <w:p>
      <w:pPr>
        <w:pStyle w:val="ListBullet"/>
      </w:pPr>
      <w:r>
        <w:t>Preserve expiry semantics where the existing short-form model requires them.</w:t>
      </w:r>
    </w:p>
    <w:p>
      <w:pPr>
        <w:pStyle w:val="ListBullet"/>
      </w:pPr>
      <w:r>
        <w:t>Add new analytics names while retaining old story event aliases during migration.</w:t>
      </w:r>
    </w:p>
    <w:p>
      <w:pPr>
        <w:pStyle w:val="ListBullet"/>
      </w:pPr>
      <w:r>
        <w:t>Only rename database/API resources after the new product language is fully proven and a dedicated migration is justified.</w:t>
      </w:r>
    </w:p>
    <w:p>
      <w:pPr>
        <w:pStyle w:val="Heading1"/>
      </w:pPr>
      <w:r>
        <w:t>8. Suggested Frontend Structure</w:t>
      </w:r>
    </w:p>
    <w:p>
      <w:r>
        <w:t>Migrate incrementally rather than moving the entire Community tree in one change.</w:t>
      </w:r>
    </w:p>
    <w:p>
      <w:pPr>
        <w:pStyle w:val="NoSpacing"/>
      </w:pPr>
      <w:r>
        <w:rPr>
          <w:rFonts w:ascii="Courier New" w:hAnsi="Courier New"/>
          <w:sz w:val="17"/>
        </w:rPr>
        <w:t>components/community/</w:t>
        <w:br/>
        <w:t>├── shell/</w:t>
        <w:br/>
        <w:t>│   ├── CommunityShell.tsx</w:t>
        <w:br/>
        <w:t>│   ├── CommunityHeader.tsx</w:t>
        <w:br/>
        <w:t>│   ├── CommunityPrimaryNav.tsx</w:t>
        <w:br/>
        <w:t>│   ├── CommunityMenu.tsx</w:t>
        <w:br/>
        <w:t>│   └── CommunityHubSelector.tsx</w:t>
        <w:br/>
        <w:t>├── home/</w:t>
        <w:br/>
        <w:t>│   ├── CommunityHomeView.tsx</w:t>
        <w:br/>
        <w:t>│   ├── CommunityComposer.tsx</w:t>
        <w:br/>
        <w:t>│   ├── CommunityActivityFeed.tsx</w:t>
        <w:br/>
        <w:t>│   ├── CommunityActionBar.tsx</w:t>
        <w:br/>
        <w:t>│   └── CommunityMomentPreview.tsx</w:t>
        <w:br/>
        <w:t>├── moments/</w:t>
        <w:br/>
        <w:t>│   ├── MomentsView.tsx</w:t>
        <w:br/>
        <w:t>│   ├── MomentsExperience.tsx</w:t>
        <w:br/>
        <w:t>│   ├── MomentsRail.tsx</w:t>
        <w:br/>
        <w:t>│   ├── MomentViewer.tsx</w:t>
        <w:br/>
        <w:t>│   ├── SparkComposer.tsx</w:t>
        <w:br/>
        <w:t>│   ├── SparkEditor.tsx</w:t>
        <w:br/>
        <w:t>│   ├── SparkMedia.tsx</w:t>
        <w:br/>
        <w:t>│   ├── SparkInteractions.tsx</w:t>
        <w:br/>
        <w:t>│   └── MomentDiscovery.tsx</w:t>
        <w:br/>
        <w:t>├── spirals/</w:t>
        <w:br/>
        <w:t>│   ├── SpiralsView.tsx</w:t>
        <w:br/>
        <w:t>│   ├── SpiralCard.tsx</w:t>
        <w:br/>
        <w:t>│   ├── SpiralFeed.tsx</w:t>
        <w:br/>
        <w:t>│   └── SpiralComposer.tsx</w:t>
        <w:br/>
        <w:t>├── people/</w:t>
        <w:br/>
        <w:t>│   └── CommunityPeopleView.tsx</w:t>
        <w:br/>
        <w:t>└── shared/</w:t>
        <w:br/>
        <w:t xml:space="preserve">    ├── CommunityMedia.tsx</w:t>
        <w:br/>
        <w:t xml:space="preserve">    ├── CommunityContext.tsx</w:t>
        <w:br/>
        <w:t xml:space="preserve">    └── CommunityEmptyState.tsx</w:t>
      </w:r>
    </w:p>
    <w:p>
      <w:pPr>
        <w:pStyle w:val="Heading1"/>
      </w:pPr>
      <w:r>
        <w:t>9. Route and Compatibility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2E8F0"/>
          </w:tcPr>
          <w:p>
            <w:r>
              <w:rPr>
                <w:b/>
              </w:rPr>
              <w:t>Current / existing</w:t>
            </w:r>
          </w:p>
        </w:tc>
        <w:tc>
          <w:tcPr>
            <w:tcW w:type="dxa" w:w="3360"/>
            <w:shd w:fill="E2E8F0"/>
          </w:tcPr>
          <w:p>
            <w:r>
              <w:rPr>
                <w:b/>
              </w:rPr>
              <w:t>Target product language</w:t>
            </w:r>
          </w:p>
        </w:tc>
        <w:tc>
          <w:tcPr>
            <w:tcW w:type="dxa" w:w="3360"/>
            <w:shd w:fill="E2E8F0"/>
          </w:tcPr>
          <w:p>
            <w:r>
              <w:rPr>
                <w:b/>
              </w:rPr>
              <w:t>Migration</w:t>
            </w:r>
          </w:p>
        </w:tc>
      </w:tr>
      <w:tr>
        <w:tc>
          <w:tcPr>
            <w:tcW w:type="dxa" w:w="3360"/>
            <w:vAlign w:val="center"/>
          </w:tcPr>
          <w:p>
            <w:r>
              <w:t>/community/stories</w:t>
            </w:r>
          </w:p>
        </w:tc>
        <w:tc>
          <w:tcPr>
            <w:tcW w:type="dxa" w:w="3360"/>
            <w:vAlign w:val="center"/>
          </w:tcPr>
          <w:p>
            <w:r>
              <w:t>/community/moments</w:t>
            </w:r>
          </w:p>
        </w:tc>
        <w:tc>
          <w:tcPr>
            <w:tcW w:type="dxa" w:w="3360"/>
            <w:vAlign w:val="center"/>
          </w:tcPr>
          <w:p>
            <w:r>
              <w:t>Make Moments canonical; preserve Stories as redirect/compatibility alias.</w:t>
            </w:r>
          </w:p>
        </w:tc>
      </w:tr>
      <w:tr>
        <w:tc>
          <w:tcPr>
            <w:tcW w:type="dxa" w:w="3360"/>
            <w:vAlign w:val="center"/>
          </w:tcPr>
          <w:p>
            <w:r>
              <w:t>/api/community/stories</w:t>
            </w:r>
          </w:p>
        </w:tc>
        <w:tc>
          <w:tcPr>
            <w:tcW w:type="dxa" w:w="3360"/>
            <w:vAlign w:val="center"/>
          </w:tcPr>
          <w:p>
            <w:r>
              <w:t>Existing backend contract initially</w:t>
            </w:r>
          </w:p>
        </w:tc>
        <w:tc>
          <w:tcPr>
            <w:tcW w:type="dxa" w:w="3360"/>
            <w:vAlign w:val="center"/>
          </w:tcPr>
          <w:p>
            <w:r>
              <w:t>Keep stable until a deliberate API migration is approved.</w:t>
            </w:r>
          </w:p>
        </w:tc>
      </w:tr>
      <w:tr>
        <w:tc>
          <w:tcPr>
            <w:tcW w:type="dxa" w:w="3360"/>
            <w:vAlign w:val="center"/>
          </w:tcPr>
          <w:p>
            <w:r>
              <w:t>CommunityStoriesView</w:t>
            </w:r>
          </w:p>
        </w:tc>
        <w:tc>
          <w:tcPr>
            <w:tcW w:type="dxa" w:w="3360"/>
            <w:vAlign w:val="center"/>
          </w:tcPr>
          <w:p>
            <w:r>
              <w:t>MomentsView</w:t>
            </w:r>
          </w:p>
        </w:tc>
        <w:tc>
          <w:tcPr>
            <w:tcW w:type="dxa" w:w="3360"/>
            <w:vAlign w:val="center"/>
          </w:tcPr>
          <w:p>
            <w:r>
              <w:t>Rename/migrate incrementally after behavior is covered.</w:t>
            </w:r>
          </w:p>
        </w:tc>
      </w:tr>
      <w:tr>
        <w:tc>
          <w:tcPr>
            <w:tcW w:type="dxa" w:w="3360"/>
            <w:vAlign w:val="center"/>
          </w:tcPr>
          <w:p>
            <w:r>
              <w:t>CommunityStoriesExperience</w:t>
            </w:r>
          </w:p>
        </w:tc>
        <w:tc>
          <w:tcPr>
            <w:tcW w:type="dxa" w:w="3360"/>
            <w:vAlign w:val="center"/>
          </w:tcPr>
          <w:p>
            <w:r>
              <w:t>MomentsExperience</w:t>
            </w:r>
          </w:p>
        </w:tc>
        <w:tc>
          <w:tcPr>
            <w:tcW w:type="dxa" w:w="3360"/>
            <w:vAlign w:val="center"/>
          </w:tcPr>
          <w:p>
            <w:r>
              <w:t>Preserve behavior; change product vocabulary first.</w:t>
            </w:r>
          </w:p>
        </w:tc>
      </w:tr>
      <w:tr>
        <w:tc>
          <w:tcPr>
            <w:tcW w:type="dxa" w:w="3360"/>
            <w:vAlign w:val="center"/>
          </w:tcPr>
          <w:p>
            <w:r>
              <w:t>CommunityStoryRail</w:t>
            </w:r>
          </w:p>
        </w:tc>
        <w:tc>
          <w:tcPr>
            <w:tcW w:type="dxa" w:w="3360"/>
            <w:vAlign w:val="center"/>
          </w:tcPr>
          <w:p>
            <w:r>
              <w:t>MomentsRail</w:t>
            </w:r>
          </w:p>
        </w:tc>
        <w:tc>
          <w:tcPr>
            <w:tcW w:type="dxa" w:w="3360"/>
            <w:vAlign w:val="center"/>
          </w:tcPr>
          <w:p>
            <w:r>
              <w:t>Retain underlying logic while changing UI semantics.</w:t>
            </w:r>
          </w:p>
        </w:tc>
      </w:tr>
      <w:tr>
        <w:tc>
          <w:tcPr>
            <w:tcW w:type="dxa" w:w="3360"/>
            <w:vAlign w:val="center"/>
          </w:tcPr>
          <w:p>
            <w:r>
              <w:t>Story composer/editor</w:t>
            </w:r>
          </w:p>
        </w:tc>
        <w:tc>
          <w:tcPr>
            <w:tcW w:type="dxa" w:w="3360"/>
            <w:vAlign w:val="center"/>
          </w:tcPr>
          <w:p>
            <w:r>
              <w:t>SparkComposer/SparkEditor</w:t>
            </w:r>
          </w:p>
        </w:tc>
        <w:tc>
          <w:tcPr>
            <w:tcW w:type="dxa" w:w="3360"/>
            <w:vAlign w:val="center"/>
          </w:tcPr>
          <w:p>
            <w:r>
              <w:t>Migrate component names after contract tests are updated.</w:t>
            </w:r>
          </w:p>
        </w:tc>
      </w:tr>
      <w:tr>
        <w:tc>
          <w:tcPr>
            <w:tcW w:type="dxa" w:w="3360"/>
            <w:vAlign w:val="center"/>
          </w:tcPr>
          <w:p>
            <w:r>
              <w:t>CommunitySpiralsTab</w:t>
            </w:r>
          </w:p>
        </w:tc>
        <w:tc>
          <w:tcPr>
            <w:tcW w:type="dxa" w:w="3360"/>
            <w:vAlign w:val="center"/>
          </w:tcPr>
          <w:p>
            <w:r>
              <w:t>SpiralsView</w:t>
            </w:r>
          </w:p>
        </w:tc>
        <w:tc>
          <w:tcPr>
            <w:tcW w:type="dxa" w:w="3360"/>
            <w:vAlign w:val="center"/>
          </w:tcPr>
          <w:p>
            <w:r>
              <w:t>Official user-facing term is Spirals; route compatibility may remain where necessary.</w:t>
            </w:r>
          </w:p>
        </w:tc>
      </w:tr>
      <w:tr>
        <w:tc>
          <w:tcPr>
            <w:tcW w:type="dxa" w:w="3360"/>
            <w:vAlign w:val="center"/>
          </w:tcPr>
          <w:p>
            <w:r>
              <w:t>/community/circles</w:t>
            </w:r>
          </w:p>
        </w:tc>
        <w:tc>
          <w:tcPr>
            <w:tcW w:type="dxa" w:w="3360"/>
            <w:vAlign w:val="center"/>
          </w:tcPr>
          <w:p>
            <w:r>
              <w:t>Spirals destination</w:t>
            </w:r>
          </w:p>
        </w:tc>
        <w:tc>
          <w:tcPr>
            <w:tcW w:type="dxa" w:w="3360"/>
            <w:vAlign w:val="center"/>
          </w:tcPr>
          <w:p>
            <w:r>
              <w:t>Do not force a destructive route change unless existing links require it; user-facing navigation should say Spirals.</w:t>
            </w:r>
          </w:p>
        </w:tc>
      </w:tr>
      <w:tr>
        <w:tc>
          <w:tcPr>
            <w:tcW w:type="dxa" w:w="3360"/>
            <w:vAlign w:val="center"/>
          </w:tcPr>
          <w:p>
            <w:r>
              <w:t>/messages</w:t>
            </w:r>
          </w:p>
        </w:tc>
        <w:tc>
          <w:tcPr>
            <w:tcW w:type="dxa" w:w="3360"/>
            <w:vAlign w:val="center"/>
          </w:tcPr>
          <w:p>
            <w:r>
              <w:t>Messages</w:t>
            </w:r>
          </w:p>
        </w:tc>
        <w:tc>
          <w:tcPr>
            <w:tcW w:type="dxa" w:w="3360"/>
            <w:vAlign w:val="center"/>
          </w:tcPr>
          <w:p>
            <w:r>
              <w:t>Keep as persistent header action.</w:t>
            </w:r>
          </w:p>
        </w:tc>
      </w:tr>
    </w:tbl>
    <w:p/>
    <w:p>
      <w:pPr>
        <w:pStyle w:val="Heading1"/>
      </w:pPr>
      <w:r>
        <w:t>10. Community Home: The Living Hub</w:t>
      </w:r>
    </w:p>
    <w:p>
      <w:r>
        <w:t>Home should not be a generic social feed. It should feel like a living Hub. The selected Hub gives the user context for what they are seeing and what they can do.</w:t>
      </w:r>
    </w:p>
    <w:p>
      <w:pPr>
        <w:pStyle w:val="ListBullet"/>
      </w:pPr>
      <w:r>
        <w:t>Active Hub selector near the Community header.</w:t>
      </w:r>
    </w:p>
    <w:p>
      <w:pPr>
        <w:pStyle w:val="ListBullet"/>
      </w:pPr>
      <w:r>
        <w:t>Moments preview showing recent Sparks from the active Hub.</w:t>
      </w:r>
    </w:p>
    <w:p>
      <w:pPr>
        <w:pStyle w:val="ListBullet"/>
      </w:pPr>
      <w:r>
        <w:t>Community composer.</w:t>
      </w:r>
    </w:p>
    <w:p>
      <w:pPr>
        <w:pStyle w:val="ListBullet"/>
      </w:pPr>
      <w:r>
        <w:t>Ask for Help.</w:t>
      </w:r>
    </w:p>
    <w:p>
      <w:pPr>
        <w:pStyle w:val="ListBullet"/>
      </w:pPr>
      <w:r>
        <w:t>Give Help.</w:t>
      </w:r>
    </w:p>
    <w:p>
      <w:pPr>
        <w:pStyle w:val="ListBullet"/>
      </w:pPr>
      <w:r>
        <w:t>Offer a Skill.</w:t>
      </w:r>
    </w:p>
    <w:p>
      <w:pPr>
        <w:pStyle w:val="ListBullet"/>
      </w:pPr>
      <w:r>
        <w:t>Pay It Forward.</w:t>
      </w:r>
    </w:p>
    <w:p>
      <w:pPr>
        <w:pStyle w:val="ListBullet"/>
      </w:pPr>
      <w:r>
        <w:t>Gratitude.</w:t>
      </w:r>
    </w:p>
    <w:p>
      <w:pPr>
        <w:pStyle w:val="ListBullet"/>
      </w:pPr>
      <w:r>
        <w:t>Community posts.</w:t>
      </w:r>
    </w:p>
    <w:p>
      <w:pPr>
        <w:pStyle w:val="ListBullet"/>
      </w:pPr>
      <w:r>
        <w:t>Open help requests.</w:t>
      </w:r>
    </w:p>
    <w:p>
      <w:pPr>
        <w:pStyle w:val="ListBullet"/>
      </w:pPr>
      <w:r>
        <w:t>Services and offers.</w:t>
      </w:r>
    </w:p>
    <w:p>
      <w:pPr>
        <w:pStyle w:val="ListBullet"/>
      </w:pPr>
      <w:r>
        <w:t>Community activity and response state.</w:t>
      </w:r>
    </w:p>
    <w:p>
      <w:r>
        <w:t>The Home experience should connect social participation to Niakofa's actual purpose: people helping people. A Spark should be able to inspire an action, but the product should never confuse entertainment with the mission itself.</w:t>
      </w:r>
    </w:p>
    <w:p>
      <w:pPr>
        <w:pStyle w:val="Heading1"/>
      </w:pPr>
      <w:r>
        <w:t>11. Spirals</w:t>
      </w:r>
    </w:p>
    <w:p>
      <w:r>
        <w:t>Spirals are now the official product name for the community/group layer. The existing CommunitySpiralsTab foundation should be retained and strengthened rather than replaced.</w:t>
      </w:r>
    </w:p>
    <w:p>
      <w:pPr>
        <w:pStyle w:val="ListBullet"/>
      </w:pPr>
      <w:r>
        <w:t>Spirals should be discoverable from Community without competing with Moments.</w:t>
      </w:r>
    </w:p>
    <w:p>
      <w:pPr>
        <w:pStyle w:val="ListBullet"/>
      </w:pPr>
      <w:r>
        <w:t>A Spiral can be local, interest-based, cultural, neighborhood-based, or otherwise purpose-driven.</w:t>
      </w:r>
    </w:p>
    <w:p>
      <w:pPr>
        <w:pStyle w:val="ListBullet"/>
      </w:pPr>
      <w:r>
        <w:t>The selected Hub context should remain visible when a Spiral is Hub-linked.</w:t>
      </w:r>
    </w:p>
    <w:p>
      <w:pPr>
        <w:pStyle w:val="ListBullet"/>
      </w:pPr>
      <w:r>
        <w:t>Spiral discovery must not require GPS authorization simply to browse curated community choices.</w:t>
      </w:r>
    </w:p>
    <w:p>
      <w:pPr>
        <w:pStyle w:val="ListBullet"/>
      </w:pPr>
      <w:r>
        <w:t>Membership, moderation, privacy, blocking, and posting permissions must remain explicit.</w:t>
      </w:r>
    </w:p>
    <w:p>
      <w:pPr>
        <w:pStyle w:val="ListBullet"/>
      </w:pPr>
      <w:r>
        <w:t>Use 'Spiral' consistently in user-facing copy; retain legacy/internal aliases only when required for compatibility.</w:t>
      </w:r>
    </w:p>
    <w:p>
      <w:pPr>
        <w:pStyle w:val="Heading1"/>
      </w:pPr>
      <w:r>
        <w:t>12. People, Messages, and Notifications</w:t>
      </w:r>
    </w:p>
    <w:p>
      <w:r>
        <w:t>People, Messages, and Notifications form the relationship layer around Community.</w:t>
      </w:r>
    </w:p>
    <w:p>
      <w:pPr>
        <w:pStyle w:val="ListBullet"/>
      </w:pPr>
      <w:r>
        <w:t>People should evolve from activity-derived discovery toward meaningful identity and relationship context.</w:t>
      </w:r>
    </w:p>
    <w:p>
      <w:pPr>
        <w:pStyle w:val="ListBullet"/>
      </w:pPr>
      <w:r>
        <w:t>Do not introduce a universal social graph until a concrete product need, privacy model, and authorization design exist.</w:t>
      </w:r>
    </w:p>
    <w:p>
      <w:pPr>
        <w:pStyle w:val="ListBullet"/>
      </w:pPr>
      <w:r>
        <w:t>Messages remain a persistent header action and route to `/messages`.</w:t>
      </w:r>
    </w:p>
    <w:p>
      <w:pPr>
        <w:pStyle w:val="ListBullet"/>
      </w:pPr>
      <w:r>
        <w:t>Notifications remain server-owned and durable; persistence should occur before realtime or push fan-out.</w:t>
      </w:r>
    </w:p>
    <w:p>
      <w:pPr>
        <w:pStyle w:val="ListBullet"/>
      </w:pPr>
      <w:r>
        <w:t>Unread state must converge correctly after reconnects and repeated delivery.</w:t>
      </w:r>
    </w:p>
    <w:p>
      <w:pPr>
        <w:pStyle w:val="ListBullet"/>
      </w:pPr>
      <w:r>
        <w:t>Blocking and privacy boundaries must apply consistently across People, Messages, Moments, Spirals, and Hub content.</w:t>
      </w:r>
    </w:p>
    <w:p>
      <w:pPr>
        <w:pStyle w:val="Heading1"/>
      </w:pPr>
      <w:r>
        <w:t>13. Nia AI Boundary</w:t>
      </w:r>
    </w:p>
    <w:p>
      <w:r>
        <w:t>Nia AI should remain a separate AI system and should not become the Community navigation, social identity, or content authority. Niakofa is the community product; Nia is an optional intelligence layer.</w:t>
      </w:r>
    </w:p>
    <w:p>
      <w:pPr>
        <w:pStyle w:val="ListBullet"/>
      </w:pPr>
      <w:r>
        <w:t>Community → native Niakofa experience → optional Nia assistance.</w:t>
      </w:r>
    </w:p>
    <w:p>
      <w:pPr>
        <w:pStyle w:val="ListBullet"/>
      </w:pPr>
      <w:r>
        <w:t>Allow 'Create with Nia' where useful for Spark creation, captions, translation, accessibility, or ideation.</w:t>
      </w:r>
    </w:p>
    <w:p>
      <w:pPr>
        <w:pStyle w:val="ListBullet"/>
      </w:pPr>
      <w:r>
        <w:t>Do not make Nia the owner of Spark data, Hub membership, Spiral membership, Messages, or Community authorization.</w:t>
      </w:r>
    </w:p>
    <w:p>
      <w:pPr>
        <w:pStyle w:val="ListBullet"/>
      </w:pPr>
      <w:r>
        <w:t>Preserve the existing Nia service boundary and internal authentication.</w:t>
      </w:r>
    </w:p>
    <w:p>
      <w:pPr>
        <w:pStyle w:val="ListBullet"/>
      </w:pPr>
      <w:r>
        <w:t>Do not expose internal Nia service ports directly to browsers.</w:t>
      </w:r>
    </w:p>
    <w:p>
      <w:pPr>
        <w:pStyle w:val="Heading1"/>
      </w:pPr>
      <w:r>
        <w:t>14. Analytics Migration</w:t>
      </w:r>
    </w:p>
    <w:p>
      <w:r>
        <w:t>Add product-native event names while retaining compatibility with existing Story events.</w:t>
      </w:r>
    </w:p>
    <w:tbl>
      <w:tblPr>
        <w:tblStyle w:val="TableGrid"/>
        <w:tblW w:type="auto" w:w="0"/>
        <w:jc w:val="center"/>
        <w:tblLook w:firstColumn="1" w:firstRow="1" w:lastColumn="0" w:lastRow="0" w:noHBand="0" w:noVBand="1" w:val="04A0"/>
      </w:tblPr>
      <w:tblGrid>
        <w:gridCol w:w="5040"/>
        <w:gridCol w:w="5040"/>
      </w:tblGrid>
      <w:tr>
        <w:tc>
          <w:tcPr>
            <w:tcW w:type="dxa" w:w="5040"/>
            <w:shd w:fill="E2E8F0"/>
          </w:tcPr>
          <w:p>
            <w:r>
              <w:rPr>
                <w:b/>
              </w:rPr>
              <w:t>Event</w:t>
            </w:r>
          </w:p>
        </w:tc>
        <w:tc>
          <w:tcPr>
            <w:tcW w:type="dxa" w:w="5040"/>
            <w:shd w:fill="E2E8F0"/>
          </w:tcPr>
          <w:p>
            <w:r>
              <w:rPr>
                <w:b/>
              </w:rPr>
              <w:t>Meaning</w:t>
            </w:r>
          </w:p>
        </w:tc>
      </w:tr>
      <w:tr>
        <w:tc>
          <w:tcPr>
            <w:tcW w:type="dxa" w:w="5040"/>
            <w:vAlign w:val="center"/>
          </w:tcPr>
          <w:p>
            <w:r>
              <w:t>moment_opened</w:t>
            </w:r>
          </w:p>
        </w:tc>
        <w:tc>
          <w:tcPr>
            <w:tcW w:type="dxa" w:w="5040"/>
            <w:vAlign w:val="center"/>
          </w:tcPr>
          <w:p>
            <w:r>
              <w:t>User entered the Moments viewing experience.</w:t>
            </w:r>
          </w:p>
        </w:tc>
      </w:tr>
      <w:tr>
        <w:tc>
          <w:tcPr>
            <w:tcW w:type="dxa" w:w="5040"/>
            <w:vAlign w:val="center"/>
          </w:tcPr>
          <w:p>
            <w:r>
              <w:t>moment_creator_changed</w:t>
            </w:r>
          </w:p>
        </w:tc>
        <w:tc>
          <w:tcPr>
            <w:tcW w:type="dxa" w:w="5040"/>
            <w:vAlign w:val="center"/>
          </w:tcPr>
          <w:p>
            <w:r>
              <w:t>Viewer moved between creator contexts.</w:t>
            </w:r>
          </w:p>
        </w:tc>
      </w:tr>
      <w:tr>
        <w:tc>
          <w:tcPr>
            <w:tcW w:type="dxa" w:w="5040"/>
            <w:vAlign w:val="center"/>
          </w:tcPr>
          <w:p>
            <w:r>
              <w:t>moment_spark_advanced</w:t>
            </w:r>
          </w:p>
        </w:tc>
        <w:tc>
          <w:tcPr>
            <w:tcW w:type="dxa" w:w="5040"/>
            <w:vAlign w:val="center"/>
          </w:tcPr>
          <w:p>
            <w:r>
              <w:t>Viewer advanced to another Spark.</w:t>
            </w:r>
          </w:p>
        </w:tc>
      </w:tr>
      <w:tr>
        <w:tc>
          <w:tcPr>
            <w:tcW w:type="dxa" w:w="5040"/>
            <w:vAlign w:val="center"/>
          </w:tcPr>
          <w:p>
            <w:r>
              <w:t>community_spark_created</w:t>
            </w:r>
          </w:p>
        </w:tc>
        <w:tc>
          <w:tcPr>
            <w:tcW w:type="dxa" w:w="5040"/>
            <w:vAlign w:val="center"/>
          </w:tcPr>
          <w:p>
            <w:r>
              <w:t>A user successfully created/published a Spark.</w:t>
            </w:r>
          </w:p>
        </w:tc>
      </w:tr>
      <w:tr>
        <w:tc>
          <w:tcPr>
            <w:tcW w:type="dxa" w:w="5040"/>
            <w:vAlign w:val="center"/>
          </w:tcPr>
          <w:p>
            <w:r>
              <w:t>community_spark_viewed</w:t>
            </w:r>
          </w:p>
        </w:tc>
        <w:tc>
          <w:tcPr>
            <w:tcW w:type="dxa" w:w="5040"/>
            <w:vAlign w:val="center"/>
          </w:tcPr>
          <w:p>
            <w:r>
              <w:t>A Spark was meaningfully viewed.</w:t>
            </w:r>
          </w:p>
        </w:tc>
      </w:tr>
      <w:tr>
        <w:tc>
          <w:tcPr>
            <w:tcW w:type="dxa" w:w="5040"/>
            <w:vAlign w:val="center"/>
          </w:tcPr>
          <w:p>
            <w:r>
              <w:t>community_spark_reacted</w:t>
            </w:r>
          </w:p>
        </w:tc>
        <w:tc>
          <w:tcPr>
            <w:tcW w:type="dxa" w:w="5040"/>
            <w:vAlign w:val="center"/>
          </w:tcPr>
          <w:p>
            <w:r>
              <w:t>A user reacted to a Spark.</w:t>
            </w:r>
          </w:p>
        </w:tc>
      </w:tr>
      <w:tr>
        <w:tc>
          <w:tcPr>
            <w:tcW w:type="dxa" w:w="5040"/>
            <w:vAlign w:val="center"/>
          </w:tcPr>
          <w:p>
            <w:r>
              <w:t>community_spark_shared</w:t>
            </w:r>
          </w:p>
        </w:tc>
        <w:tc>
          <w:tcPr>
            <w:tcW w:type="dxa" w:w="5040"/>
            <w:vAlign w:val="center"/>
          </w:tcPr>
          <w:p>
            <w:r>
              <w:t>A Spark was shared through an authorized mechanism.</w:t>
            </w:r>
          </w:p>
        </w:tc>
      </w:tr>
      <w:tr>
        <w:tc>
          <w:tcPr>
            <w:tcW w:type="dxa" w:w="5040"/>
            <w:vAlign w:val="center"/>
          </w:tcPr>
          <w:p>
            <w:r>
              <w:t>community_spark_saved</w:t>
            </w:r>
          </w:p>
        </w:tc>
        <w:tc>
          <w:tcPr>
            <w:tcW w:type="dxa" w:w="5040"/>
            <w:vAlign w:val="center"/>
          </w:tcPr>
          <w:p>
            <w:r>
              <w:t>A Spark was saved, if/when the save capability is enabled.</w:t>
            </w:r>
          </w:p>
        </w:tc>
      </w:tr>
    </w:tbl>
    <w:p/>
    <w:p>
      <w:r>
        <w:t>Legacy `community_story_*` events may remain as compatibility aliases until dashboards and consumers are migrated. Analytics payloads should remain bounded and should not contain private message content, search text, profile secrets, or unnecessary personal data.</w:t>
      </w:r>
    </w:p>
    <w:p>
      <w:pPr>
        <w:pStyle w:val="Heading1"/>
      </w:pPr>
      <w:r>
        <w:t>15. Engineering Guardrails</w:t>
      </w:r>
    </w:p>
    <w:p>
      <w:pPr>
        <w:pStyle w:val="ListBullet"/>
      </w:pPr>
      <w:r>
        <w:t>OpenAPI remains the API contract source of truth.</w:t>
      </w:r>
    </w:p>
    <w:p>
      <w:pPr>
        <w:pStyle w:val="ListBullet"/>
      </w:pPr>
      <w:r>
        <w:t>Generated API hooks and schemas must not be hand-edited.</w:t>
      </w:r>
    </w:p>
    <w:p>
      <w:pPr>
        <w:pStyle w:val="ListBullet"/>
      </w:pPr>
      <w:r>
        <w:t>Drizzle/PostgreSQL remains the persistence boundary.</w:t>
      </w:r>
    </w:p>
    <w:p>
      <w:pPr>
        <w:pStyle w:val="ListBullet"/>
      </w:pPr>
      <w:r>
        <w:t>Reuse the existing MediaAsset/object-storage pipeline.</w:t>
      </w:r>
    </w:p>
    <w:p>
      <w:pPr>
        <w:pStyle w:val="ListBullet"/>
      </w:pPr>
      <w:r>
        <w:t>Keep authenticated media access on same-origin protected routes.</w:t>
      </w:r>
    </w:p>
    <w:p>
      <w:pPr>
        <w:pStyle w:val="ListBullet"/>
      </w:pPr>
      <w:r>
        <w:t>Keep Redis/BullMQ as the production worker boundary.</w:t>
      </w:r>
    </w:p>
    <w:p>
      <w:pPr>
        <w:pStyle w:val="ListBullet"/>
      </w:pPr>
      <w:r>
        <w:t>Persist canonical state before notification, WebSocket, or analytics fan-out.</w:t>
      </w:r>
    </w:p>
    <w:p>
      <w:pPr>
        <w:pStyle w:val="ListBullet"/>
      </w:pPr>
      <w:r>
        <w:t>Preserve bounded pagination and authorization checks.</w:t>
      </w:r>
    </w:p>
    <w:p>
      <w:pPr>
        <w:pStyle w:val="ListBullet"/>
      </w:pPr>
      <w:r>
        <w:t>Use existing auth helpers rather than creating a second authentication system.</w:t>
      </w:r>
    </w:p>
    <w:p>
      <w:pPr>
        <w:pStyle w:val="ListBullet"/>
      </w:pPr>
      <w:r>
        <w:t>Do not import code, credentials, provider configurations, schemas, or deployment architecture from reference projects.</w:t>
      </w:r>
    </w:p>
    <w:p>
      <w:pPr>
        <w:pStyle w:val="ListBullet"/>
      </w:pPr>
      <w:r>
        <w:t>Do not split Community into a new Railway service merely to accomplish this UI/product restructuring.</w:t>
      </w:r>
    </w:p>
    <w:p>
      <w:pPr>
        <w:pStyle w:val="ListBullet"/>
      </w:pPr>
      <w:r>
        <w:t>Use feature flags for staged release where appropriate.</w:t>
      </w:r>
    </w:p>
    <w:p>
      <w:pPr>
        <w:pStyle w:val="Heading1"/>
      </w:pPr>
      <w:r>
        <w:t>16. Recommended Feature Flags</w:t>
      </w:r>
    </w:p>
    <w:tbl>
      <w:tblPr>
        <w:tblStyle w:val="TableGrid"/>
        <w:tblW w:type="auto" w:w="0"/>
        <w:jc w:val="center"/>
        <w:tblLook w:firstColumn="1" w:firstRow="1" w:lastColumn="0" w:lastRow="0" w:noHBand="0" w:noVBand="1" w:val="04A0"/>
      </w:tblPr>
      <w:tblGrid>
        <w:gridCol w:w="5040"/>
        <w:gridCol w:w="5040"/>
      </w:tblGrid>
      <w:tr>
        <w:tc>
          <w:tcPr>
            <w:tcW w:type="dxa" w:w="5040"/>
            <w:shd w:fill="E2E8F0"/>
          </w:tcPr>
          <w:p>
            <w:r>
              <w:rPr>
                <w:b/>
              </w:rPr>
              <w:t>Flag</w:t>
            </w:r>
          </w:p>
        </w:tc>
        <w:tc>
          <w:tcPr>
            <w:tcW w:type="dxa" w:w="5040"/>
            <w:shd w:fill="E2E8F0"/>
          </w:tcPr>
          <w:p>
            <w:r>
              <w:rPr>
                <w:b/>
              </w:rPr>
              <w:t>Purpose</w:t>
            </w:r>
          </w:p>
        </w:tc>
      </w:tr>
      <w:tr>
        <w:tc>
          <w:tcPr>
            <w:tcW w:type="dxa" w:w="5040"/>
            <w:vAlign w:val="center"/>
          </w:tcPr>
          <w:p>
            <w:r>
              <w:t>COMMUNITY_V5_NAV</w:t>
            </w:r>
          </w:p>
        </w:tc>
        <w:tc>
          <w:tcPr>
            <w:tcW w:type="dxa" w:w="5040"/>
            <w:vAlign w:val="center"/>
          </w:tcPr>
          <w:p>
            <w:r>
              <w:t>New Home / Moments / Spirals / People / Notifications hierarchy.</w:t>
            </w:r>
          </w:p>
        </w:tc>
      </w:tr>
      <w:tr>
        <w:tc>
          <w:tcPr>
            <w:tcW w:type="dxa" w:w="5040"/>
            <w:vAlign w:val="center"/>
          </w:tcPr>
          <w:p>
            <w:r>
              <w:t>COMMUNITY_MOMENTS_V1</w:t>
            </w:r>
          </w:p>
        </w:tc>
        <w:tc>
          <w:tcPr>
            <w:tcW w:type="dxa" w:w="5040"/>
            <w:vAlign w:val="center"/>
          </w:tcPr>
          <w:p>
            <w:r>
              <w:t>New Moments destination and Spark terminology.</w:t>
            </w:r>
          </w:p>
        </w:tc>
      </w:tr>
      <w:tr>
        <w:tc>
          <w:tcPr>
            <w:tcW w:type="dxa" w:w="5040"/>
            <w:vAlign w:val="center"/>
          </w:tcPr>
          <w:p>
            <w:r>
              <w:t>COMMUNITY_SPIRALS_V1</w:t>
            </w:r>
          </w:p>
        </w:tc>
        <w:tc>
          <w:tcPr>
            <w:tcW w:type="dxa" w:w="5040"/>
            <w:vAlign w:val="center"/>
          </w:tcPr>
          <w:p>
            <w:r>
              <w:t>Official Spirals navigation and refreshed Spiral experience.</w:t>
            </w:r>
          </w:p>
        </w:tc>
      </w:tr>
      <w:tr>
        <w:tc>
          <w:tcPr>
            <w:tcW w:type="dxa" w:w="5040"/>
            <w:vAlign w:val="center"/>
          </w:tcPr>
          <w:p>
            <w:r>
              <w:t>MOMENTS_VIEWER_V2</w:t>
            </w:r>
          </w:p>
        </w:tc>
        <w:tc>
          <w:tcPr>
            <w:tcW w:type="dxa" w:w="5040"/>
            <w:vAlign w:val="center"/>
          </w:tcPr>
          <w:p>
            <w:r>
              <w:t>Immersive sequential Spark viewer and gesture behavior.</w:t>
            </w:r>
          </w:p>
        </w:tc>
      </w:tr>
      <w:tr>
        <w:tc>
          <w:tcPr>
            <w:tcW w:type="dxa" w:w="5040"/>
            <w:vAlign w:val="center"/>
          </w:tcPr>
          <w:p>
            <w:r>
              <w:t>SPARK_COMPOSER_V1</w:t>
            </w:r>
          </w:p>
        </w:tc>
        <w:tc>
          <w:tcPr>
            <w:tcW w:type="dxa" w:w="5040"/>
            <w:vAlign w:val="center"/>
          </w:tcPr>
          <w:p>
            <w:r>
              <w:t>Spark-specific creation language and composer.</w:t>
            </w:r>
          </w:p>
        </w:tc>
      </w:tr>
    </w:tbl>
    <w:p/>
    <w:p>
      <w:pPr>
        <w:pStyle w:val="Heading1"/>
      </w:pPr>
      <w:r>
        <w:t>17. Acceptance Checklist</w:t>
      </w:r>
    </w:p>
    <w:p>
      <w:pPr>
        <w:pStyle w:val="ListBullet"/>
      </w:pPr>
      <w:r>
        <w:t>☐ Community primary navigation reads Home, Moments, Spirals, People, Notifications.</w:t>
      </w:r>
    </w:p>
    <w:p>
      <w:pPr>
        <w:pStyle w:val="ListBullet"/>
      </w:pPr>
      <w:r>
        <w:t>☐ Messages remains available as a persistent header action and routes to `/messages`.</w:t>
      </w:r>
    </w:p>
    <w:p>
      <w:pPr>
        <w:pStyle w:val="ListBullet"/>
      </w:pPr>
      <w:r>
        <w:t>☐ Moments is the canonical short-form destination.</w:t>
      </w:r>
    </w:p>
    <w:p>
      <w:pPr>
        <w:pStyle w:val="ListBullet"/>
      </w:pPr>
      <w:r>
        <w:t>☐ Users see 'Create a Spark' rather than 'Create a Moment'.</w:t>
      </w:r>
    </w:p>
    <w:p>
      <w:pPr>
        <w:pStyle w:val="ListBullet"/>
      </w:pPr>
      <w:r>
        <w:t>☐ Individual short-form items are called Sparks.</w:t>
      </w:r>
    </w:p>
    <w:p>
      <w:pPr>
        <w:pStyle w:val="ListBullet"/>
      </w:pPr>
      <w:r>
        <w:t>☐ Moment viewing supports sequential Spark navigation.</w:t>
      </w:r>
    </w:p>
    <w:p>
      <w:pPr>
        <w:pStyle w:val="ListBullet"/>
      </w:pPr>
      <w:r>
        <w:t>☐ Moment viewer supports mobile-safe interaction and reduced-motion behavior.</w:t>
      </w:r>
    </w:p>
    <w:p>
      <w:pPr>
        <w:pStyle w:val="ListBullet"/>
      </w:pPr>
      <w:r>
        <w:t>☐ Existing authenticated media playback continues to work.</w:t>
      </w:r>
    </w:p>
    <w:p>
      <w:pPr>
        <w:pStyle w:val="ListBullet"/>
      </w:pPr>
      <w:r>
        <w:t>☐ Hub/community authorization continues to apply.</w:t>
      </w:r>
    </w:p>
    <w:p>
      <w:pPr>
        <w:pStyle w:val="ListBullet"/>
      </w:pPr>
      <w:r>
        <w:t>☐ Existing Story API/data does not break during the frontend migration.</w:t>
      </w:r>
    </w:p>
    <w:p>
      <w:pPr>
        <w:pStyle w:val="ListBullet"/>
      </w:pPr>
      <w:r>
        <w:t>☐ Legacy `/community/stories` remains compatible through redirect/alias behavior.</w:t>
      </w:r>
    </w:p>
    <w:p>
      <w:pPr>
        <w:pStyle w:val="ListBullet"/>
      </w:pPr>
      <w:r>
        <w:t>☐ Spirals is the official user-facing term.</w:t>
      </w:r>
    </w:p>
    <w:p>
      <w:pPr>
        <w:pStyle w:val="ListBullet"/>
      </w:pPr>
      <w:r>
        <w:t>☐ No user-facing primary navigation label says Circles or Stories for the new short-form destination.</w:t>
      </w:r>
    </w:p>
    <w:p>
      <w:pPr>
        <w:pStyle w:val="ListBullet"/>
      </w:pPr>
      <w:r>
        <w:t>☐ Community Home retains gratitude and help-oriented actions.</w:t>
      </w:r>
    </w:p>
    <w:p>
      <w:pPr>
        <w:pStyle w:val="ListBullet"/>
      </w:pPr>
      <w:r>
        <w:t>☐ Family Stories, Diaspora, Griot, and Legacy remain conceptually separate from short-form Sparks.</w:t>
      </w:r>
    </w:p>
    <w:p>
      <w:pPr>
        <w:pStyle w:val="ListBullet"/>
      </w:pPr>
      <w:r>
        <w:t>☐ Nia AI remains separate and optional.</w:t>
      </w:r>
    </w:p>
    <w:p>
      <w:pPr>
        <w:pStyle w:val="ListBullet"/>
      </w:pPr>
      <w:r>
        <w:t>☐ No second media pipeline is introduced.</w:t>
      </w:r>
    </w:p>
    <w:p>
      <w:pPr>
        <w:pStyle w:val="ListBullet"/>
      </w:pPr>
      <w:r>
        <w:t>☐ No alternate auth, database, or realtime system is introduced.</w:t>
      </w:r>
    </w:p>
    <w:p>
      <w:pPr>
        <w:pStyle w:val="ListBullet"/>
      </w:pPr>
      <w:r>
        <w:t>☐ Contract tests cover the new navigation and product vocabulary.</w:t>
      </w:r>
    </w:p>
    <w:p>
      <w:pPr>
        <w:pStyle w:val="ListBullet"/>
      </w:pPr>
      <w:r>
        <w:t>☐ Production rollout can be enabled or disabled through feature flags.</w:t>
      </w:r>
    </w:p>
    <w:p>
      <w:pPr>
        <w:pStyle w:val="Heading1"/>
      </w:pPr>
      <w:r>
        <w:t>18. Recommended Implementation Sequence</w:t>
      </w:r>
    </w:p>
    <w:p>
      <w:pPr>
        <w:pStyle w:val="ListNumber"/>
      </w:pPr>
      <w:r>
        <w:t>Introduce shared product vocabulary constants for Moments, Sparks, Spirals, Stories, and Legacy.</w:t>
      </w:r>
    </w:p>
    <w:p>
      <w:pPr>
        <w:pStyle w:val="ListNumber"/>
      </w:pPr>
      <w:r>
        <w:t>Update Community navigation to Home / Moments / Spirals / People / Notifications while retaining Messages as a header action.</w:t>
      </w:r>
    </w:p>
    <w:p>
      <w:pPr>
        <w:pStyle w:val="ListNumber"/>
      </w:pPr>
      <w:r>
        <w:t>Create the Moments route/view as a product-level wrapper around the existing Story experience.</w:t>
      </w:r>
    </w:p>
    <w:p>
      <w:pPr>
        <w:pStyle w:val="ListNumber"/>
      </w:pPr>
      <w:r>
        <w:t>Rename user-facing Story language to Spark where the content object is being created, viewed, reacted to, or shared.</w:t>
      </w:r>
    </w:p>
    <w:p>
      <w:pPr>
        <w:pStyle w:val="ListNumber"/>
      </w:pPr>
      <w:r>
        <w:t>Build the immersive Moment viewer behavior without changing the backend record model.</w:t>
      </w:r>
    </w:p>
    <w:p>
      <w:pPr>
        <w:pStyle w:val="ListNumber"/>
      </w:pPr>
      <w:r>
        <w:t>Add Hub context and Moment/Spark previews to Community Home.</w:t>
      </w:r>
    </w:p>
    <w:p>
      <w:pPr>
        <w:pStyle w:val="ListNumber"/>
      </w:pPr>
      <w:r>
        <w:t>Strengthen Spirals presentation and remove remaining user-facing Circles/Spirals inconsistencies.</w:t>
      </w:r>
    </w:p>
    <w:p>
      <w:pPr>
        <w:pStyle w:val="ListNumber"/>
      </w:pPr>
      <w:r>
        <w:t>Update contract tests from implementation-name assertions toward behavior and product-language contracts.</w:t>
      </w:r>
    </w:p>
    <w:p>
      <w:pPr>
        <w:pStyle w:val="ListNumber"/>
      </w:pPr>
      <w:r>
        <w:t>Add analytics aliases and migration events.</w:t>
      </w:r>
    </w:p>
    <w:p>
      <w:pPr>
        <w:pStyle w:val="ListNumber"/>
      </w:pPr>
      <w:r>
        <w:t>Run typecheck, unit/contract tests, production build, and authenticated media smoke tests.</w:t>
      </w:r>
    </w:p>
    <w:p>
      <w:pPr>
        <w:pStyle w:val="ListNumber"/>
      </w:pPr>
      <w:r>
        <w:t>Release behind feature flags, verify production behavior, then expand rollout.</w:t>
      </w:r>
    </w:p>
    <w:p>
      <w:pPr>
        <w:pStyle w:val="ListNumber"/>
      </w:pPr>
      <w:r>
        <w:t>Only after the frontend and analytics migration is stable, evaluate whether a database/API rename from community-stories to a Spark/Moment domain provides enough value to justify migration risk.</w:t>
      </w:r>
    </w:p>
    <w:p>
      <w:pPr>
        <w:pStyle w:val="Heading1"/>
      </w:pPr>
      <w:r>
        <w:t>19. North-Star Product Model</w:t>
      </w:r>
    </w:p>
    <w:p>
      <w:r>
        <w:rPr>
          <w:b/>
          <w:sz w:val="30"/>
        </w:rPr>
        <w:t>HOME → MOMENTS → SPIRALS → PEOPLE → NOTIFICATIONS</w:t>
      </w:r>
    </w:p>
    <w:p>
      <w:r>
        <w:t>Home is where the community lives. Moments is where the Global Village is in motion. Sparks are the individual expressions people create. Spirals are where people gather around shared purpose. People is where relationships become visible. Notifications close the loop on participation.</w:t>
      </w:r>
    </w:p>
    <w:p>
      <w:r>
        <w:t>Beyond the short-form experience, Niakofa preserves a deeper narrative layer: Stories carry meaning beyond a single moment; Griot and Legacy preserve what the community decides should survive across generations.</w:t>
      </w:r>
    </w:p>
    <w:p>
      <w:r>
        <w:t>A Spark lives in Moments. A Story lives beyond the moment. A Legacy is what we choose to preserve.</w:t>
      </w:r>
    </w:p>
    <w:p>
      <w:pPr>
        <w:pStyle w:val="Heading1"/>
      </w:pPr>
      <w:r>
        <w:t>20. Repository Files Most Relevant to the Implementation</w:t>
      </w:r>
    </w:p>
    <w:p>
      <w:pPr>
        <w:pStyle w:val="ListBullet"/>
      </w:pPr>
      <w:r>
        <w:t>artifacts/pay-it-forward/src/components/community/CommunitySocialShell.tsx</w:t>
      </w:r>
    </w:p>
    <w:p>
      <w:pPr>
        <w:pStyle w:val="ListBullet"/>
      </w:pPr>
      <w:r>
        <w:t>artifacts/pay-it-forward/src/components/community/CommunityStoriesView.tsx</w:t>
      </w:r>
    </w:p>
    <w:p>
      <w:pPr>
        <w:pStyle w:val="ListBullet"/>
      </w:pPr>
      <w:r>
        <w:t>artifacts/pay-it-forward/src/components/community/CommunityStoriesExperience.tsx</w:t>
      </w:r>
    </w:p>
    <w:p>
      <w:pPr>
        <w:pStyle w:val="ListBullet"/>
      </w:pPr>
      <w:r>
        <w:t>artifacts/pay-it-forward/src/components/community/CommunityStoryRail.tsx</w:t>
      </w:r>
    </w:p>
    <w:p>
      <w:pPr>
        <w:pStyle w:val="ListBullet"/>
      </w:pPr>
      <w:r>
        <w:t>artifacts/pay-it-forward/src/components/CommunitySpiralsTab.tsx</w:t>
      </w:r>
    </w:p>
    <w:p>
      <w:pPr>
        <w:pStyle w:val="ListBullet"/>
      </w:pPr>
      <w:r>
        <w:t>artifacts/pay-it-forward/src/components/community/CommunityHomeView.tsx</w:t>
      </w:r>
    </w:p>
    <w:p>
      <w:pPr>
        <w:pStyle w:val="ListBullet"/>
      </w:pPr>
      <w:r>
        <w:t>artifacts/pay-it-forward/src/pages/community.tsx</w:t>
      </w:r>
    </w:p>
    <w:p>
      <w:pPr>
        <w:pStyle w:val="ListBullet"/>
      </w:pPr>
      <w:r>
        <w:t>artifacts/pay-it-forward/src/lib/__tests__/community-social-v4.test.ts</w:t>
      </w:r>
    </w:p>
    <w:p>
      <w:pPr>
        <w:pStyle w:val="ListBullet"/>
      </w:pPr>
      <w:r>
        <w:t>artifacts/api-server/src/routes/community-stories.ts</w:t>
      </w:r>
    </w:p>
    <w:p>
      <w:pPr>
        <w:pStyle w:val="ListBullet"/>
      </w:pPr>
      <w:r>
        <w:t>artifacts/api-server/src/routes/community-story-interactions.ts</w:t>
      </w:r>
    </w:p>
    <w:p>
      <w:pPr>
        <w:pStyle w:val="ListBullet"/>
      </w:pPr>
      <w:r>
        <w:t>lib/db/src/schema/community-stories.ts</w:t>
      </w:r>
    </w:p>
    <w:p>
      <w:pPr>
        <w:pStyle w:val="ListBullet"/>
      </w:pPr>
      <w:r>
        <w:t>docs/NIAKOFA_ZIP_DONOR_PATTERN_MAP_2026-09-23.md</w:t>
      </w:r>
    </w:p>
    <w:p>
      <w:pPr>
        <w:pStyle w:val="Heading1"/>
      </w:pPr>
      <w:r>
        <w:t>21. Final Product Direction</w:t>
      </w:r>
    </w:p>
    <w:p>
      <w:r>
        <w:t>Niakofa should not become a copy of Instagram, Facebook, YouTube, Pinterest, or another social network. Familiar interaction patterns can reduce friction, but the product should remain unmistakably Niakofa: place-aware, mutual-aid oriented, culturally grounded, pay-it-forward, community-owned in spirit, and designed to connect digital participation to real human action.</w:t>
      </w:r>
    </w:p>
    <w:p>
      <w:r>
        <w:t>The implementation should therefore improve the existing code rather than replace it. The repository already contains valuable infrastructure. The opportunity is to give that infrastructure a clearer product hierarchy, stronger terminology, more immersive short-form experience, stronger Hub context, better relationship surfaces, and a disciplined separation between transient expression and enduring community memory.</w:t>
      </w:r>
    </w:p>
    <w:p>
      <w:r>
        <w:t>The resulting model is simple enough for a new user to understand and deep enough to scale: people gather in Spirals, share Sparks, experience Moments, tell Stories, preserve Legacy, and use the broader Niakofa platform to turn connection into help.</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Niakofa Community Enhancement Package • Moments • Sparks • Spirals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