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11827"/>
          <w:sz w:val="56"/>
          <w:szCs w:val="56"/>
        </w:rPr>
        <w:t xml:space="preserve">ENTRYLAB.IO</w:t>
      </w:r>
    </w:p>
    <w:p>
      <w:pPr>
        <w:spacing w:after="100"/>
        <w:jc w:val="center"/>
      </w:pPr>
      <w:r>
        <w:rPr>
          <w:rFonts w:ascii="Arial" w:cs="Arial" w:eastAsia="Arial" w:hAnsi="Arial"/>
          <w:color w:val="6B7280"/>
          <w:sz w:val="32"/>
          <w:szCs w:val="32"/>
        </w:rPr>
        <w:t xml:space="preserve">SSR, Content Quality &amp; SEO Audit</w:t>
      </w:r>
    </w:p>
    <w:p>
      <w:pPr>
        <w:spacing w:after="600"/>
        <w:jc w:val="center"/>
      </w:pPr>
      <w:r>
        <w:rPr>
          <w:rFonts w:ascii="Arial" w:cs="Arial" w:eastAsia="Arial" w:hAnsi="Arial"/>
          <w:color w:val="6B7280"/>
          <w:sz w:val="22"/>
          <w:szCs w:val="22"/>
        </w:rPr>
        <w:t xml:space="preserve">March 17, 2026  •  Comprehensive Page-Level Analysis</w:t>
      </w:r>
    </w:p>
    <w:p>
      <w:pPr>
        <w:spacing w:after="100"/>
        <w:jc w:val="center"/>
      </w:pPr>
      <w:r>
        <w:rPr>
          <w:rFonts w:ascii="Arial" w:cs="Arial" w:eastAsia="Arial" w:hAnsi="Arial"/>
          <w:b/>
          <w:bCs/>
          <w:sz w:val="24"/>
          <w:szCs w:val="24"/>
        </w:rPr>
        <w:t xml:space="preserve">Pages Tested: 13</w:t>
      </w:r>
    </w:p>
    <w:p>
      <w:pPr>
        <w:jc w:val="center"/>
      </w:pPr>
      <w:r>
        <w:rPr>
          <w:rFonts w:ascii="Arial" w:cs="Arial" w:eastAsia="Arial" w:hAnsi="Arial"/>
          <w:color w:val="6B7280"/>
          <w:sz w:val="20"/>
          <w:szCs w:val="20"/>
        </w:rPr>
        <w:t xml:space="preserve">7 Broker Reviews  •  2 Prop Firm Reviews  •  2 Broker Guides  •  1 Comparison  •  1 News Article</w:t>
      </w:r>
    </w:p>
    <w:p>
      <w:r>
        <w:br w:type="page"/>
      </w:r>
    </w:p>
    <w:p>
      <w:pPr>
        <w:pStyle w:val="Heading1"/>
        <w:spacing w:after="200" w:before="400"/>
      </w:pPr>
      <w:r>
        <w:rPr>
          <w:rFonts w:ascii="Arial" w:cs="Arial" w:eastAsia="Arial" w:hAnsi="Arial"/>
        </w:rPr>
        <w:t xml:space="preserve">Contents</w:t>
      </w:r>
    </w:p>
    <w:p>
      <w:pPr>
        <w:pStyle w:val="ListParagraph"/>
        <w:numPr>
          <w:ilvl w:val="0"/>
          <w:numId w:val="2"/>
        </w:numPr>
        <w:spacing w:after="80"/>
      </w:pPr>
      <w:r>
        <w:rPr>
          <w:rFonts w:ascii="Arial" w:cs="Arial" w:eastAsia="Arial" w:hAnsi="Arial"/>
          <w:sz w:val="21"/>
          <w:szCs w:val="21"/>
        </w:rPr>
        <w:t xml:space="preserve">1. Executive Summary</w:t>
      </w:r>
    </w:p>
    <w:p>
      <w:pPr>
        <w:pStyle w:val="ListParagraph"/>
        <w:numPr>
          <w:ilvl w:val="0"/>
          <w:numId w:val="2"/>
        </w:numPr>
        <w:spacing w:after="80"/>
      </w:pPr>
      <w:r>
        <w:rPr>
          <w:rFonts w:ascii="Arial" w:cs="Arial" w:eastAsia="Arial" w:hAnsi="Arial"/>
          <w:sz w:val="21"/>
          <w:szCs w:val="21"/>
        </w:rPr>
        <w:t xml:space="preserve">2. Global Issues (Affecting All Pages)</w:t>
      </w:r>
    </w:p>
    <w:p>
      <w:pPr>
        <w:pStyle w:val="ListParagraph"/>
        <w:numPr>
          <w:ilvl w:val="0"/>
          <w:numId w:val="2"/>
        </w:numPr>
        <w:spacing w:after="80"/>
      </w:pPr>
      <w:r>
        <w:rPr>
          <w:rFonts w:ascii="Arial" w:cs="Arial" w:eastAsia="Arial" w:hAnsi="Arial"/>
          <w:sz w:val="21"/>
          <w:szCs w:val="21"/>
        </w:rPr>
        <w:t xml:space="preserve">3. Summary Matrix</w:t>
      </w:r>
    </w:p>
    <w:p>
      <w:pPr>
        <w:pStyle w:val="ListParagraph"/>
        <w:numPr>
          <w:ilvl w:val="0"/>
          <w:numId w:val="2"/>
        </w:numPr>
        <w:spacing w:after="80"/>
      </w:pPr>
      <w:r>
        <w:rPr>
          <w:rFonts w:ascii="Arial" w:cs="Arial" w:eastAsia="Arial" w:hAnsi="Arial"/>
          <w:sz w:val="21"/>
          <w:szCs w:val="21"/>
        </w:rPr>
        <w:t xml:space="preserve">4. Broker Reviews — Page-by-Page</w:t>
      </w:r>
    </w:p>
    <w:p>
      <w:pPr>
        <w:pStyle w:val="ListParagraph"/>
        <w:numPr>
          <w:ilvl w:val="0"/>
          <w:numId w:val="2"/>
        </w:numPr>
        <w:spacing w:after="80"/>
      </w:pPr>
      <w:r>
        <w:rPr>
          <w:rFonts w:ascii="Arial" w:cs="Arial" w:eastAsia="Arial" w:hAnsi="Arial"/>
          <w:sz w:val="21"/>
          <w:szCs w:val="21"/>
        </w:rPr>
        <w:t xml:space="preserve">5. Prop Firm Reviews — Page-by-Page</w:t>
      </w:r>
    </w:p>
    <w:p>
      <w:pPr>
        <w:pStyle w:val="ListParagraph"/>
        <w:numPr>
          <w:ilvl w:val="0"/>
          <w:numId w:val="2"/>
        </w:numPr>
        <w:spacing w:after="80"/>
      </w:pPr>
      <w:r>
        <w:rPr>
          <w:rFonts w:ascii="Arial" w:cs="Arial" w:eastAsia="Arial" w:hAnsi="Arial"/>
          <w:sz w:val="21"/>
          <w:szCs w:val="21"/>
        </w:rPr>
        <w:t xml:space="preserve">6. Broker Guides — Page-by-Page</w:t>
      </w:r>
    </w:p>
    <w:p>
      <w:pPr>
        <w:pStyle w:val="ListParagraph"/>
        <w:numPr>
          <w:ilvl w:val="0"/>
          <w:numId w:val="2"/>
        </w:numPr>
        <w:spacing w:after="80"/>
      </w:pPr>
      <w:r>
        <w:rPr>
          <w:rFonts w:ascii="Arial" w:cs="Arial" w:eastAsia="Arial" w:hAnsi="Arial"/>
          <w:sz w:val="21"/>
          <w:szCs w:val="21"/>
        </w:rPr>
        <w:t xml:space="preserve">7. Comparison Pages</w:t>
      </w:r>
    </w:p>
    <w:p>
      <w:pPr>
        <w:pStyle w:val="ListParagraph"/>
        <w:numPr>
          <w:ilvl w:val="0"/>
          <w:numId w:val="2"/>
        </w:numPr>
        <w:spacing w:after="80"/>
      </w:pPr>
      <w:r>
        <w:rPr>
          <w:rFonts w:ascii="Arial" w:cs="Arial" w:eastAsia="Arial" w:hAnsi="Arial"/>
          <w:sz w:val="21"/>
          <w:szCs w:val="21"/>
        </w:rPr>
        <w:t xml:space="preserve">8. News Articles</w:t>
      </w:r>
    </w:p>
    <w:p>
      <w:pPr>
        <w:pStyle w:val="ListParagraph"/>
        <w:numPr>
          <w:ilvl w:val="0"/>
          <w:numId w:val="2"/>
        </w:numPr>
        <w:spacing w:after="80"/>
      </w:pPr>
      <w:r>
        <w:rPr>
          <w:rFonts w:ascii="Arial" w:cs="Arial" w:eastAsia="Arial" w:hAnsi="Arial"/>
          <w:sz w:val="21"/>
          <w:szCs w:val="21"/>
        </w:rPr>
        <w:t xml:space="preserve">9. SEO-Specific Issues</w:t>
      </w:r>
    </w:p>
    <w:p>
      <w:pPr>
        <w:pStyle w:val="ListParagraph"/>
        <w:numPr>
          <w:ilvl w:val="0"/>
          <w:numId w:val="2"/>
        </w:numPr>
        <w:spacing w:after="80"/>
      </w:pPr>
      <w:r>
        <w:rPr>
          <w:rFonts w:ascii="Arial" w:cs="Arial" w:eastAsia="Arial" w:hAnsi="Arial"/>
          <w:sz w:val="21"/>
          <w:szCs w:val="21"/>
        </w:rPr>
        <w:t xml:space="preserve">10. Prioritised Fix List</w:t>
      </w:r>
    </w:p>
    <w:p>
      <w:r>
        <w:br w:type="page"/>
      </w:r>
    </w:p>
    <w:p>
      <w:pPr>
        <w:pStyle w:val="Heading1"/>
        <w:spacing w:after="200" w:before="400"/>
      </w:pPr>
      <w:r>
        <w:rPr>
          <w:rFonts w:ascii="Arial" w:cs="Arial" w:eastAsia="Arial" w:hAnsi="Arial"/>
        </w:rPr>
        <w:t xml:space="preserve">1. Executive Summary</w:t>
      </w:r>
    </w:p>
    <w:p>
      <w:pPr>
        <w:spacing w:after="120"/>
      </w:pPr>
      <w:r>
        <w:rPr>
          <w:rFonts w:ascii="Arial" w:cs="Arial" w:eastAsia="Arial" w:hAnsi="Arial"/>
          <w:sz w:val="21"/>
          <w:szCs w:val="21"/>
        </w:rPr>
        <w:t xml:space="preserve">This audit tested 13 live pages across entrylab.io on March 17, 2026, covering every content type: broker reviews, prop firm reviews, broker guides, auto-generated comparison pages, and broker news articles. Each page was fetched as a crawler would see it (no JavaScript execution) to assess what Google, Bing, and other search engines receive when they crawl the site.</w:t>
      </w:r>
    </w:p>
    <w:p>
      <w:pPr>
        <w:spacing w:after="120"/>
      </w:pPr>
      <w:r>
        <w:rPr>
          <w:rFonts w:ascii="Arial" w:cs="Arial" w:eastAsia="Arial" w:hAnsi="Arial"/>
          <w:sz w:val="21"/>
          <w:szCs w:val="21"/>
        </w:rPr>
        <w:t xml:space="preserve">The audit examined: whether the page body renders in SSR HTML, whether content is duplicated, whether content is truncated, whether all spec/sidebar fields are populated, whether pros and cons render correctly, SEO title quality, internal link integrity, and heading structure consistency.</w:t>
      </w:r>
    </w:p>
    <w:p>
      <w:pPr>
        <w:spacing w:after="60" w:before="60"/>
      </w:pPr>
    </w:p>
    <w:p>
      <w:pPr>
        <w:spacing w:after="100"/>
      </w:pPr>
      <w:r>
        <w:rPr>
          <w:rFonts w:ascii="Arial" w:cs="Arial" w:eastAsia="Arial" w:hAnsi="Arial"/>
          <w:b/>
          <w:bCs/>
          <w:sz w:val="21"/>
          <w:szCs w:val="21"/>
        </w:rPr>
        <w:t xml:space="preserve">Overall verdict: </w:t>
      </w:r>
      <w:r>
        <w:rPr>
          <w:rFonts w:ascii="Arial" w:cs="Arial" w:eastAsia="Arial" w:hAnsi="Arial"/>
          <w:sz w:val="21"/>
          <w:szCs w:val="21"/>
        </w:rPr>
        <w:t xml:space="preserve">The SSR injection system is working for most page types and delivering real content to crawlers. However, three critical issues are undermining SEO performance across the entire site:</w:t>
      </w:r>
    </w:p>
    <w:p>
      <w:pPr>
        <w:spacing w:after="60" w:before="60"/>
      </w:pPr>
    </w:p>
    <w:p>
      <w:r>
        <w:br w:type="page"/>
      </w:r>
    </w:p>
    <w:p>
      <w:pPr>
        <w:pStyle w:val="Heading1"/>
        <w:spacing w:after="200" w:before="400"/>
      </w:pPr>
      <w:r>
        <w:rPr>
          <w:rFonts w:ascii="Arial" w:cs="Arial" w:eastAsia="Arial" w:hAnsi="Arial"/>
        </w:rPr>
        <w:t xml:space="preserve">2. Global Issues (Affecting All Pages)</w:t>
      </w:r>
    </w:p>
    <w:p>
      <w:pPr>
        <w:pStyle w:val="Heading2"/>
        <w:spacing w:after="150" w:before="300"/>
      </w:pPr>
      <w:r>
        <w:rPr>
          <w:rFonts w:ascii="Arial" w:cs="Arial" w:eastAsia="Arial" w:hAnsi="Arial"/>
        </w:rPr>
        <w:t xml:space="preserve">2.1 SSR Content Duplication</w:t>
      </w:r>
    </w:p>
    <w:p>
      <w:pPr>
        <w:spacing w:after="100"/>
      </w:pPr>
      <w:r>
        <w:rPr>
          <w:rFonts w:ascii="Arial" w:cs="Arial" w:eastAsia="Arial" w:hAnsi="Arial"/>
          <w:b/>
          <w:bCs/>
          <w:sz w:val="21"/>
          <w:szCs w:val="21"/>
        </w:rPr>
        <w:t xml:space="preserve">Affected: </w:t>
      </w:r>
      <w:r>
        <w:rPr>
          <w:rFonts w:ascii="Arial" w:cs="Arial" w:eastAsia="Arial" w:hAnsi="Arial"/>
          <w:sz w:val="21"/>
          <w:szCs w:val="21"/>
        </w:rPr>
        <w:t xml:space="preserve">Every page that successfully renders content (12 out of 13 pages tested).</w:t>
      </w:r>
    </w:p>
    <w:p>
      <w:pPr>
        <w:spacing w:after="100"/>
      </w:pPr>
      <w:r>
        <w:rPr>
          <w:rFonts w:ascii="Arial" w:cs="Arial" w:eastAsia="Arial" w:hAnsi="Arial"/>
          <w:b/>
          <w:bCs/>
          <w:sz w:val="21"/>
          <w:szCs w:val="21"/>
        </w:rPr>
        <w:t xml:space="preserve">What happens: </w:t>
      </w:r>
      <w:r>
        <w:rPr>
          <w:rFonts w:ascii="Arial" w:cs="Arial" w:eastAsia="Arial" w:hAnsi="Arial"/>
          <w:sz w:val="21"/>
          <w:szCs w:val="21"/>
        </w:rPr>
        <w:t xml:space="preserve">The Express SSR middleware in server/routes.ts intercepts the response, converts the Buffer to a string, and injects crawler-readable HTML inside &lt;div id="root"&gt;. This works correctly. However, when the page loads in a browser (or when a crawler that executes JS visits), React hydrates and renders the same content again on top of the injected HTML. The result is that the full page content — spec cards, pros/cons, review body, tables — appears twice in the document.</w:t>
      </w:r>
    </w:p>
    <w:p>
      <w:pPr>
        <w:spacing w:after="100"/>
      </w:pPr>
      <w:r>
        <w:rPr>
          <w:rFonts w:ascii="Arial" w:cs="Arial" w:eastAsia="Arial" w:hAnsi="Arial"/>
          <w:b/>
          <w:bCs/>
          <w:sz w:val="21"/>
          <w:szCs w:val="21"/>
        </w:rPr>
        <w:t xml:space="preserve">SEO impact: </w:t>
      </w:r>
      <w:r>
        <w:rPr>
          <w:rFonts w:ascii="Arial" w:cs="Arial" w:eastAsia="Arial" w:hAnsi="Arial"/>
          <w:sz w:val="21"/>
          <w:szCs w:val="21"/>
        </w:rPr>
        <w:t xml:space="preserve">HIGH. Duplicate content within a single page confuses crawlers. Google may struggle to identify the canonical content block, and the doubled word count artificially inflates the page without adding value. This can trigger thin/duplicate content quality signals. It also doubles the crawl budget consumed per page.</w:t>
      </w:r>
    </w:p>
    <w:p>
      <w:pPr>
        <w:spacing w:after="100"/>
      </w:pPr>
      <w:r>
        <w:rPr>
          <w:rFonts w:ascii="Arial" w:cs="Arial" w:eastAsia="Arial" w:hAnsi="Arial"/>
          <w:b/>
          <w:bCs/>
          <w:sz w:val="21"/>
          <w:szCs w:val="21"/>
        </w:rPr>
        <w:t xml:space="preserve">How to verify: </w:t>
      </w:r>
      <w:r>
        <w:rPr>
          <w:rFonts w:ascii="Arial" w:cs="Arial" w:eastAsia="Arial" w:hAnsi="Arial"/>
          <w:sz w:val="21"/>
          <w:szCs w:val="21"/>
        </w:rPr>
        <w:t xml:space="preserve">Fetch any broker review page (e.g. /broker/avatrade) and search for the broker name as an H1 heading. It will appear twice. The entire spec card, pros/cons, and review body repeat.</w:t>
      </w:r>
    </w:p>
    <w:p>
      <w:pPr>
        <w:spacing w:after="100"/>
      </w:pPr>
      <w:r>
        <w:rPr>
          <w:rFonts w:ascii="Arial" w:cs="Arial" w:eastAsia="Arial" w:hAnsi="Arial"/>
          <w:b/>
          <w:bCs/>
          <w:sz w:val="21"/>
          <w:szCs w:val="21"/>
        </w:rPr>
        <w:t xml:space="preserve">Recommended fix: </w:t>
      </w:r>
      <w:r>
        <w:rPr>
          <w:rFonts w:ascii="Arial" w:cs="Arial" w:eastAsia="Arial" w:hAnsi="Arial"/>
          <w:sz w:val="21"/>
          <w:szCs w:val="21"/>
        </w:rPr>
        <w:t xml:space="preserve">Two options: (A) Add a client-side check in the React app that detects SSR-injected content and removes it before hydration. (B) Only inject SSR content when the User-Agent is a known crawler (Googlebot, Bingbot, etc.), so browser users never see the doubled HTML. Option A is cleaner since it handles all edge cases.</w:t>
      </w:r>
    </w:p>
    <w:p>
      <w:pPr>
        <w:spacing w:after="60" w:before="60"/>
      </w:pPr>
    </w:p>
    <w:p>
      <w:pPr>
        <w:pStyle w:val="Heading2"/>
        <w:spacing w:after="150" w:before="300"/>
      </w:pPr>
      <w:r>
        <w:rPr>
          <w:rFonts w:ascii="Arial" w:cs="Arial" w:eastAsia="Arial" w:hAnsi="Arial"/>
        </w:rPr>
        <w:t xml:space="preserve">2.2 Content Truncation</w:t>
      </w:r>
    </w:p>
    <w:p>
      <w:pPr>
        <w:spacing w:after="100"/>
      </w:pPr>
      <w:r>
        <w:rPr>
          <w:rFonts w:ascii="Arial" w:cs="Arial" w:eastAsia="Arial" w:hAnsi="Arial"/>
          <w:b/>
          <w:bCs/>
          <w:sz w:val="21"/>
          <w:szCs w:val="21"/>
        </w:rPr>
        <w:t xml:space="preserve">Affected: </w:t>
      </w:r>
      <w:r>
        <w:rPr>
          <w:rFonts w:ascii="Arial" w:cs="Arial" w:eastAsia="Arial" w:hAnsi="Arial"/>
          <w:sz w:val="21"/>
          <w:szCs w:val="21"/>
        </w:rPr>
        <w:t xml:space="preserve">At least 4 pages: Moneta Markets, Tradu, Smart Trader Funds, Eightcap.</w:t>
      </w:r>
    </w:p>
    <w:p>
      <w:pPr>
        <w:spacing w:after="100"/>
      </w:pPr>
      <w:r>
        <w:rPr>
          <w:rFonts w:ascii="Arial" w:cs="Arial" w:eastAsia="Arial" w:hAnsi="Arial"/>
          <w:b/>
          <w:bCs/>
          <w:sz w:val="21"/>
          <w:szCs w:val="21"/>
        </w:rPr>
        <w:t xml:space="preserve">What happens: </w:t>
      </w:r>
      <w:r>
        <w:rPr>
          <w:rFonts w:ascii="Arial" w:cs="Arial" w:eastAsia="Arial" w:hAnsi="Arial"/>
          <w:sz w:val="21"/>
          <w:szCs w:val="21"/>
        </w:rPr>
        <w:t xml:space="preserve">The review body text is cut off mid-sentence. For example, Moneta Markets ends with "...the user experience of their client portal or educational re" and Tradu ends with "## Pros &amp;" with the section content missing. Smart Trader Funds ends with "...Spreads and execution quality depend on the broker: C".</w:t>
      </w:r>
    </w:p>
    <w:p>
      <w:pPr>
        <w:spacing w:after="100"/>
      </w:pPr>
      <w:r>
        <w:rPr>
          <w:rFonts w:ascii="Arial" w:cs="Arial" w:eastAsia="Arial" w:hAnsi="Arial"/>
          <w:b/>
          <w:bCs/>
          <w:sz w:val="21"/>
          <w:szCs w:val="21"/>
        </w:rPr>
        <w:t xml:space="preserve">SEO impact: </w:t>
      </w:r>
      <w:r>
        <w:rPr>
          <w:rFonts w:ascii="Arial" w:cs="Arial" w:eastAsia="Arial" w:hAnsi="Arial"/>
          <w:sz w:val="21"/>
          <w:szCs w:val="21"/>
        </w:rPr>
        <w:t xml:space="preserve">MEDIUM-HIGH. Truncated content looks broken to crawlers and to users who land on the page. If key sections (like Verdict or Pros/Cons summary) are cut off, the page loses ranking signals for those terms.</w:t>
      </w:r>
    </w:p>
    <w:p>
      <w:pPr>
        <w:spacing w:after="100"/>
      </w:pPr>
      <w:r>
        <w:rPr>
          <w:rFonts w:ascii="Arial" w:cs="Arial" w:eastAsia="Arial" w:hAnsi="Arial"/>
          <w:b/>
          <w:bCs/>
          <w:sz w:val="21"/>
          <w:szCs w:val="21"/>
        </w:rPr>
        <w:t xml:space="preserve">Likely cause: </w:t>
      </w:r>
      <w:r>
        <w:rPr>
          <w:rFonts w:ascii="Arial" w:cs="Arial" w:eastAsia="Arial" w:hAnsi="Arial"/>
          <w:sz w:val="21"/>
          <w:szCs w:val="21"/>
        </w:rPr>
        <w:t xml:space="preserve">Either the reviewBody column in PostgreSQL has a character limit (e.g. VARCHAR instead of TEXT), or the SSR injection middleware is truncating the string at a buffer size limit, or the content was originally saved truncated in the admin panel.</w:t>
      </w:r>
    </w:p>
    <w:p>
      <w:pPr>
        <w:spacing w:after="100"/>
      </w:pPr>
      <w:r>
        <w:rPr>
          <w:rFonts w:ascii="Arial" w:cs="Arial" w:eastAsia="Arial" w:hAnsi="Arial"/>
          <w:b/>
          <w:bCs/>
          <w:sz w:val="21"/>
          <w:szCs w:val="21"/>
        </w:rPr>
        <w:t xml:space="preserve">How to diagnose: </w:t>
      </w:r>
      <w:r>
        <w:rPr>
          <w:rFonts w:ascii="Arial" w:cs="Arial" w:eastAsia="Arial" w:hAnsi="Arial"/>
          <w:sz w:val="21"/>
          <w:szCs w:val="21"/>
        </w:rPr>
        <w:t xml:space="preserve">Check the column type for the review body field in shared/schema.ts. If it is TEXT (unlimited), then check the SSR injection in server/routes.ts for any string slicing or buffer size caps. Also check the admin form — if the textarea has a maxLength attribute, content may be silently truncated on save.</w:t>
      </w:r>
    </w:p>
    <w:p>
      <w:pPr>
        <w:spacing w:after="60" w:before="60"/>
      </w:pPr>
    </w:p>
    <w:p>
      <w:pPr>
        <w:pStyle w:val="Heading2"/>
        <w:spacing w:after="150" w:before="300"/>
      </w:pPr>
      <w:r>
        <w:rPr>
          <w:rFonts w:ascii="Arial" w:cs="Arial" w:eastAsia="Arial" w:hAnsi="Arial"/>
        </w:rPr>
        <w:t xml:space="preserve">2.3 Homepage Still Showing Placeholder Content</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w:t>
      </w:r>
    </w:p>
    <w:p>
      <w:pPr>
        <w:spacing w:after="100"/>
      </w:pPr>
      <w:r>
        <w:rPr>
          <w:rFonts w:ascii="Arial" w:cs="Arial" w:eastAsia="Arial" w:hAnsi="Arial"/>
          <w:b/>
          <w:bCs/>
          <w:sz w:val="21"/>
          <w:szCs w:val="21"/>
        </w:rPr>
        <w:t xml:space="preserve">What Google sees: </w:t>
      </w:r>
      <w:r>
        <w:rPr>
          <w:rFonts w:ascii="Arial" w:cs="Arial" w:eastAsia="Arial" w:hAnsi="Arial"/>
          <w:sz w:val="21"/>
          <w:szCs w:val="21"/>
        </w:rPr>
        <w:t xml:space="preserve">Lorem ipsum placeholder text ("Minim ipsum dolor sit amet, consectetur adipisicing elit..."). Google has indexed this.</w:t>
      </w:r>
    </w:p>
    <w:p>
      <w:pPr>
        <w:spacing w:after="100"/>
      </w:pPr>
      <w:r>
        <w:rPr>
          <w:rFonts w:ascii="Arial" w:cs="Arial" w:eastAsia="Arial" w:hAnsi="Arial"/>
          <w:b/>
          <w:bCs/>
          <w:sz w:val="21"/>
          <w:szCs w:val="21"/>
        </w:rPr>
        <w:t xml:space="preserve">SEO impact: </w:t>
      </w:r>
      <w:r>
        <w:rPr>
          <w:rFonts w:ascii="Arial" w:cs="Arial" w:eastAsia="Arial" w:hAnsi="Arial"/>
          <w:sz w:val="21"/>
          <w:szCs w:val="21"/>
        </w:rPr>
        <w:t xml:space="preserve">HIGH. The homepage is the root authority page for the entire domain. Having it indexed with lorem ipsum signals to Google that the site is under construction or abandoned. This can suppress indexation of all subpages. It may be a key reason why only 1 out of 7+ broker review pages is indexed.</w:t>
      </w:r>
    </w:p>
    <w:p>
      <w:pPr>
        <w:spacing w:after="100"/>
      </w:pPr>
      <w:r>
        <w:rPr>
          <w:rFonts w:ascii="Arial" w:cs="Arial" w:eastAsia="Arial" w:hAnsi="Arial"/>
          <w:b/>
          <w:bCs/>
          <w:sz w:val="21"/>
          <w:szCs w:val="21"/>
        </w:rPr>
        <w:t xml:space="preserve">Fix: </w:t>
      </w:r>
      <w:r>
        <w:rPr>
          <w:rFonts w:ascii="Arial" w:cs="Arial" w:eastAsia="Arial" w:hAnsi="Arial"/>
          <w:sz w:val="21"/>
          <w:szCs w:val="21"/>
        </w:rPr>
        <w:t xml:space="preserve">Replace homepage content with real copy: site introduction, featured reviews, latest articles, and internal links to broker/prop-firm categories. This is probably the single highest-ROI SEO fix after the duplication issue.</w:t>
      </w:r>
    </w:p>
    <w:p>
      <w:pPr>
        <w:spacing w:after="60" w:before="60"/>
      </w:pPr>
    </w:p>
    <w:p>
      <w:pPr>
        <w:pStyle w:val="Heading2"/>
        <w:spacing w:after="150" w:before="300"/>
      </w:pPr>
      <w:r>
        <w:rPr>
          <w:rFonts w:ascii="Arial" w:cs="Arial" w:eastAsia="Arial" w:hAnsi="Arial"/>
        </w:rPr>
        <w:t xml:space="preserve">2.4 Legacy WordPress Pages Still Indexed</w:t>
      </w:r>
    </w:p>
    <w:p>
      <w:pPr>
        <w:spacing w:after="100"/>
      </w:pPr>
      <w:r>
        <w:rPr>
          <w:rFonts w:ascii="Arial" w:cs="Arial" w:eastAsia="Arial" w:hAnsi="Arial"/>
          <w:b/>
          <w:bCs/>
          <w:sz w:val="21"/>
          <w:szCs w:val="21"/>
        </w:rPr>
        <w:t xml:space="preserve">Pages: </w:t>
      </w:r>
      <w:r>
        <w:rPr>
          <w:rFonts w:ascii="Arial" w:cs="Arial" w:eastAsia="Arial" w:hAnsi="Arial"/>
          <w:sz w:val="21"/>
          <w:szCs w:val="21"/>
        </w:rPr>
        <w:t xml:space="preserve">/contact/ and /what-we-do/ are still being crawled and indexed by Google. Both contain WordPress placeholder content ("Your Attractive Heading", lorem ipsum).</w:t>
      </w:r>
    </w:p>
    <w:p>
      <w:pPr>
        <w:spacing w:after="100"/>
      </w:pPr>
      <w:r>
        <w:rPr>
          <w:rFonts w:ascii="Arial" w:cs="Arial" w:eastAsia="Arial" w:hAnsi="Arial"/>
          <w:b/>
          <w:bCs/>
          <w:sz w:val="21"/>
          <w:szCs w:val="21"/>
        </w:rPr>
        <w:t xml:space="preserve">Also indexed: </w:t>
      </w:r>
      <w:r>
        <w:rPr>
          <w:rFonts w:ascii="Arial" w:cs="Arial" w:eastAsia="Arial" w:hAnsi="Arial"/>
          <w:sz w:val="21"/>
          <w:szCs w:val="21"/>
        </w:rPr>
        <w:t xml:space="preserve">/kot4x-shuts-down-what-you-should-know/ — this is an old WordPress URL. The same article exists at /article/kot4x-shuts-down-what-you-should-know (new route). Both are indexed, creating a duplicate content issue across URLs.</w:t>
      </w:r>
    </w:p>
    <w:p>
      <w:pPr>
        <w:spacing w:after="100"/>
      </w:pPr>
      <w:r>
        <w:rPr>
          <w:rFonts w:ascii="Arial" w:cs="Arial" w:eastAsia="Arial" w:hAnsi="Arial"/>
          <w:b/>
          <w:bCs/>
          <w:sz w:val="21"/>
          <w:szCs w:val="21"/>
        </w:rPr>
        <w:t xml:space="preserve">SEO impact: </w:t>
      </w:r>
      <w:r>
        <w:rPr>
          <w:rFonts w:ascii="Arial" w:cs="Arial" w:eastAsia="Arial" w:hAnsi="Arial"/>
          <w:sz w:val="21"/>
          <w:szCs w:val="21"/>
        </w:rPr>
        <w:t xml:space="preserve">MEDIUM. These dilute crawl budget and domain quality. The duplicate KOT4X article across two URLs splits ranking authority.</w:t>
      </w:r>
    </w:p>
    <w:p>
      <w:pPr>
        <w:spacing w:after="100"/>
      </w:pPr>
      <w:r>
        <w:rPr>
          <w:rFonts w:ascii="Arial" w:cs="Arial" w:eastAsia="Arial" w:hAnsi="Arial"/>
          <w:b/>
          <w:bCs/>
          <w:sz w:val="21"/>
          <w:szCs w:val="21"/>
        </w:rPr>
        <w:t xml:space="preserve">Fix: </w:t>
      </w:r>
      <w:r>
        <w:rPr>
          <w:rFonts w:ascii="Arial" w:cs="Arial" w:eastAsia="Arial" w:hAnsi="Arial"/>
          <w:sz w:val="21"/>
          <w:szCs w:val="21"/>
        </w:rPr>
        <w:t xml:space="preserve">Set up 301 redirects from old WordPress URLs to their new equivalents. For /contact/ and /what-we-do/, either redirect to relevant new pages or return 410 (Gone) to deindex them. Submit removal requests via Google Search Console.</w:t>
      </w:r>
    </w:p>
    <w:p>
      <w:r>
        <w:br w:type="page"/>
      </w:r>
    </w:p>
    <w:p>
      <w:pPr>
        <w:pStyle w:val="Heading1"/>
        <w:spacing w:after="200" w:before="400"/>
      </w:pPr>
      <w:r>
        <w:rPr>
          <w:rFonts w:ascii="Arial" w:cs="Arial" w:eastAsia="Arial" w:hAnsi="Arial"/>
        </w:rPr>
        <w:t xml:space="preserve">3. Summary Matrix</w:t>
      </w:r>
    </w:p>
    <w:p>
      <w:pPr>
        <w:spacing w:after="120"/>
      </w:pPr>
      <w:r>
        <w:rPr>
          <w:rFonts w:ascii="Arial" w:cs="Arial" w:eastAsia="Arial" w:hAnsi="Arial"/>
          <w:sz w:val="21"/>
          <w:szCs w:val="21"/>
        </w:rPr>
        <w:t xml:space="preserve">Each page was tested for six dimensions. Status key: PASS = correct, FAIL = broken/missing, WARNING = works but has issues, PARTIAL = incomplete, N/A = not applicable.</w:t>
      </w:r>
    </w:p>
    <w:p>
      <w:pPr>
        <w:spacing w:after="60" w:before="6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1000"/>
        <w:gridCol w:w="900"/>
        <w:gridCol w:w="1000"/>
        <w:gridCol w:w="1000"/>
      </w:tblGrid>
      <w:tr>
        <w:tc>
          <w:tcPr>
            <w:tcW w:type="dxa" w:w="2400"/>
            <w:tcBorders>
              <w:top w:val="single" w:color="D0D0D0" w:sz="1"/>
              <w:left w:val="single" w:color="D0D0D0" w:sz="1"/>
              <w:bottom w:val="single" w:color="D0D0D0" w:sz="1"/>
              <w:right w:val="single" w:color="D0D0D0"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900"/>
            <w:tcBorders>
              <w:top w:val="single" w:color="D0D0D0" w:sz="1"/>
              <w:left w:val="single" w:color="D0D0D0" w:sz="1"/>
              <w:bottom w:val="single" w:color="D0D0D0" w:sz="1"/>
              <w:right w:val="single" w:color="D0D0D0"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Body</w:t>
            </w:r>
          </w:p>
        </w:tc>
        <w:tc>
          <w:tcPr>
            <w:tcW w:type="dxa" w:w="900"/>
            <w:tcBorders>
              <w:top w:val="single" w:color="D0D0D0" w:sz="1"/>
              <w:left w:val="single" w:color="D0D0D0" w:sz="1"/>
              <w:bottom w:val="single" w:color="D0D0D0" w:sz="1"/>
              <w:right w:val="single" w:color="D0D0D0"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SSR Dup</w:t>
            </w:r>
          </w:p>
        </w:tc>
        <w:tc>
          <w:tcPr>
            <w:tcW w:type="dxa" w:w="1000"/>
            <w:tcBorders>
              <w:top w:val="single" w:color="D0D0D0" w:sz="1"/>
              <w:left w:val="single" w:color="D0D0D0" w:sz="1"/>
              <w:bottom w:val="single" w:color="D0D0D0" w:sz="1"/>
              <w:right w:val="single" w:color="D0D0D0"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Truncated</w:t>
            </w:r>
          </w:p>
        </w:tc>
        <w:tc>
          <w:tcPr>
            <w:tcW w:type="dxa" w:w="900"/>
            <w:tcBorders>
              <w:top w:val="single" w:color="D0D0D0" w:sz="1"/>
              <w:left w:val="single" w:color="D0D0D0" w:sz="1"/>
              <w:bottom w:val="single" w:color="D0D0D0" w:sz="1"/>
              <w:right w:val="single" w:color="D0D0D0"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Specs</w:t>
            </w:r>
          </w:p>
        </w:tc>
        <w:tc>
          <w:tcPr>
            <w:tcW w:type="dxa" w:w="1000"/>
            <w:tcBorders>
              <w:top w:val="single" w:color="D0D0D0" w:sz="1"/>
              <w:left w:val="single" w:color="D0D0D0" w:sz="1"/>
              <w:bottom w:val="single" w:color="D0D0D0" w:sz="1"/>
              <w:right w:val="single" w:color="D0D0D0"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Pros/Cons</w:t>
            </w:r>
          </w:p>
        </w:tc>
        <w:tc>
          <w:tcPr>
            <w:tcW w:type="dxa" w:w="1000"/>
            <w:tcBorders>
              <w:top w:val="single" w:color="D0D0D0" w:sz="1"/>
              <w:left w:val="single" w:color="D0D0D0" w:sz="1"/>
              <w:bottom w:val="single" w:color="D0D0D0" w:sz="1"/>
              <w:right w:val="single" w:color="D0D0D0"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SEO Title</w:t>
            </w:r>
          </w:p>
        </w:tc>
      </w:tr>
      <w:tr>
        <w:tc>
          <w:tcPr>
            <w:tcW w:type="dxa" w:w="24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18"/>
                <w:szCs w:val="18"/>
              </w:rPr>
              <w:t xml:space="preserve">TMGM</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DOUBLED</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10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WARNING</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Moneta Markets</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DOUBLED</w:t>
            </w:r>
          </w:p>
        </w:tc>
        <w:tc>
          <w:tcPr>
            <w:tcW w:type="dxa" w:w="10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TRUNCATED</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10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PARTIAL</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r>
      <w:tr>
        <w:tc>
          <w:tcPr>
            <w:tcW w:type="dxa" w:w="24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18"/>
                <w:szCs w:val="18"/>
              </w:rPr>
              <w:t xml:space="preserve">Tradu</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DOUBLED</w:t>
            </w:r>
          </w:p>
        </w:tc>
        <w:tc>
          <w:tcPr>
            <w:tcW w:type="dxa" w:w="10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TRUNCATED</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1000"/>
            <w:tcBorders>
              <w:top w:val="single" w:color="D0D0D0" w:sz="1"/>
              <w:left w:val="single" w:color="D0D0D0" w:sz="1"/>
              <w:bottom w:val="single" w:color="D0D0D0" w:sz="1"/>
              <w:right w:val="single" w:color="D0D0D0" w:sz="1"/>
            </w:tcBorders>
            <w:shd w:fill="DC262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BROKEN</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AvaTrade</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DOUBLED</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CLEAN</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r>
      <w:tr>
        <w:tc>
          <w:tcPr>
            <w:tcW w:type="dxa" w:w="24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18"/>
                <w:szCs w:val="18"/>
              </w:rPr>
              <w:t xml:space="preserve">Eightcap</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DOUBLED</w:t>
            </w:r>
          </w:p>
        </w:tc>
        <w:tc>
          <w:tcPr>
            <w:tcW w:type="dxa" w:w="10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TRUNCATED</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10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WARNING</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LiquidBrokers</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DOUBLED</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CLEAN</w:t>
            </w:r>
          </w:p>
        </w:tc>
        <w:tc>
          <w:tcPr>
            <w:tcW w:type="dxa" w:w="10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WARNING</w:t>
            </w:r>
          </w:p>
        </w:tc>
      </w:tr>
      <w:tr>
        <w:tc>
          <w:tcPr>
            <w:tcW w:type="dxa" w:w="24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18"/>
                <w:szCs w:val="18"/>
              </w:rPr>
              <w:t xml:space="preserve">GatesFX</w:t>
            </w:r>
          </w:p>
        </w:tc>
        <w:tc>
          <w:tcPr>
            <w:tcW w:type="dxa" w:w="900"/>
            <w:tcBorders>
              <w:top w:val="single" w:color="D0D0D0" w:sz="1"/>
              <w:left w:val="single" w:color="D0D0D0" w:sz="1"/>
              <w:bottom w:val="single" w:color="D0D0D0" w:sz="1"/>
              <w:right w:val="single" w:color="D0D0D0" w:sz="1"/>
            </w:tcBorders>
            <w:shd w:fill="DC262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FAIL</w:t>
            </w:r>
          </w:p>
        </w:tc>
        <w:tc>
          <w:tcPr>
            <w:tcW w:type="dxa" w:w="900"/>
            <w:tcBorders>
              <w:top w:val="single" w:color="D0D0D0" w:sz="1"/>
              <w:left w:val="single" w:color="D0D0D0" w:sz="1"/>
              <w:bottom w:val="single" w:color="D0D0D0" w:sz="1"/>
              <w:right w:val="single" w:color="D0D0D0" w:sz="1"/>
            </w:tcBorders>
            <w:shd w:fill="6B72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N/A</w:t>
            </w:r>
          </w:p>
        </w:tc>
        <w:tc>
          <w:tcPr>
            <w:tcW w:type="dxa" w:w="1000"/>
            <w:tcBorders>
              <w:top w:val="single" w:color="D0D0D0" w:sz="1"/>
              <w:left w:val="single" w:color="D0D0D0" w:sz="1"/>
              <w:bottom w:val="single" w:color="D0D0D0" w:sz="1"/>
              <w:right w:val="single" w:color="D0D0D0" w:sz="1"/>
            </w:tcBorders>
            <w:shd w:fill="6B72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N/A</w:t>
            </w:r>
          </w:p>
        </w:tc>
        <w:tc>
          <w:tcPr>
            <w:tcW w:type="dxa" w:w="900"/>
            <w:tcBorders>
              <w:top w:val="single" w:color="D0D0D0" w:sz="1"/>
              <w:left w:val="single" w:color="D0D0D0" w:sz="1"/>
              <w:bottom w:val="single" w:color="D0D0D0" w:sz="1"/>
              <w:right w:val="single" w:color="D0D0D0" w:sz="1"/>
            </w:tcBorders>
            <w:shd w:fill="DC262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FAIL</w:t>
            </w:r>
          </w:p>
        </w:tc>
        <w:tc>
          <w:tcPr>
            <w:tcW w:type="dxa" w:w="1000"/>
            <w:tcBorders>
              <w:top w:val="single" w:color="D0D0D0" w:sz="1"/>
              <w:left w:val="single" w:color="D0D0D0" w:sz="1"/>
              <w:bottom w:val="single" w:color="D0D0D0" w:sz="1"/>
              <w:right w:val="single" w:color="D0D0D0" w:sz="1"/>
            </w:tcBorders>
            <w:shd w:fill="DC262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FAIL</w:t>
            </w:r>
          </w:p>
        </w:tc>
        <w:tc>
          <w:tcPr>
            <w:tcW w:type="dxa" w:w="1000"/>
            <w:tcBorders>
              <w:top w:val="single" w:color="D0D0D0" w:sz="1"/>
              <w:left w:val="single" w:color="D0D0D0" w:sz="1"/>
              <w:bottom w:val="single" w:color="D0D0D0" w:sz="1"/>
              <w:right w:val="single" w:color="D0D0D0" w:sz="1"/>
            </w:tcBorders>
            <w:shd w:fill="DC262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FAIL</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FunderPro (PF)</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DOUBLED</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PARTIAL</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CLEAN</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r>
      <w:tr>
        <w:tc>
          <w:tcPr>
            <w:tcW w:type="dxa" w:w="24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18"/>
                <w:szCs w:val="18"/>
              </w:rPr>
              <w:t xml:space="preserve">Smart Trader (PF)</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DOUBLED</w:t>
            </w:r>
          </w:p>
        </w:tc>
        <w:tc>
          <w:tcPr>
            <w:tcW w:type="dxa" w:w="10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TRUNCATED</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PARTIAL</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CLEAN</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GatesFX vs Hanko</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DOUBLED</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6B72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N/A</w:t>
            </w:r>
          </w:p>
        </w:tc>
        <w:tc>
          <w:tcPr>
            <w:tcW w:type="dxa" w:w="1000"/>
            <w:tcBorders>
              <w:top w:val="single" w:color="D0D0D0" w:sz="1"/>
              <w:left w:val="single" w:color="D0D0D0" w:sz="1"/>
              <w:bottom w:val="single" w:color="D0D0D0" w:sz="1"/>
              <w:right w:val="single" w:color="D0D0D0" w:sz="1"/>
            </w:tcBorders>
            <w:shd w:fill="6B72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N/A</w:t>
            </w:r>
          </w:p>
        </w:tc>
        <w:tc>
          <w:tcPr>
            <w:tcW w:type="dxa" w:w="10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WARNING</w:t>
            </w:r>
          </w:p>
        </w:tc>
      </w:tr>
      <w:tr>
        <w:tc>
          <w:tcPr>
            <w:tcW w:type="dxa" w:w="24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18"/>
                <w:szCs w:val="18"/>
              </w:rPr>
              <w:t xml:space="preserve">GatesFX Withdraw</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DOUBLED</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6B72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N/A</w:t>
            </w:r>
          </w:p>
        </w:tc>
        <w:tc>
          <w:tcPr>
            <w:tcW w:type="dxa" w:w="1000"/>
            <w:tcBorders>
              <w:top w:val="single" w:color="D0D0D0" w:sz="1"/>
              <w:left w:val="single" w:color="D0D0D0" w:sz="1"/>
              <w:bottom w:val="single" w:color="D0D0D0" w:sz="1"/>
              <w:right w:val="single" w:color="D0D0D0" w:sz="1"/>
            </w:tcBorders>
            <w:shd w:fill="6B72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N/A</w:t>
            </w:r>
          </w:p>
        </w:tc>
        <w:tc>
          <w:tcPr>
            <w:tcW w:type="dxa" w:w="10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WARNING</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GatesFX vs HeroFX</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PARTIAL</w:t>
            </w:r>
          </w:p>
        </w:tc>
        <w:tc>
          <w:tcPr>
            <w:tcW w:type="dxa" w:w="900"/>
            <w:tcBorders>
              <w:top w:val="single" w:color="D0D0D0" w:sz="1"/>
              <w:left w:val="single" w:color="D0D0D0" w:sz="1"/>
              <w:bottom w:val="single" w:color="D0D0D0" w:sz="1"/>
              <w:right w:val="single" w:color="D0D0D0" w:sz="1"/>
            </w:tcBorders>
            <w:shd w:fill="D9770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DOUBLED</w:t>
            </w:r>
          </w:p>
        </w:tc>
        <w:tc>
          <w:tcPr>
            <w:tcW w:type="dxa" w:w="1000"/>
            <w:tcBorders>
              <w:top w:val="single" w:color="D0D0D0" w:sz="1"/>
              <w:left w:val="single" w:color="D0D0D0" w:sz="1"/>
              <w:bottom w:val="single" w:color="D0D0D0" w:sz="1"/>
              <w:right w:val="single" w:color="D0D0D0" w:sz="1"/>
            </w:tcBorders>
            <w:shd w:fill="6B72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N/A</w:t>
            </w:r>
          </w:p>
        </w:tc>
        <w:tc>
          <w:tcPr>
            <w:tcW w:type="dxa" w:w="900"/>
            <w:tcBorders>
              <w:top w:val="single" w:color="D0D0D0" w:sz="1"/>
              <w:left w:val="single" w:color="D0D0D0" w:sz="1"/>
              <w:bottom w:val="single" w:color="D0D0D0" w:sz="1"/>
              <w:right w:val="single" w:color="D0D0D0" w:sz="1"/>
            </w:tcBorders>
            <w:shd w:fill="6B72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N/A</w:t>
            </w:r>
          </w:p>
        </w:tc>
        <w:tc>
          <w:tcPr>
            <w:tcW w:type="dxa" w:w="1000"/>
            <w:tcBorders>
              <w:top w:val="single" w:color="D0D0D0" w:sz="1"/>
              <w:left w:val="single" w:color="D0D0D0" w:sz="1"/>
              <w:bottom w:val="single" w:color="D0D0D0" w:sz="1"/>
              <w:right w:val="single" w:color="D0D0D0" w:sz="1"/>
            </w:tcBorders>
            <w:shd w:fill="6B72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N/A</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r>
      <w:tr>
        <w:tc>
          <w:tcPr>
            <w:tcW w:type="dxa" w:w="2400"/>
            <w:tcBorders>
              <w:top w:val="single" w:color="D0D0D0" w:sz="1"/>
              <w:left w:val="single" w:color="D0D0D0" w:sz="1"/>
              <w:bottom w:val="single" w:color="D0D0D0" w:sz="1"/>
              <w:right w:val="single" w:color="D0D0D0" w:sz="1"/>
            </w:tcBorders>
            <w:shd w:fill="F3F4F6" w:val="clear"/>
            <w:tcMar>
              <w:top w:type="dxa" w:w="80"/>
              <w:left w:type="dxa" w:w="120"/>
              <w:bottom w:type="dxa" w:w="80"/>
              <w:right w:type="dxa" w:w="120"/>
            </w:tcMar>
          </w:tcPr>
          <w:p>
            <w:r>
              <w:rPr>
                <w:rFonts w:ascii="Arial" w:cs="Arial" w:eastAsia="Arial" w:hAnsi="Arial"/>
                <w:sz w:val="18"/>
                <w:szCs w:val="18"/>
              </w:rPr>
              <w:t xml:space="preserve">OspreyFX News</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c>
          <w:tcPr>
            <w:tcW w:type="dxa" w:w="900"/>
            <w:tcBorders>
              <w:top w:val="single" w:color="D0D0D0" w:sz="1"/>
              <w:left w:val="single" w:color="D0D0D0" w:sz="1"/>
              <w:bottom w:val="single" w:color="D0D0D0" w:sz="1"/>
              <w:right w:val="single" w:color="D0D0D0" w:sz="1"/>
            </w:tcBorders>
            <w:shd w:fill="6B72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N/A</w:t>
            </w:r>
          </w:p>
        </w:tc>
        <w:tc>
          <w:tcPr>
            <w:tcW w:type="dxa" w:w="1000"/>
            <w:tcBorders>
              <w:top w:val="single" w:color="D0D0D0" w:sz="1"/>
              <w:left w:val="single" w:color="D0D0D0" w:sz="1"/>
              <w:bottom w:val="single" w:color="D0D0D0" w:sz="1"/>
              <w:right w:val="single" w:color="D0D0D0" w:sz="1"/>
            </w:tcBorders>
            <w:shd w:fill="6B72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N/A</w:t>
            </w:r>
          </w:p>
        </w:tc>
        <w:tc>
          <w:tcPr>
            <w:tcW w:type="dxa" w:w="1000"/>
            <w:tcBorders>
              <w:top w:val="single" w:color="D0D0D0" w:sz="1"/>
              <w:left w:val="single" w:color="D0D0D0" w:sz="1"/>
              <w:bottom w:val="single" w:color="D0D0D0" w:sz="1"/>
              <w:right w:val="single" w:color="D0D0D0" w:sz="1"/>
            </w:tcBorders>
            <w:shd w:fill="16A3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PASS</w:t>
            </w:r>
          </w:p>
        </w:tc>
      </w:tr>
    </w:tbl>
    <w:p>
      <w:r>
        <w:br w:type="page"/>
      </w:r>
    </w:p>
    <w:p>
      <w:pPr>
        <w:pStyle w:val="Heading1"/>
        <w:spacing w:after="200" w:before="400"/>
      </w:pPr>
      <w:r>
        <w:rPr>
          <w:rFonts w:ascii="Arial" w:cs="Arial" w:eastAsia="Arial" w:hAnsi="Arial"/>
        </w:rPr>
        <w:t xml:space="preserve">4. Broker Reviews — Page-by-Page</w:t>
      </w:r>
    </w:p>
    <w:p>
      <w:pPr>
        <w:pStyle w:val="Heading2"/>
        <w:spacing w:after="150" w:before="300"/>
      </w:pPr>
      <w:r>
        <w:rPr>
          <w:rFonts w:ascii="Arial" w:cs="Arial" w:eastAsia="Arial" w:hAnsi="Arial"/>
        </w:rPr>
        <w:t xml:space="preserve">4.1 TMGM — /broker/tmgm</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https://entrylab.io/broker/tmgm</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"TMGM Review 2026: Spreads, Fees &amp; Regulation | EntryLab" — correct format.</w:t>
      </w:r>
    </w:p>
    <w:p>
      <w:pPr>
        <w:pStyle w:val="ListParagraph"/>
        <w:numPr>
          <w:ilvl w:val="0"/>
          <w:numId w:val="3"/>
        </w:numPr>
        <w:spacing w:after="80"/>
      </w:pPr>
      <w:r>
        <w:rPr>
          <w:rFonts w:ascii="Arial" w:cs="Arial" w:eastAsia="Arial" w:hAnsi="Arial"/>
          <w:sz w:val="21"/>
          <w:szCs w:val="21"/>
        </w:rPr>
        <w:t xml:space="preserve">Spec sidebar: All 8 fields populated (Rating 4.00, Regulation, Min Deposit $100, Max Leverage, Spreads, Platforms, Deposit Methods, HQ: Sydney).</w:t>
      </w:r>
    </w:p>
    <w:p>
      <w:pPr>
        <w:pStyle w:val="ListParagraph"/>
        <w:numPr>
          <w:ilvl w:val="0"/>
          <w:numId w:val="3"/>
        </w:numPr>
        <w:spacing w:after="80"/>
      </w:pPr>
      <w:r>
        <w:rPr>
          <w:rFonts w:ascii="Arial" w:cs="Arial" w:eastAsia="Arial" w:hAnsi="Arial"/>
          <w:sz w:val="21"/>
          <w:szCs w:val="21"/>
        </w:rPr>
        <w:t xml:space="preserve">Review body: Full content renders — Executive Summary, Key Takeaways, Regulation table, Account Types, Platforms, Funding, Education, Pros/Cons, Verdict.</w:t>
      </w:r>
    </w:p>
    <w:p>
      <w:pPr>
        <w:pStyle w:val="ListParagraph"/>
        <w:numPr>
          <w:ilvl w:val="0"/>
          <w:numId w:val="3"/>
        </w:numPr>
        <w:spacing w:after="80"/>
      </w:pPr>
      <w:r>
        <w:rPr>
          <w:rFonts w:ascii="Arial" w:cs="Arial" w:eastAsia="Arial" w:hAnsi="Arial"/>
          <w:sz w:val="21"/>
          <w:szCs w:val="21"/>
        </w:rPr>
        <w:t xml:space="preserve">SSR duplication: YES — entire content appears twice.</w:t>
      </w:r>
    </w:p>
    <w:p>
      <w:pPr>
        <w:pStyle w:val="ListParagraph"/>
        <w:numPr>
          <w:ilvl w:val="0"/>
          <w:numId w:val="3"/>
        </w:numPr>
        <w:spacing w:after="80"/>
      </w:pPr>
      <w:r>
        <w:rPr>
          <w:rFonts w:ascii="Arial" w:cs="Arial" w:eastAsia="Arial" w:hAnsi="Arial"/>
          <w:sz w:val="21"/>
          <w:szCs w:val="21"/>
        </w:rPr>
        <w:t xml:space="preserve">Pros/Cons rendering bug: Items containing commas or parentheses are being split into separate bullets. For example, "Robust Tier-1 regulation (ASIC" appears as one bullet, then "FMA NZ)." as a separate bullet. Similarly "Extensive advertised symbol range (12" and "000+)." are split. This affects readability and SEO structured data.</w:t>
      </w:r>
    </w:p>
    <w:p>
      <w:pPr>
        <w:pStyle w:val="ListParagraph"/>
        <w:numPr>
          <w:ilvl w:val="0"/>
          <w:numId w:val="3"/>
        </w:numPr>
        <w:spacing w:after="80"/>
      </w:pPr>
      <w:r>
        <w:rPr>
          <w:rFonts w:ascii="Arial" w:cs="Arial" w:eastAsia="Arial" w:hAnsi="Arial"/>
          <w:sz w:val="21"/>
          <w:szCs w:val="21"/>
        </w:rPr>
        <w:t xml:space="preserve">Same splitting issue in Cons: "IRESS platform requires a high minimum deposit ($5" and "000)." are separate bullets.</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duplication.</w:t>
      </w:r>
    </w:p>
    <w:p>
      <w:pPr>
        <w:pStyle w:val="ListParagraph"/>
        <w:numPr>
          <w:ilvl w:val="0"/>
          <w:numId w:val="4"/>
        </w:numPr>
        <w:spacing w:after="80"/>
      </w:pPr>
      <w:r>
        <w:rPr>
          <w:rFonts w:ascii="Arial" w:cs="Arial" w:eastAsia="Arial" w:hAnsi="Arial"/>
          <w:sz w:val="21"/>
          <w:szCs w:val="21"/>
        </w:rPr>
        <w:t xml:space="preserve">[HIGH] Fix pros/cons parsing — commas and parentheses inside items are being treated as delimiters. Store as JSON array or use a different separator (e.g. pipe | or newline).</w:t>
      </w:r>
    </w:p>
    <w:p>
      <w:pPr>
        <w:spacing w:after="60" w:before="60"/>
      </w:pPr>
    </w:p>
    <w:p>
      <w:pPr>
        <w:pStyle w:val="Heading2"/>
        <w:spacing w:after="150" w:before="300"/>
      </w:pPr>
      <w:r>
        <w:rPr>
          <w:rFonts w:ascii="Arial" w:cs="Arial" w:eastAsia="Arial" w:hAnsi="Arial"/>
        </w:rPr>
        <w:t xml:space="preserve">4.2 Moneta Markets — /broker/moneta-markets</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https://entrylab.io/broker/moneta-markets</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"Moneta Markets Review 2026: Spreads &amp; Verdict | EntryLab" — correct format.</w:t>
      </w:r>
    </w:p>
    <w:p>
      <w:pPr>
        <w:pStyle w:val="ListParagraph"/>
        <w:numPr>
          <w:ilvl w:val="0"/>
          <w:numId w:val="3"/>
        </w:numPr>
        <w:spacing w:after="80"/>
      </w:pPr>
      <w:r>
        <w:rPr>
          <w:rFonts w:ascii="Arial" w:cs="Arial" w:eastAsia="Arial" w:hAnsi="Arial"/>
          <w:sz w:val="21"/>
          <w:szCs w:val="21"/>
        </w:rPr>
        <w:t xml:space="preserve">Spec sidebar: All 8 fields populated correctly.</w:t>
      </w:r>
    </w:p>
    <w:p>
      <w:pPr>
        <w:pStyle w:val="ListParagraph"/>
        <w:numPr>
          <w:ilvl w:val="0"/>
          <w:numId w:val="3"/>
        </w:numPr>
        <w:spacing w:after="80"/>
      </w:pPr>
      <w:r>
        <w:rPr>
          <w:rFonts w:ascii="Arial" w:cs="Arial" w:eastAsia="Arial" w:hAnsi="Arial"/>
          <w:sz w:val="21"/>
          <w:szCs w:val="21"/>
        </w:rPr>
        <w:t xml:space="preserve">Review body: Renders but TRUNCATED — cuts off mid-sentence at "...the user experience of their client portal or educational re". The final sections (Verdict, complete Strengths/Weaknesses) are incomplete.</w:t>
      </w:r>
    </w:p>
    <w:p>
      <w:pPr>
        <w:pStyle w:val="ListParagraph"/>
        <w:numPr>
          <w:ilvl w:val="0"/>
          <w:numId w:val="3"/>
        </w:numPr>
        <w:spacing w:after="80"/>
      </w:pPr>
      <w:r>
        <w:rPr>
          <w:rFonts w:ascii="Arial" w:cs="Arial" w:eastAsia="Arial" w:hAnsi="Arial"/>
          <w:sz w:val="21"/>
          <w:szCs w:val="21"/>
        </w:rPr>
        <w:t xml:space="preserve">SSR duplication: YES.</w:t>
      </w:r>
    </w:p>
    <w:p>
      <w:pPr>
        <w:pStyle w:val="ListParagraph"/>
        <w:numPr>
          <w:ilvl w:val="0"/>
          <w:numId w:val="3"/>
        </w:numPr>
        <w:spacing w:after="80"/>
      </w:pPr>
      <w:r>
        <w:rPr>
          <w:rFonts w:ascii="Arial" w:cs="Arial" w:eastAsia="Arial" w:hAnsi="Arial"/>
          <w:sz w:val="21"/>
          <w:szCs w:val="21"/>
        </w:rPr>
        <w:t xml:space="preserve">Cons section is COMPLETELY EMPTY — the ## Cons heading renders but no items follow it. Every other broker review has at least 3-4 cons. An empty cons list damages credibility with readers and signals thin content to crawlers.</w:t>
      </w:r>
    </w:p>
    <w:p>
      <w:pPr>
        <w:pStyle w:val="ListParagraph"/>
        <w:numPr>
          <w:ilvl w:val="0"/>
          <w:numId w:val="3"/>
        </w:numPr>
        <w:spacing w:after="80"/>
      </w:pPr>
      <w:r>
        <w:rPr>
          <w:rFonts w:ascii="Arial" w:cs="Arial" w:eastAsia="Arial" w:hAnsi="Arial"/>
          <w:sz w:val="21"/>
          <w:szCs w:val="21"/>
        </w:rPr>
        <w:t xml:space="preserve">Pros list has only 3 very short items ("TradingView-powered platform", "FCA regulated", "copy trading") — much less detailed than other reviews.</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duplication.</w:t>
      </w:r>
    </w:p>
    <w:p>
      <w:pPr>
        <w:pStyle w:val="ListParagraph"/>
        <w:numPr>
          <w:ilvl w:val="0"/>
          <w:numId w:val="4"/>
        </w:numPr>
        <w:spacing w:after="80"/>
      </w:pPr>
      <w:r>
        <w:rPr>
          <w:rFonts w:ascii="Arial" w:cs="Arial" w:eastAsia="Arial" w:hAnsi="Arial"/>
          <w:sz w:val="21"/>
          <w:szCs w:val="21"/>
        </w:rPr>
        <w:t xml:space="preserve">[CRITICAL] Fix truncation — review body is cut off. Check DB column type and SSR buffer limits.</w:t>
      </w:r>
    </w:p>
    <w:p>
      <w:pPr>
        <w:pStyle w:val="ListParagraph"/>
        <w:numPr>
          <w:ilvl w:val="0"/>
          <w:numId w:val="4"/>
        </w:numPr>
        <w:spacing w:after="80"/>
      </w:pPr>
      <w:r>
        <w:rPr>
          <w:rFonts w:ascii="Arial" w:cs="Arial" w:eastAsia="Arial" w:hAnsi="Arial"/>
          <w:sz w:val="21"/>
          <w:szCs w:val="21"/>
        </w:rPr>
        <w:t xml:space="preserve">[HIGH] Add cons to Moneta Markets review — empty cons list is a content quality issue.</w:t>
      </w:r>
    </w:p>
    <w:p>
      <w:pPr>
        <w:pStyle w:val="ListParagraph"/>
        <w:numPr>
          <w:ilvl w:val="0"/>
          <w:numId w:val="4"/>
        </w:numPr>
        <w:spacing w:after="80"/>
      </w:pPr>
      <w:r>
        <w:rPr>
          <w:rFonts w:ascii="Arial" w:cs="Arial" w:eastAsia="Arial" w:hAnsi="Arial"/>
          <w:sz w:val="21"/>
          <w:szCs w:val="21"/>
        </w:rPr>
        <w:t xml:space="preserve">[MEDIUM] Expand pros list — current list is too sparse compared to peer reviews.</w:t>
      </w:r>
    </w:p>
    <w:p>
      <w:pPr>
        <w:spacing w:after="60" w:before="60"/>
      </w:pPr>
    </w:p>
    <w:p>
      <w:pPr>
        <w:pStyle w:val="Heading2"/>
        <w:spacing w:after="150" w:before="300"/>
      </w:pPr>
      <w:r>
        <w:rPr>
          <w:rFonts w:ascii="Arial" w:cs="Arial" w:eastAsia="Arial" w:hAnsi="Arial"/>
        </w:rPr>
        <w:t xml:space="preserve">4.3 Tradu — /broker/tradu</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https://entrylab.io/broker/tradu</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"Tradu Review 2026: Multi-Regulated Broker | EntryLab" — correct format.</w:t>
      </w:r>
    </w:p>
    <w:p>
      <w:pPr>
        <w:pStyle w:val="ListParagraph"/>
        <w:numPr>
          <w:ilvl w:val="0"/>
          <w:numId w:val="3"/>
        </w:numPr>
        <w:spacing w:after="80"/>
      </w:pPr>
      <w:r>
        <w:rPr>
          <w:rFonts w:ascii="Arial" w:cs="Arial" w:eastAsia="Arial" w:hAnsi="Arial"/>
          <w:sz w:val="21"/>
          <w:szCs w:val="21"/>
        </w:rPr>
        <w:t xml:space="preserve">Spec sidebar: All 8 fields populated correctly. Rating 4.50 (highest of all tested brokers).</w:t>
      </w:r>
    </w:p>
    <w:p>
      <w:pPr>
        <w:pStyle w:val="ListParagraph"/>
        <w:numPr>
          <w:ilvl w:val="0"/>
          <w:numId w:val="3"/>
        </w:numPr>
        <w:spacing w:after="80"/>
      </w:pPr>
      <w:r>
        <w:rPr>
          <w:rFonts w:ascii="Arial" w:cs="Arial" w:eastAsia="Arial" w:hAnsi="Arial"/>
          <w:sz w:val="21"/>
          <w:szCs w:val="21"/>
        </w:rPr>
        <w:t xml:space="preserve">Review body: Renders but TRUNCATED — the second half of the SSR content cuts off. The "Pros &amp;" section heading appears at the end but its content is missing.</w:t>
      </w:r>
    </w:p>
    <w:p>
      <w:pPr>
        <w:pStyle w:val="ListParagraph"/>
        <w:numPr>
          <w:ilvl w:val="0"/>
          <w:numId w:val="3"/>
        </w:numPr>
        <w:spacing w:after="80"/>
      </w:pPr>
      <w:r>
        <w:rPr>
          <w:rFonts w:ascii="Arial" w:cs="Arial" w:eastAsia="Arial" w:hAnsi="Arial"/>
          <w:sz w:val="21"/>
          <w:szCs w:val="21"/>
        </w:rPr>
        <w:t xml:space="preserve">SSR duplication: YES.</w:t>
      </w:r>
    </w:p>
    <w:p>
      <w:pPr>
        <w:pStyle w:val="ListParagraph"/>
        <w:numPr>
          <w:ilvl w:val="0"/>
          <w:numId w:val="3"/>
        </w:numPr>
        <w:spacing w:after="80"/>
      </w:pPr>
      <w:r>
        <w:rPr>
          <w:rFonts w:ascii="Arial" w:cs="Arial" w:eastAsia="Arial" w:hAnsi="Arial"/>
          <w:sz w:val="21"/>
          <w:szCs w:val="21"/>
        </w:rPr>
        <w:t xml:space="preserve">CRITICAL RENDERING BUG: Pros and Cons show raw escaped markdown. Every item displays literal \*\* characters instead of bold text. For example: "\*\*Strong Financial Backing:\*\* Owned by Jefferies" appears as-is with the asterisks visible. This is visible to both crawlers and users.</w:t>
      </w:r>
    </w:p>
    <w:p>
      <w:pPr>
        <w:pStyle w:val="ListParagraph"/>
        <w:numPr>
          <w:ilvl w:val="0"/>
          <w:numId w:val="3"/>
        </w:numPr>
        <w:spacing w:after="80"/>
      </w:pPr>
      <w:r>
        <w:rPr>
          <w:rFonts w:ascii="Arial" w:cs="Arial" w:eastAsia="Arial" w:hAnsi="Arial"/>
          <w:sz w:val="21"/>
          <w:szCs w:val="21"/>
        </w:rPr>
        <w:t xml:space="preserve">Additionally, the pros items suffer the same comma-splitting as TMGM — multi-clause items are broken into separate bullets.</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duplication.</w:t>
      </w:r>
    </w:p>
    <w:p>
      <w:pPr>
        <w:pStyle w:val="ListParagraph"/>
        <w:numPr>
          <w:ilvl w:val="0"/>
          <w:numId w:val="4"/>
        </w:numPr>
        <w:spacing w:after="80"/>
      </w:pPr>
      <w:r>
        <w:rPr>
          <w:rFonts w:ascii="Arial" w:cs="Arial" w:eastAsia="Arial" w:hAnsi="Arial"/>
          <w:sz w:val="21"/>
          <w:szCs w:val="21"/>
        </w:rPr>
        <w:t xml:space="preserve">[CRITICAL] Fix escaped markdown in pros/cons — the \*\* bold syntax is being HTML-escaped instead of rendered. Either strip markdown before storing, render through a markdown parser, or sanitise on output.</w:t>
      </w:r>
    </w:p>
    <w:p>
      <w:pPr>
        <w:pStyle w:val="ListParagraph"/>
        <w:numPr>
          <w:ilvl w:val="0"/>
          <w:numId w:val="4"/>
        </w:numPr>
        <w:spacing w:after="80"/>
      </w:pPr>
      <w:r>
        <w:rPr>
          <w:rFonts w:ascii="Arial" w:cs="Arial" w:eastAsia="Arial" w:hAnsi="Arial"/>
          <w:sz w:val="21"/>
          <w:szCs w:val="21"/>
        </w:rPr>
        <w:t xml:space="preserve">[CRITICAL] Fix truncation.</w:t>
      </w:r>
    </w:p>
    <w:p>
      <w:pPr>
        <w:pStyle w:val="ListParagraph"/>
        <w:numPr>
          <w:ilvl w:val="0"/>
          <w:numId w:val="4"/>
        </w:numPr>
        <w:spacing w:after="80"/>
      </w:pPr>
      <w:r>
        <w:rPr>
          <w:rFonts w:ascii="Arial" w:cs="Arial" w:eastAsia="Arial" w:hAnsi="Arial"/>
          <w:sz w:val="21"/>
          <w:szCs w:val="21"/>
        </w:rPr>
        <w:t xml:space="preserve">[HIGH] Fix comma-splitting in pros/cons items.</w:t>
      </w:r>
    </w:p>
    <w:p>
      <w:pPr>
        <w:spacing w:after="60" w:before="60"/>
      </w:pPr>
    </w:p>
    <w:p>
      <w:pPr>
        <w:pStyle w:val="Heading2"/>
        <w:spacing w:after="150" w:before="300"/>
      </w:pPr>
      <w:r>
        <w:rPr>
          <w:rFonts w:ascii="Arial" w:cs="Arial" w:eastAsia="Arial" w:hAnsi="Arial"/>
        </w:rPr>
        <w:t xml:space="preserve">4.4 AvaTrade — /broker/avatrade</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https://entrylab.io/broker/avatrade</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"AvaTrade Review 2026: Spreads, Fees &amp; Verdict | EntryLab" — correct format.</w:t>
      </w:r>
    </w:p>
    <w:p>
      <w:pPr>
        <w:pStyle w:val="ListParagraph"/>
        <w:numPr>
          <w:ilvl w:val="0"/>
          <w:numId w:val="3"/>
        </w:numPr>
        <w:spacing w:after="80"/>
      </w:pPr>
      <w:r>
        <w:rPr>
          <w:rFonts w:ascii="Arial" w:cs="Arial" w:eastAsia="Arial" w:hAnsi="Arial"/>
          <w:sz w:val="21"/>
          <w:szCs w:val="21"/>
        </w:rPr>
        <w:t xml:space="preserve">Spec sidebar: All 8 fields populated. Full regulation string with licence numbers. Dublin HQ address included. This is the most complete spec card of all tested reviews.</w:t>
      </w:r>
    </w:p>
    <w:p>
      <w:pPr>
        <w:pStyle w:val="ListParagraph"/>
        <w:numPr>
          <w:ilvl w:val="0"/>
          <w:numId w:val="3"/>
        </w:numPr>
        <w:spacing w:after="80"/>
      </w:pPr>
      <w:r>
        <w:rPr>
          <w:rFonts w:ascii="Arial" w:cs="Arial" w:eastAsia="Arial" w:hAnsi="Arial"/>
          <w:sz w:val="21"/>
          <w:szCs w:val="21"/>
        </w:rPr>
        <w:t xml:space="preserve">Review body: FULL content renders without truncation. All sections present: Regulation and Safety, Account Types and Pricing, Platforms and Tools, Instruments, Funding and Withdrawals, Education and Research, Pros and Cons, Verdict.</w:t>
      </w:r>
    </w:p>
    <w:p>
      <w:pPr>
        <w:pStyle w:val="ListParagraph"/>
        <w:numPr>
          <w:ilvl w:val="0"/>
          <w:numId w:val="3"/>
        </w:numPr>
        <w:spacing w:after="80"/>
      </w:pPr>
      <w:r>
        <w:rPr>
          <w:rFonts w:ascii="Arial" w:cs="Arial" w:eastAsia="Arial" w:hAnsi="Arial"/>
          <w:sz w:val="21"/>
          <w:szCs w:val="21"/>
        </w:rPr>
        <w:t xml:space="preserve">SSR duplication: YES.</w:t>
      </w:r>
    </w:p>
    <w:p>
      <w:pPr>
        <w:pStyle w:val="ListParagraph"/>
        <w:numPr>
          <w:ilvl w:val="0"/>
          <w:numId w:val="3"/>
        </w:numPr>
        <w:spacing w:after="80"/>
      </w:pPr>
      <w:r>
        <w:rPr>
          <w:rFonts w:ascii="Arial" w:cs="Arial" w:eastAsia="Arial" w:hAnsi="Arial"/>
          <w:sz w:val="21"/>
          <w:szCs w:val="21"/>
        </w:rPr>
        <w:t xml:space="preserve">Pros/Cons: Render cleanly — simple comma-separated items without broken formatting or escaped markdown. This is the cleanest review overall.</w:t>
      </w:r>
    </w:p>
    <w:p>
      <w:pPr>
        <w:pStyle w:val="ListParagraph"/>
        <w:numPr>
          <w:ilvl w:val="0"/>
          <w:numId w:val="3"/>
        </w:numPr>
        <w:spacing w:after="80"/>
      </w:pPr>
      <w:r>
        <w:rPr>
          <w:rFonts w:ascii="Arial" w:cs="Arial" w:eastAsia="Arial" w:hAnsi="Arial"/>
          <w:sz w:val="21"/>
          <w:szCs w:val="21"/>
        </w:rPr>
        <w:t xml:space="preserve">Heading levels: Uses ### (H3) for section headers while other reviews use ## (H2). Minor inconsistency but affects heading hierarchy and any automated TOC or schema generation.</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duplication.</w:t>
      </w:r>
    </w:p>
    <w:p>
      <w:pPr>
        <w:pStyle w:val="ListParagraph"/>
        <w:numPr>
          <w:ilvl w:val="0"/>
          <w:numId w:val="4"/>
        </w:numPr>
        <w:spacing w:after="80"/>
      </w:pPr>
      <w:r>
        <w:rPr>
          <w:rFonts w:ascii="Arial" w:cs="Arial" w:eastAsia="Arial" w:hAnsi="Arial"/>
          <w:sz w:val="21"/>
          <w:szCs w:val="21"/>
        </w:rPr>
        <w:t xml:space="preserve">[LOW] Standardise heading levels — use H2 (##) for main review sections across all broker reviews.</w:t>
      </w:r>
    </w:p>
    <w:p>
      <w:pPr>
        <w:spacing w:after="60" w:before="60"/>
      </w:pPr>
    </w:p>
    <w:p>
      <w:pPr>
        <w:pStyle w:val="Heading2"/>
        <w:spacing w:after="150" w:before="300"/>
      </w:pPr>
      <w:r>
        <w:rPr>
          <w:rFonts w:ascii="Arial" w:cs="Arial" w:eastAsia="Arial" w:hAnsi="Arial"/>
        </w:rPr>
        <w:t xml:space="preserve">4.5 Eightcap — /broker/eightcap</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https://entrylab.io/broker/eightcap</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"Eightcap Review 2026: Spreads &amp; Regulation | EntryLab" — correct format.</w:t>
      </w:r>
    </w:p>
    <w:p>
      <w:pPr>
        <w:pStyle w:val="ListParagraph"/>
        <w:numPr>
          <w:ilvl w:val="0"/>
          <w:numId w:val="3"/>
        </w:numPr>
        <w:spacing w:after="80"/>
      </w:pPr>
      <w:r>
        <w:rPr>
          <w:rFonts w:ascii="Arial" w:cs="Arial" w:eastAsia="Arial" w:hAnsi="Arial"/>
          <w:sz w:val="21"/>
          <w:szCs w:val="21"/>
        </w:rPr>
        <w:t xml:space="preserve">Spec sidebar: All 8 fields populated correctly.</w:t>
      </w:r>
    </w:p>
    <w:p>
      <w:pPr>
        <w:pStyle w:val="ListParagraph"/>
        <w:numPr>
          <w:ilvl w:val="0"/>
          <w:numId w:val="3"/>
        </w:numPr>
        <w:spacing w:after="80"/>
      </w:pPr>
      <w:r>
        <w:rPr>
          <w:rFonts w:ascii="Arial" w:cs="Arial" w:eastAsia="Arial" w:hAnsi="Arial"/>
          <w:sz w:val="21"/>
          <w:szCs w:val="21"/>
        </w:rPr>
        <w:t xml:space="preserve">Review body: Renders almost fully but TRUNCATED at the end — the Education section cuts off with "Education has improved with Labs but remains a tier" mid-sentence. The Verdict section that should follow is missing.</w:t>
      </w:r>
    </w:p>
    <w:p>
      <w:pPr>
        <w:pStyle w:val="ListParagraph"/>
        <w:numPr>
          <w:ilvl w:val="0"/>
          <w:numId w:val="3"/>
        </w:numPr>
        <w:spacing w:after="80"/>
      </w:pPr>
      <w:r>
        <w:rPr>
          <w:rFonts w:ascii="Arial" w:cs="Arial" w:eastAsia="Arial" w:hAnsi="Arial"/>
          <w:sz w:val="21"/>
          <w:szCs w:val="21"/>
        </w:rPr>
        <w:t xml:space="preserve">SSR duplication: YES.</w:t>
      </w:r>
    </w:p>
    <w:p>
      <w:pPr>
        <w:pStyle w:val="ListParagraph"/>
        <w:numPr>
          <w:ilvl w:val="0"/>
          <w:numId w:val="3"/>
        </w:numPr>
        <w:spacing w:after="80"/>
      </w:pPr>
      <w:r>
        <w:rPr>
          <w:rFonts w:ascii="Arial" w:cs="Arial" w:eastAsia="Arial" w:hAnsi="Arial"/>
          <w:sz w:val="21"/>
          <w:szCs w:val="21"/>
        </w:rPr>
        <w:t xml:space="preserve">Pros/Cons: Same comma-splitting bug as TMGM — "Triple Tier-1 regulation (ASIC" / "FCA" / "CySEC)." appear as three separate bullets instead of one.</w:t>
      </w:r>
    </w:p>
    <w:p>
      <w:pPr>
        <w:pStyle w:val="ListParagraph"/>
        <w:numPr>
          <w:ilvl w:val="0"/>
          <w:numId w:val="3"/>
        </w:numPr>
        <w:spacing w:after="80"/>
      </w:pPr>
      <w:r>
        <w:rPr>
          <w:rFonts w:ascii="Arial" w:cs="Arial" w:eastAsia="Arial" w:hAnsi="Arial"/>
          <w:sz w:val="21"/>
          <w:szCs w:val="21"/>
        </w:rPr>
        <w:t xml:space="preserve">This is the most detailed and well-structured review tested (regulation tables, platform availability matrix, funding table). The template quality is excellent — it should be the model for other reviews.</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duplication.</w:t>
      </w:r>
    </w:p>
    <w:p>
      <w:pPr>
        <w:pStyle w:val="ListParagraph"/>
        <w:numPr>
          <w:ilvl w:val="0"/>
          <w:numId w:val="4"/>
        </w:numPr>
        <w:spacing w:after="80"/>
      </w:pPr>
      <w:r>
        <w:rPr>
          <w:rFonts w:ascii="Arial" w:cs="Arial" w:eastAsia="Arial" w:hAnsi="Arial"/>
          <w:sz w:val="21"/>
          <w:szCs w:val="21"/>
        </w:rPr>
        <w:t xml:space="preserve">[HIGH] Fix truncation — add missing Verdict section.</w:t>
      </w:r>
    </w:p>
    <w:p>
      <w:pPr>
        <w:pStyle w:val="ListParagraph"/>
        <w:numPr>
          <w:ilvl w:val="0"/>
          <w:numId w:val="4"/>
        </w:numPr>
        <w:spacing w:after="80"/>
      </w:pPr>
      <w:r>
        <w:rPr>
          <w:rFonts w:ascii="Arial" w:cs="Arial" w:eastAsia="Arial" w:hAnsi="Arial"/>
          <w:sz w:val="21"/>
          <w:szCs w:val="21"/>
        </w:rPr>
        <w:t xml:space="preserve">[HIGH] Fix pros/cons comma-splitting.</w:t>
      </w:r>
    </w:p>
    <w:p>
      <w:pPr>
        <w:spacing w:after="60" w:before="60"/>
      </w:pPr>
    </w:p>
    <w:p>
      <w:pPr>
        <w:pStyle w:val="Heading2"/>
        <w:spacing w:after="150" w:before="300"/>
      </w:pPr>
      <w:r>
        <w:rPr>
          <w:rFonts w:ascii="Arial" w:cs="Arial" w:eastAsia="Arial" w:hAnsi="Arial"/>
        </w:rPr>
        <w:t xml:space="preserve">4.6 LiquidBrokers — /broker/liquidbrokers-review</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https://entrylab.io/broker/liquidbrokers-review</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"Liquid Brokers Review 2026: Fees &amp; Platforms | EntryLab" — correct format.</w:t>
      </w:r>
    </w:p>
    <w:p>
      <w:pPr>
        <w:pStyle w:val="ListParagraph"/>
        <w:numPr>
          <w:ilvl w:val="0"/>
          <w:numId w:val="3"/>
        </w:numPr>
        <w:spacing w:after="80"/>
      </w:pPr>
      <w:r>
        <w:rPr>
          <w:rFonts w:ascii="Arial" w:cs="Arial" w:eastAsia="Arial" w:hAnsi="Arial"/>
          <w:sz w:val="21"/>
          <w:szCs w:val="21"/>
        </w:rPr>
        <w:t xml:space="preserve">Spec sidebar: All 8 fields populated. Rating 4.30.</w:t>
      </w:r>
    </w:p>
    <w:p>
      <w:pPr>
        <w:pStyle w:val="ListParagraph"/>
        <w:numPr>
          <w:ilvl w:val="0"/>
          <w:numId w:val="3"/>
        </w:numPr>
        <w:spacing w:after="80"/>
      </w:pPr>
      <w:r>
        <w:rPr>
          <w:rFonts w:ascii="Arial" w:cs="Arial" w:eastAsia="Arial" w:hAnsi="Arial"/>
          <w:sz w:val="21"/>
          <w:szCs w:val="21"/>
        </w:rPr>
        <w:t xml:space="preserve">Review body: Full content renders without truncation. Sections: Trading Experience, Deposits and Withdrawals, Market Position, Final Thoughts.</w:t>
      </w:r>
    </w:p>
    <w:p>
      <w:pPr>
        <w:pStyle w:val="ListParagraph"/>
        <w:numPr>
          <w:ilvl w:val="0"/>
          <w:numId w:val="3"/>
        </w:numPr>
        <w:spacing w:after="80"/>
      </w:pPr>
      <w:r>
        <w:rPr>
          <w:rFonts w:ascii="Arial" w:cs="Arial" w:eastAsia="Arial" w:hAnsi="Arial"/>
          <w:sz w:val="21"/>
          <w:szCs w:val="21"/>
        </w:rPr>
        <w:t xml:space="preserve">SSR duplication: YES.</w:t>
      </w:r>
    </w:p>
    <w:p>
      <w:pPr>
        <w:pStyle w:val="ListParagraph"/>
        <w:numPr>
          <w:ilvl w:val="0"/>
          <w:numId w:val="3"/>
        </w:numPr>
        <w:spacing w:after="80"/>
      </w:pPr>
      <w:r>
        <w:rPr>
          <w:rFonts w:ascii="Arial" w:cs="Arial" w:eastAsia="Arial" w:hAnsi="Arial"/>
          <w:sz w:val="21"/>
          <w:szCs w:val="21"/>
        </w:rPr>
        <w:t xml:space="preserve">Pros/Cons: Render correctly and cleanly.</w:t>
      </w:r>
    </w:p>
    <w:p>
      <w:pPr>
        <w:pStyle w:val="ListParagraph"/>
        <w:numPr>
          <w:ilvl w:val="0"/>
          <w:numId w:val="3"/>
        </w:numPr>
        <w:spacing w:after="80"/>
      </w:pPr>
      <w:r>
        <w:rPr>
          <w:rFonts w:ascii="Arial" w:cs="Arial" w:eastAsia="Arial" w:hAnsi="Arial"/>
          <w:sz w:val="21"/>
          <w:szCs w:val="21"/>
        </w:rPr>
        <w:t xml:space="preserve">CONTENT DEPTH ISSUE: This review is significantly shorter and less detailed than all other broker reviews. No regulation table, no account types breakdown, no platform comparison table, no funding/withdrawal table. It reads more like an editorial piece than a structured review.</w:t>
      </w:r>
    </w:p>
    <w:p>
      <w:pPr>
        <w:pStyle w:val="ListParagraph"/>
        <w:numPr>
          <w:ilvl w:val="0"/>
          <w:numId w:val="3"/>
        </w:numPr>
        <w:spacing w:after="80"/>
      </w:pPr>
      <w:r>
        <w:rPr>
          <w:rFonts w:ascii="Arial" w:cs="Arial" w:eastAsia="Arial" w:hAnsi="Arial"/>
          <w:sz w:val="21"/>
          <w:szCs w:val="21"/>
        </w:rPr>
        <w:t xml:space="preserve">Contains good internal cross-links to other EntryLab articles (SageFX, 24K Markets).</w:t>
      </w:r>
    </w:p>
    <w:p>
      <w:pPr>
        <w:pStyle w:val="ListParagraph"/>
        <w:numPr>
          <w:ilvl w:val="0"/>
          <w:numId w:val="3"/>
        </w:numPr>
        <w:spacing w:after="80"/>
      </w:pPr>
      <w:r>
        <w:rPr>
          <w:rFonts w:ascii="Arial" w:cs="Arial" w:eastAsia="Arial" w:hAnsi="Arial"/>
          <w:sz w:val="21"/>
          <w:szCs w:val="21"/>
        </w:rPr>
        <w:t xml:space="preserve">SLUG INCONSISTENCY: Uses /broker/liquidbrokers-review (with -review suffix) while most other brokers use just the name (e.g. /broker/avatrade, /broker/tmgm).</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duplication.</w:t>
      </w:r>
    </w:p>
    <w:p>
      <w:pPr>
        <w:pStyle w:val="ListParagraph"/>
        <w:numPr>
          <w:ilvl w:val="0"/>
          <w:numId w:val="4"/>
        </w:numPr>
        <w:spacing w:after="80"/>
      </w:pPr>
      <w:r>
        <w:rPr>
          <w:rFonts w:ascii="Arial" w:cs="Arial" w:eastAsia="Arial" w:hAnsi="Arial"/>
          <w:sz w:val="21"/>
          <w:szCs w:val="21"/>
        </w:rPr>
        <w:t xml:space="preserve">[HIGH] Expand review content — add structured sections (Regulation table, Account Types, Platforms, Funding table) to match the template used by Eightcap/TMGM/AvaTrade.</w:t>
      </w:r>
    </w:p>
    <w:p>
      <w:pPr>
        <w:pStyle w:val="ListParagraph"/>
        <w:numPr>
          <w:ilvl w:val="0"/>
          <w:numId w:val="4"/>
        </w:numPr>
        <w:spacing w:after="80"/>
      </w:pPr>
      <w:r>
        <w:rPr>
          <w:rFonts w:ascii="Arial" w:cs="Arial" w:eastAsia="Arial" w:hAnsi="Arial"/>
          <w:sz w:val="21"/>
          <w:szCs w:val="21"/>
        </w:rPr>
        <w:t xml:space="preserve">[MEDIUM] Standardise slug — consider redirecting to /broker/liquidbrokers for consistency.</w:t>
      </w:r>
    </w:p>
    <w:p>
      <w:pPr>
        <w:spacing w:after="60" w:before="60"/>
      </w:pPr>
    </w:p>
    <w:p>
      <w:pPr>
        <w:pStyle w:val="Heading2"/>
        <w:spacing w:after="150" w:before="300"/>
      </w:pPr>
      <w:r>
        <w:rPr>
          <w:rFonts w:ascii="Arial" w:cs="Arial" w:eastAsia="Arial" w:hAnsi="Arial"/>
        </w:rPr>
        <w:t xml:space="preserve">4.7 GatesFX — /broker/gatesfx-review</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https://entrylab.io/broker/gatesfx-review</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"GatesFX | EntryLab" — WRONG. This is a generic title with no review keywords, no year, no detail. Every other broker review uses the format "[Broker] Review 2026: [Detail] | EntryLab".</w:t>
      </w:r>
    </w:p>
    <w:p>
      <w:pPr>
        <w:pStyle w:val="ListParagraph"/>
        <w:numPr>
          <w:ilvl w:val="0"/>
          <w:numId w:val="3"/>
        </w:numPr>
        <w:spacing w:after="80"/>
      </w:pPr>
      <w:r>
        <w:rPr>
          <w:rFonts w:ascii="Arial" w:cs="Arial" w:eastAsia="Arial" w:hAnsi="Arial"/>
          <w:sz w:val="21"/>
          <w:szCs w:val="21"/>
        </w:rPr>
        <w:t xml:space="preserve">Spec sidebar: COMPLETELY MISSING. No rating, regulation, min deposit, leverage, spreads, platforms, deposit methods, or HQ.</w:t>
      </w:r>
    </w:p>
    <w:p>
      <w:pPr>
        <w:pStyle w:val="ListParagraph"/>
        <w:numPr>
          <w:ilvl w:val="0"/>
          <w:numId w:val="3"/>
        </w:numPr>
        <w:spacing w:after="80"/>
      </w:pPr>
      <w:r>
        <w:rPr>
          <w:rFonts w:ascii="Arial" w:cs="Arial" w:eastAsia="Arial" w:hAnsi="Arial"/>
          <w:sz w:val="21"/>
          <w:szCs w:val="21"/>
        </w:rPr>
        <w:t xml:space="preserve">Review body: COMPLETELY MISSING. The page returns only the title tag. Zero content is delivered to crawlers.</w:t>
      </w:r>
    </w:p>
    <w:p>
      <w:pPr>
        <w:pStyle w:val="ListParagraph"/>
        <w:numPr>
          <w:ilvl w:val="0"/>
          <w:numId w:val="3"/>
        </w:numPr>
        <w:spacing w:after="80"/>
      </w:pPr>
      <w:r>
        <w:rPr>
          <w:rFonts w:ascii="Arial" w:cs="Arial" w:eastAsia="Arial" w:hAnsi="Arial"/>
          <w:sz w:val="21"/>
          <w:szCs w:val="21"/>
        </w:rPr>
        <w:t xml:space="preserve">SSR duplication: N/A (nothing to duplicate).</w:t>
      </w:r>
    </w:p>
    <w:p>
      <w:pPr>
        <w:pStyle w:val="ListParagraph"/>
        <w:numPr>
          <w:ilvl w:val="0"/>
          <w:numId w:val="3"/>
        </w:numPr>
        <w:spacing w:after="80"/>
      </w:pPr>
      <w:r>
        <w:rPr>
          <w:rFonts w:ascii="Arial" w:cs="Arial" w:eastAsia="Arial" w:hAnsi="Arial"/>
          <w:sz w:val="21"/>
          <w:szCs w:val="21"/>
        </w:rPr>
        <w:t xml:space="preserve">Pros/Cons: MISSING.</w:t>
      </w:r>
    </w:p>
    <w:p>
      <w:pPr>
        <w:pStyle w:val="ListParagraph"/>
        <w:numPr>
          <w:ilvl w:val="0"/>
          <w:numId w:val="3"/>
        </w:numPr>
        <w:spacing w:after="80"/>
      </w:pPr>
      <w:r>
        <w:rPr>
          <w:rFonts w:ascii="Arial" w:cs="Arial" w:eastAsia="Arial" w:hAnsi="Arial"/>
          <w:sz w:val="21"/>
          <w:szCs w:val="21"/>
        </w:rPr>
        <w:t xml:space="preserve">THIS IS THE ONLY BROKER REVIEW PAGE CURRENTLY INDEXED BY GOOGLE. It is also the most heavily cross-linked page on the site — referenced from the OspreyFX article, KOT4X article, both broker guides, and comparison pages. Google is sending traffic to a page with no content.</w:t>
      </w:r>
    </w:p>
    <w:p>
      <w:pPr>
        <w:pStyle w:val="ListParagraph"/>
        <w:numPr>
          <w:ilvl w:val="0"/>
          <w:numId w:val="3"/>
        </w:numPr>
        <w:spacing w:after="80"/>
      </w:pPr>
      <w:r>
        <w:rPr>
          <w:rFonts w:ascii="Arial" w:cs="Arial" w:eastAsia="Arial" w:hAnsi="Arial"/>
          <w:sz w:val="21"/>
          <w:szCs w:val="21"/>
        </w:rPr>
        <w:t xml:space="preserve">The slug uses -review suffix (same as LiquidBrokers which works). The issue is not the slug format — it is specific to this page’s SSR injection or DB record.</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injection for this page — diagnose why this specific broker review gets no SSR content while all others do. Check: (a) does the DB record have a reviewBody value? (b) does the SSR middleware match the slug pattern? (c) is there a data-fetching error being silently caught?</w:t>
      </w:r>
    </w:p>
    <w:p>
      <w:pPr>
        <w:pStyle w:val="ListParagraph"/>
        <w:numPr>
          <w:ilvl w:val="0"/>
          <w:numId w:val="4"/>
        </w:numPr>
        <w:spacing w:after="80"/>
      </w:pPr>
      <w:r>
        <w:rPr>
          <w:rFonts w:ascii="Arial" w:cs="Arial" w:eastAsia="Arial" w:hAnsi="Arial"/>
          <w:sz w:val="21"/>
          <w:szCs w:val="21"/>
        </w:rPr>
        <w:t xml:space="preserve">[CRITICAL] Fix SEO title — update to "GatesFX Review 2026: Spreads, Leverage &amp; Safety | EntryLab" or similar.</w:t>
      </w:r>
    </w:p>
    <w:p>
      <w:pPr>
        <w:pStyle w:val="ListParagraph"/>
        <w:numPr>
          <w:ilvl w:val="0"/>
          <w:numId w:val="4"/>
        </w:numPr>
        <w:spacing w:after="80"/>
      </w:pPr>
      <w:r>
        <w:rPr>
          <w:rFonts w:ascii="Arial" w:cs="Arial" w:eastAsia="Arial" w:hAnsi="Arial"/>
          <w:sz w:val="21"/>
          <w:szCs w:val="21"/>
        </w:rPr>
        <w:t xml:space="preserve">[CRITICAL] This is the #1 priority fix on the site — it is the only indexed broker page and it shows nothing.</w:t>
      </w:r>
    </w:p>
    <w:p>
      <w:pPr>
        <w:spacing w:after="60" w:before="60"/>
      </w:pPr>
    </w:p>
    <w:p>
      <w:r>
        <w:br w:type="page"/>
      </w:r>
    </w:p>
    <w:p>
      <w:pPr>
        <w:pStyle w:val="Heading1"/>
        <w:spacing w:after="200" w:before="400"/>
      </w:pPr>
      <w:r>
        <w:rPr>
          <w:rFonts w:ascii="Arial" w:cs="Arial" w:eastAsia="Arial" w:hAnsi="Arial"/>
        </w:rPr>
        <w:t xml:space="preserve">5. Prop Firm Reviews — Page-by-Page</w:t>
      </w:r>
    </w:p>
    <w:p>
      <w:pPr>
        <w:pStyle w:val="Heading2"/>
        <w:spacing w:after="150" w:before="300"/>
      </w:pPr>
      <w:r>
        <w:rPr>
          <w:rFonts w:ascii="Arial" w:cs="Arial" w:eastAsia="Arial" w:hAnsi="Arial"/>
        </w:rPr>
        <w:t xml:space="preserve">5.1 FunderPro — /prop-firm/funderpro</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https://entrylab.io/prop-firm/funderpro</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"FunderPro Review 2026: Daily Rewards Prop Firm | EntryLab" — correct format.</w:t>
      </w:r>
    </w:p>
    <w:p>
      <w:pPr>
        <w:pStyle w:val="ListParagraph"/>
        <w:numPr>
          <w:ilvl w:val="0"/>
          <w:numId w:val="3"/>
        </w:numPr>
        <w:spacing w:after="80"/>
      </w:pPr>
      <w:r>
        <w:rPr>
          <w:rFonts w:ascii="Arial" w:cs="Arial" w:eastAsia="Arial" w:hAnsi="Arial"/>
          <w:sz w:val="21"/>
          <w:szCs w:val="21"/>
        </w:rPr>
        <w:t xml:space="preserve">Spec sidebar: PARTIAL — only Rating (4.90) and Overview shown. No structured fields for Profit Split, Challenge Types, Account Sizes, Payout Frequency, Platforms, Minimum Trading Days. Broker reviews have 8 spec fields; prop firm reviews have 1.</w:t>
      </w:r>
    </w:p>
    <w:p>
      <w:pPr>
        <w:pStyle w:val="ListParagraph"/>
        <w:numPr>
          <w:ilvl w:val="0"/>
          <w:numId w:val="3"/>
        </w:numPr>
        <w:spacing w:after="80"/>
      </w:pPr>
      <w:r>
        <w:rPr>
          <w:rFonts w:ascii="Arial" w:cs="Arial" w:eastAsia="Arial" w:hAnsi="Arial"/>
          <w:sz w:val="21"/>
          <w:szCs w:val="21"/>
        </w:rPr>
        <w:t xml:space="preserve">Review body: Full content renders — FunderPro Review, Trading Rules, Customer Feedback, FTMO comparison table, Summary.</w:t>
      </w:r>
    </w:p>
    <w:p>
      <w:pPr>
        <w:pStyle w:val="ListParagraph"/>
        <w:numPr>
          <w:ilvl w:val="0"/>
          <w:numId w:val="3"/>
        </w:numPr>
        <w:spacing w:after="80"/>
      </w:pPr>
      <w:r>
        <w:rPr>
          <w:rFonts w:ascii="Arial" w:cs="Arial" w:eastAsia="Arial" w:hAnsi="Arial"/>
          <w:sz w:val="21"/>
          <w:szCs w:val="21"/>
        </w:rPr>
        <w:t xml:space="preserve">SSR duplication: YES.</w:t>
      </w:r>
    </w:p>
    <w:p>
      <w:pPr>
        <w:pStyle w:val="ListParagraph"/>
        <w:numPr>
          <w:ilvl w:val="0"/>
          <w:numId w:val="3"/>
        </w:numPr>
        <w:spacing w:after="80"/>
      </w:pPr>
      <w:r>
        <w:rPr>
          <w:rFonts w:ascii="Arial" w:cs="Arial" w:eastAsia="Arial" w:hAnsi="Arial"/>
          <w:sz w:val="21"/>
          <w:szCs w:val="21"/>
        </w:rPr>
        <w:t xml:space="preserve">Pros/Cons: Render cleanly with good items.</w:t>
      </w:r>
    </w:p>
    <w:p>
      <w:pPr>
        <w:pStyle w:val="ListParagraph"/>
        <w:numPr>
          <w:ilvl w:val="0"/>
          <w:numId w:val="3"/>
        </w:numPr>
        <w:spacing w:after="80"/>
      </w:pPr>
      <w:r>
        <w:rPr>
          <w:rFonts w:ascii="Arial" w:cs="Arial" w:eastAsia="Arial" w:hAnsi="Arial"/>
          <w:sz w:val="21"/>
          <w:szCs w:val="21"/>
        </w:rPr>
        <w:t xml:space="preserve">Content quality is solid but less structured than the best broker reviews.</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duplication.</w:t>
      </w:r>
    </w:p>
    <w:p>
      <w:pPr>
        <w:pStyle w:val="ListParagraph"/>
        <w:numPr>
          <w:ilvl w:val="0"/>
          <w:numId w:val="4"/>
        </w:numPr>
        <w:spacing w:after="80"/>
      </w:pPr>
      <w:r>
        <w:rPr>
          <w:rFonts w:ascii="Arial" w:cs="Arial" w:eastAsia="Arial" w:hAnsi="Arial"/>
          <w:sz w:val="21"/>
          <w:szCs w:val="21"/>
        </w:rPr>
        <w:t xml:space="preserve">[HIGH] Add prop firm spec sidebar fields — Profit Split, Challenge Types (1-Phase/2-Phase), Account Sizes, Payout Frequency, Platforms, Min Trading Days, Scaling Plan. This is a template-level fix that would improve all prop firm reviews.</w:t>
      </w:r>
    </w:p>
    <w:p>
      <w:pPr>
        <w:spacing w:after="60" w:before="60"/>
      </w:pPr>
    </w:p>
    <w:p>
      <w:pPr>
        <w:pStyle w:val="Heading2"/>
        <w:spacing w:after="150" w:before="300"/>
      </w:pPr>
      <w:r>
        <w:rPr>
          <w:rFonts w:ascii="Arial" w:cs="Arial" w:eastAsia="Arial" w:hAnsi="Arial"/>
        </w:rPr>
        <w:t xml:space="preserve">5.2 Smart Trader Funds — /prop-firm/smart-trader-funds</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https://entrylab.io/prop-firm/smart-trader-funds</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"Smart Trader Funds Review 2026: Unlimited Time | EntryLab" — correct format.</w:t>
      </w:r>
    </w:p>
    <w:p>
      <w:pPr>
        <w:pStyle w:val="ListParagraph"/>
        <w:numPr>
          <w:ilvl w:val="0"/>
          <w:numId w:val="3"/>
        </w:numPr>
        <w:spacing w:after="80"/>
      </w:pPr>
      <w:r>
        <w:rPr>
          <w:rFonts w:ascii="Arial" w:cs="Arial" w:eastAsia="Arial" w:hAnsi="Arial"/>
          <w:sz w:val="21"/>
          <w:szCs w:val="21"/>
        </w:rPr>
        <w:t xml:space="preserve">Spec sidebar: PARTIAL — same issue as FunderPro. Only Rating (4.20) and Overview.</w:t>
      </w:r>
    </w:p>
    <w:p>
      <w:pPr>
        <w:pStyle w:val="ListParagraph"/>
        <w:numPr>
          <w:ilvl w:val="0"/>
          <w:numId w:val="3"/>
        </w:numPr>
        <w:spacing w:after="80"/>
      </w:pPr>
      <w:r>
        <w:rPr>
          <w:rFonts w:ascii="Arial" w:cs="Arial" w:eastAsia="Arial" w:hAnsi="Arial"/>
          <w:sz w:val="21"/>
          <w:szCs w:val="21"/>
        </w:rPr>
        <w:t xml:space="preserve">Review body: Renders but TRUNCATED — cuts off at "...Spreads and execution quality depend on the broker: C" and in the duplicate at "...no arbitrage, no trading in banned news". Final sections (Platform Compatibility details, Final Verdict) are missing.</w:t>
      </w:r>
    </w:p>
    <w:p>
      <w:pPr>
        <w:pStyle w:val="ListParagraph"/>
        <w:numPr>
          <w:ilvl w:val="0"/>
          <w:numId w:val="3"/>
        </w:numPr>
        <w:spacing w:after="80"/>
      </w:pPr>
      <w:r>
        <w:rPr>
          <w:rFonts w:ascii="Arial" w:cs="Arial" w:eastAsia="Arial" w:hAnsi="Arial"/>
          <w:sz w:val="21"/>
          <w:szCs w:val="21"/>
        </w:rPr>
        <w:t xml:space="preserve">SSR duplication: YES.</w:t>
      </w:r>
    </w:p>
    <w:p>
      <w:pPr>
        <w:pStyle w:val="ListParagraph"/>
        <w:numPr>
          <w:ilvl w:val="0"/>
          <w:numId w:val="3"/>
        </w:numPr>
        <w:spacing w:after="80"/>
      </w:pPr>
      <w:r>
        <w:rPr>
          <w:rFonts w:ascii="Arial" w:cs="Arial" w:eastAsia="Arial" w:hAnsi="Arial"/>
          <w:sz w:val="21"/>
          <w:szCs w:val="21"/>
        </w:rPr>
        <w:t xml:space="preserve">Pros/Cons: Render correctly and cleanly.</w:t>
      </w:r>
    </w:p>
    <w:p>
      <w:pPr>
        <w:pStyle w:val="ListParagraph"/>
        <w:numPr>
          <w:ilvl w:val="0"/>
          <w:numId w:val="3"/>
        </w:numPr>
        <w:spacing w:after="80"/>
      </w:pPr>
      <w:r>
        <w:rPr>
          <w:rFonts w:ascii="Arial" w:cs="Arial" w:eastAsia="Arial" w:hAnsi="Arial"/>
          <w:sz w:val="21"/>
          <w:szCs w:val="21"/>
        </w:rPr>
        <w:t xml:space="preserve">This is the most detailed prop firm review tested — comprehensive sections on Legitimacy, Trading Programs, Asset Classes, Trading Rules, Pricing. Good template for future reviews.</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duplication.</w:t>
      </w:r>
    </w:p>
    <w:p>
      <w:pPr>
        <w:pStyle w:val="ListParagraph"/>
        <w:numPr>
          <w:ilvl w:val="0"/>
          <w:numId w:val="4"/>
        </w:numPr>
        <w:spacing w:after="80"/>
      </w:pPr>
      <w:r>
        <w:rPr>
          <w:rFonts w:ascii="Arial" w:cs="Arial" w:eastAsia="Arial" w:hAnsi="Arial"/>
          <w:sz w:val="21"/>
          <w:szCs w:val="21"/>
        </w:rPr>
        <w:t xml:space="preserve">[CRITICAL] Fix truncation — review body is cut off mid-sentence.</w:t>
      </w:r>
    </w:p>
    <w:p>
      <w:pPr>
        <w:pStyle w:val="ListParagraph"/>
        <w:numPr>
          <w:ilvl w:val="0"/>
          <w:numId w:val="4"/>
        </w:numPr>
        <w:spacing w:after="80"/>
      </w:pPr>
      <w:r>
        <w:rPr>
          <w:rFonts w:ascii="Arial" w:cs="Arial" w:eastAsia="Arial" w:hAnsi="Arial"/>
          <w:sz w:val="21"/>
          <w:szCs w:val="21"/>
        </w:rPr>
        <w:t xml:space="preserve">[HIGH] Add prop firm spec sidebar fields (same template fix as FunderPro).</w:t>
      </w:r>
    </w:p>
    <w:p>
      <w:pPr>
        <w:spacing w:after="60" w:before="60"/>
      </w:pPr>
    </w:p>
    <w:p>
      <w:r>
        <w:br w:type="page"/>
      </w:r>
    </w:p>
    <w:p>
      <w:pPr>
        <w:pStyle w:val="Heading1"/>
        <w:spacing w:after="200" w:before="400"/>
      </w:pPr>
      <w:r>
        <w:rPr>
          <w:rFonts w:ascii="Arial" w:cs="Arial" w:eastAsia="Arial" w:hAnsi="Arial"/>
        </w:rPr>
        <w:t xml:space="preserve">6. Broker Guides — Page-by-Page</w:t>
      </w:r>
    </w:p>
    <w:p>
      <w:pPr>
        <w:pStyle w:val="Heading2"/>
        <w:spacing w:after="150" w:before="300"/>
      </w:pPr>
      <w:r>
        <w:rPr>
          <w:rFonts w:ascii="Arial" w:cs="Arial" w:eastAsia="Arial" w:hAnsi="Arial"/>
        </w:rPr>
        <w:t xml:space="preserve">6.1 GatesFX vs HankoTrade Comparison Guide</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https://entrylab.io/broker-guides/gatesfx-vs-hankotrade-offshore-broker-comparison-2026</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"GatesFX vs HankoTrade: Offshore Comparison | EntryLab" — correct format.</w:t>
      </w:r>
    </w:p>
    <w:p>
      <w:pPr>
        <w:pStyle w:val="ListParagraph"/>
        <w:numPr>
          <w:ilvl w:val="0"/>
          <w:numId w:val="3"/>
        </w:numPr>
        <w:spacing w:after="80"/>
      </w:pPr>
      <w:r>
        <w:rPr>
          <w:rFonts w:ascii="Arial" w:cs="Arial" w:eastAsia="Arial" w:hAnsi="Arial"/>
          <w:sz w:val="21"/>
          <w:szCs w:val="21"/>
        </w:rPr>
        <w:t xml:space="preserve">Article body: Full content renders — Quick Comparison table, Regulation, Platforms, Leverage, Spreads, Deposits, Unique Features, Who Should Choose Which, Bottom Line, Disclaimer.</w:t>
      </w:r>
    </w:p>
    <w:p>
      <w:pPr>
        <w:pStyle w:val="ListParagraph"/>
        <w:numPr>
          <w:ilvl w:val="0"/>
          <w:numId w:val="3"/>
        </w:numPr>
        <w:spacing w:after="80"/>
      </w:pPr>
      <w:r>
        <w:rPr>
          <w:rFonts w:ascii="Arial" w:cs="Arial" w:eastAsia="Arial" w:hAnsi="Arial"/>
          <w:sz w:val="21"/>
          <w:szCs w:val="21"/>
        </w:rPr>
        <w:t xml:space="preserve">Author credit: "EntryLab" with date March 3, 2026 — renders correctly.</w:t>
      </w:r>
    </w:p>
    <w:p>
      <w:pPr>
        <w:pStyle w:val="ListParagraph"/>
        <w:numPr>
          <w:ilvl w:val="0"/>
          <w:numId w:val="3"/>
        </w:numPr>
        <w:spacing w:after="80"/>
      </w:pPr>
      <w:r>
        <w:rPr>
          <w:rFonts w:ascii="Arial" w:cs="Arial" w:eastAsia="Arial" w:hAnsi="Arial"/>
          <w:sz w:val="21"/>
          <w:szCs w:val="21"/>
        </w:rPr>
        <w:t xml:space="preserve">SSR duplication: YES.</w:t>
      </w:r>
    </w:p>
    <w:p>
      <w:pPr>
        <w:pStyle w:val="ListParagraph"/>
        <w:numPr>
          <w:ilvl w:val="0"/>
          <w:numId w:val="3"/>
        </w:numPr>
        <w:spacing w:after="80"/>
      </w:pPr>
      <w:r>
        <w:rPr>
          <w:rFonts w:ascii="Arial" w:cs="Arial" w:eastAsia="Arial" w:hAnsi="Arial"/>
          <w:sz w:val="21"/>
          <w:szCs w:val="21"/>
        </w:rPr>
        <w:t xml:space="preserve">BROKEN INTERNAL LINKS: The article links to /popular-broker/gatesfx-review/ (old WordPress URL) for the GatesFX review. This is a dead path — the correct URL is /broker/gatesfx-review. Same issue with the MT5 vs TradeLocker link pointing to /gatesfx-mt5-vs-tradelocker-which-platform-2026/ (old WordPress path).</w:t>
      </w:r>
    </w:p>
    <w:p>
      <w:pPr>
        <w:pStyle w:val="ListParagraph"/>
        <w:numPr>
          <w:ilvl w:val="0"/>
          <w:numId w:val="3"/>
        </w:numPr>
        <w:spacing w:after="80"/>
      </w:pPr>
      <w:r>
        <w:rPr>
          <w:rFonts w:ascii="Arial" w:cs="Arial" w:eastAsia="Arial" w:hAnsi="Arial"/>
          <w:sz w:val="21"/>
          <w:szCs w:val="21"/>
        </w:rPr>
        <w:t xml:space="preserve">Content is complete and well-structured.</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duplication.</w:t>
      </w:r>
    </w:p>
    <w:p>
      <w:pPr>
        <w:pStyle w:val="ListParagraph"/>
        <w:numPr>
          <w:ilvl w:val="0"/>
          <w:numId w:val="4"/>
        </w:numPr>
        <w:spacing w:after="80"/>
      </w:pPr>
      <w:r>
        <w:rPr>
          <w:rFonts w:ascii="Arial" w:cs="Arial" w:eastAsia="Arial" w:hAnsi="Arial"/>
          <w:sz w:val="21"/>
          <w:szCs w:val="21"/>
        </w:rPr>
        <w:t xml:space="preserve">[HIGH] Update internal links from old WordPress URLs to current routes: /popular-broker/gatesfx-review/ → /broker/gatesfx-review and /gatesfx-mt5-vs-tradelocker-which-platform-2026/ → correct current path.</w:t>
      </w:r>
    </w:p>
    <w:p>
      <w:pPr>
        <w:spacing w:after="60" w:before="60"/>
      </w:pPr>
    </w:p>
    <w:p>
      <w:pPr>
        <w:pStyle w:val="Heading2"/>
        <w:spacing w:after="150" w:before="300"/>
      </w:pPr>
      <w:r>
        <w:rPr>
          <w:rFonts w:ascii="Arial" w:cs="Arial" w:eastAsia="Arial" w:hAnsi="Arial"/>
        </w:rPr>
        <w:t xml:space="preserve">6.2 GatesFX Withdrawal Guide</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https://entrylab.io/broker-guides/gatesfx-withdrawal-guide-crypto-payouts-fees-processing-times-2026</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"GatesFX Withdrawals: Crypto Payouts &amp; Fees | EntryLab" — correct format.</w:t>
      </w:r>
    </w:p>
    <w:p>
      <w:pPr>
        <w:pStyle w:val="ListParagraph"/>
        <w:numPr>
          <w:ilvl w:val="0"/>
          <w:numId w:val="3"/>
        </w:numPr>
        <w:spacing w:after="80"/>
      </w:pPr>
      <w:r>
        <w:rPr>
          <w:rFonts w:ascii="Arial" w:cs="Arial" w:eastAsia="Arial" w:hAnsi="Arial"/>
          <w:sz w:val="21"/>
          <w:szCs w:val="21"/>
        </w:rPr>
        <w:t xml:space="preserve">Article body: Full content renders — Withdrawal Basics, Step-by-Step Process, Network Fee Comparison table, Common Issues, Tips, GatesFX vs HeroFX table, Bottom Line, Disclaimer.</w:t>
      </w:r>
    </w:p>
    <w:p>
      <w:pPr>
        <w:pStyle w:val="ListParagraph"/>
        <w:numPr>
          <w:ilvl w:val="0"/>
          <w:numId w:val="3"/>
        </w:numPr>
        <w:spacing w:after="80"/>
      </w:pPr>
      <w:r>
        <w:rPr>
          <w:rFonts w:ascii="Arial" w:cs="Arial" w:eastAsia="Arial" w:hAnsi="Arial"/>
          <w:sz w:val="21"/>
          <w:szCs w:val="21"/>
        </w:rPr>
        <w:t xml:space="preserve">SSR duplication: YES.</w:t>
      </w:r>
    </w:p>
    <w:p>
      <w:pPr>
        <w:pStyle w:val="ListParagraph"/>
        <w:numPr>
          <w:ilvl w:val="0"/>
          <w:numId w:val="3"/>
        </w:numPr>
        <w:spacing w:after="80"/>
      </w:pPr>
      <w:r>
        <w:rPr>
          <w:rFonts w:ascii="Arial" w:cs="Arial" w:eastAsia="Arial" w:hAnsi="Arial"/>
          <w:sz w:val="21"/>
          <w:szCs w:val="21"/>
        </w:rPr>
        <w:t xml:space="preserve">BROKEN INTERNAL LINK: Links to /popular-broker/gatesfx-review/ (old WordPress URL) instead of /broker/gatesfx-review.</w:t>
      </w:r>
    </w:p>
    <w:p>
      <w:pPr>
        <w:pStyle w:val="ListParagraph"/>
        <w:numPr>
          <w:ilvl w:val="0"/>
          <w:numId w:val="3"/>
        </w:numPr>
        <w:spacing w:after="80"/>
      </w:pPr>
      <w:r>
        <w:rPr>
          <w:rFonts w:ascii="Arial" w:cs="Arial" w:eastAsia="Arial" w:hAnsi="Arial"/>
          <w:sz w:val="21"/>
          <w:szCs w:val="21"/>
        </w:rPr>
        <w:t xml:space="preserve">Content is complete, practical, and well-structured. Both comparison tables render cleanly.</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duplication.</w:t>
      </w:r>
    </w:p>
    <w:p>
      <w:pPr>
        <w:pStyle w:val="ListParagraph"/>
        <w:numPr>
          <w:ilvl w:val="0"/>
          <w:numId w:val="4"/>
        </w:numPr>
        <w:spacing w:after="80"/>
      </w:pPr>
      <w:r>
        <w:rPr>
          <w:rFonts w:ascii="Arial" w:cs="Arial" w:eastAsia="Arial" w:hAnsi="Arial"/>
          <w:sz w:val="21"/>
          <w:szCs w:val="21"/>
        </w:rPr>
        <w:t xml:space="preserve">[HIGH] Update internal link to current URL.</w:t>
      </w:r>
    </w:p>
    <w:p>
      <w:pPr>
        <w:spacing w:after="60" w:before="60"/>
      </w:pPr>
    </w:p>
    <w:p>
      <w:r>
        <w:br w:type="page"/>
      </w:r>
    </w:p>
    <w:p>
      <w:pPr>
        <w:pStyle w:val="Heading1"/>
        <w:spacing w:after="200" w:before="400"/>
      </w:pPr>
      <w:r>
        <w:rPr>
          <w:rFonts w:ascii="Arial" w:cs="Arial" w:eastAsia="Arial" w:hAnsi="Arial"/>
        </w:rPr>
        <w:t xml:space="preserve">7. Comparison Pages</w:t>
      </w:r>
    </w:p>
    <w:p>
      <w:pPr>
        <w:pStyle w:val="Heading2"/>
        <w:spacing w:after="150" w:before="300"/>
      </w:pPr>
      <w:r>
        <w:rPr>
          <w:rFonts w:ascii="Arial" w:cs="Arial" w:eastAsia="Arial" w:hAnsi="Arial"/>
        </w:rPr>
        <w:t xml:space="preserve">7.1 GatesFX vs HeroFX — /compare/broker/gatesfx-review-vs-herofx-review</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https://entrylab.io/compare/broker/gatesfx-review-vs-herofx-review</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"GatesFX vs HeroFX Compared (2026) | EntryLab" — correct format.</w:t>
      </w:r>
    </w:p>
    <w:p>
      <w:pPr>
        <w:pStyle w:val="ListParagraph"/>
        <w:numPr>
          <w:ilvl w:val="0"/>
          <w:numId w:val="3"/>
        </w:numPr>
        <w:spacing w:after="80"/>
      </w:pPr>
      <w:r>
        <w:rPr>
          <w:rFonts w:ascii="Arial" w:cs="Arial" w:eastAsia="Arial" w:hAnsi="Arial"/>
          <w:sz w:val="21"/>
          <w:szCs w:val="21"/>
        </w:rPr>
        <w:t xml:space="preserve">Content delivered: PARTIAL — only the header block renders: H1, overall winner declaration ("HeroFX, score: 3-4"), last updated date, and one-line summary.</w:t>
      </w:r>
    </w:p>
    <w:p>
      <w:pPr>
        <w:pStyle w:val="ListParagraph"/>
        <w:numPr>
          <w:ilvl w:val="0"/>
          <w:numId w:val="3"/>
        </w:numPr>
        <w:spacing w:after="80"/>
      </w:pPr>
      <w:r>
        <w:rPr>
          <w:rFonts w:ascii="Arial" w:cs="Arial" w:eastAsia="Arial" w:hAnsi="Arial"/>
          <w:sz w:val="21"/>
          <w:szCs w:val="21"/>
        </w:rPr>
        <w:t xml:space="preserve">MISSING: The full comparison output from comparison-engine.ts is not included in SSR — no 14-category winner breakdowns, no side-by-side spec tables, no auto-generated FAQs. These are presumably rendered client-side only.</w:t>
      </w:r>
    </w:p>
    <w:p>
      <w:pPr>
        <w:pStyle w:val="ListParagraph"/>
        <w:numPr>
          <w:ilvl w:val="0"/>
          <w:numId w:val="3"/>
        </w:numPr>
        <w:spacing w:after="80"/>
      </w:pPr>
      <w:r>
        <w:rPr>
          <w:rFonts w:ascii="Arial" w:cs="Arial" w:eastAsia="Arial" w:hAnsi="Arial"/>
          <w:sz w:val="21"/>
          <w:szCs w:val="21"/>
        </w:rPr>
        <w:t xml:space="preserve">SSR duplication: YES (the header block appears twice).</w:t>
      </w:r>
    </w:p>
    <w:p>
      <w:pPr>
        <w:pStyle w:val="ListParagraph"/>
        <w:numPr>
          <w:ilvl w:val="0"/>
          <w:numId w:val="3"/>
        </w:numPr>
        <w:spacing w:after="80"/>
      </w:pPr>
      <w:r>
        <w:rPr>
          <w:rFonts w:ascii="Arial" w:cs="Arial" w:eastAsia="Arial" w:hAnsi="Arial"/>
          <w:sz w:val="21"/>
          <w:szCs w:val="21"/>
        </w:rPr>
        <w:t xml:space="preserve">This means crawlers see only ~30 words of unique content on comparison pages. The rich comparison data that the engine generates is invisible to search engines.</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[CRITICAL] Fix SSR duplication.</w:t>
      </w:r>
    </w:p>
    <w:p>
      <w:pPr>
        <w:pStyle w:val="ListParagraph"/>
        <w:numPr>
          <w:ilvl w:val="0"/>
          <w:numId w:val="4"/>
        </w:numPr>
        <w:spacing w:after="80"/>
      </w:pPr>
      <w:r>
        <w:rPr>
          <w:rFonts w:ascii="Arial" w:cs="Arial" w:eastAsia="Arial" w:hAnsi="Arial"/>
          <w:sz w:val="21"/>
          <w:szCs w:val="21"/>
        </w:rPr>
        <w:t xml:space="preserve">[HIGH] Include full comparison engine output in SSR injection — category breakdowns, spec tables, and FAQs should all be in the SSR HTML. These pages are designed to rank for "[Broker A] vs [Broker B]" queries and currently have almost no indexable content.</w:t>
      </w:r>
    </w:p>
    <w:p>
      <w:pPr>
        <w:spacing w:after="60" w:before="60"/>
      </w:pPr>
    </w:p>
    <w:p>
      <w:r>
        <w:br w:type="page"/>
      </w:r>
    </w:p>
    <w:p>
      <w:pPr>
        <w:pStyle w:val="Heading1"/>
        <w:spacing w:after="200" w:before="400"/>
      </w:pPr>
      <w:r>
        <w:rPr>
          <w:rFonts w:ascii="Arial" w:cs="Arial" w:eastAsia="Arial" w:hAnsi="Arial"/>
        </w:rPr>
        <w:t xml:space="preserve">8. News Articles</w:t>
      </w:r>
    </w:p>
    <w:p>
      <w:pPr>
        <w:pStyle w:val="Heading2"/>
        <w:spacing w:after="150" w:before="300"/>
      </w:pPr>
      <w:r>
        <w:rPr>
          <w:rFonts w:ascii="Arial" w:cs="Arial" w:eastAsia="Arial" w:hAnsi="Arial"/>
        </w:rPr>
        <w:t xml:space="preserve">8.1 OspreyFX Closure — /broker-news/ospreyfx-closes-its-doors-what-traders-need-to-know</w:t>
      </w:r>
    </w:p>
    <w:p>
      <w:pPr>
        <w:spacing w:after="100"/>
      </w:pPr>
      <w:r>
        <w:rPr>
          <w:rFonts w:ascii="Arial" w:cs="Arial" w:eastAsia="Arial" w:hAnsi="Arial"/>
          <w:b/>
          <w:bCs/>
          <w:sz w:val="21"/>
          <w:szCs w:val="21"/>
        </w:rPr>
        <w:t xml:space="preserve">URL: </w:t>
      </w:r>
      <w:r>
        <w:rPr>
          <w:rFonts w:ascii="Arial" w:cs="Arial" w:eastAsia="Arial" w:hAnsi="Arial"/>
          <w:sz w:val="21"/>
          <w:szCs w:val="21"/>
        </w:rPr>
        <w:t xml:space="preserve">https://entrylab.io/broker-news/ospreyfx-closes-its-doors-what-traders-need-to-know</w:t>
      </w:r>
    </w:p>
    <w:p>
      <w:pPr>
        <w:pStyle w:val="Heading3"/>
        <w:spacing w:after="120" w:before="200"/>
      </w:pPr>
      <w:r>
        <w:rPr>
          <w:rFonts w:ascii="Arial" w:cs="Arial" w:eastAsia="Arial" w:hAnsi="Arial"/>
        </w:rPr>
        <w:t xml:space="preserve">Findings</w:t>
      </w:r>
    </w:p>
    <w:p>
      <w:pPr>
        <w:pStyle w:val="ListParagraph"/>
        <w:numPr>
          <w:ilvl w:val="0"/>
          <w:numId w:val="3"/>
        </w:numPr>
        <w:spacing w:after="80"/>
      </w:pPr>
      <w:r>
        <w:rPr>
          <w:rFonts w:ascii="Arial" w:cs="Arial" w:eastAsia="Arial" w:hAnsi="Arial"/>
          <w:sz w:val="21"/>
          <w:szCs w:val="21"/>
        </w:rPr>
        <w:t xml:space="preserve">SEO title: "OspreyFX Closes Its Doors: What Traders Need to Know - entrylab.io" — uses " - entrylab.io" suffix instead of " | EntryLab". Minor inconsistency with review pages.</w:t>
      </w:r>
    </w:p>
    <w:p>
      <w:pPr>
        <w:pStyle w:val="ListParagraph"/>
        <w:numPr>
          <w:ilvl w:val="0"/>
          <w:numId w:val="3"/>
        </w:numPr>
        <w:spacing w:after="80"/>
      </w:pPr>
      <w:r>
        <w:rPr>
          <w:rFonts w:ascii="Arial" w:cs="Arial" w:eastAsia="Arial" w:hAnsi="Arial"/>
          <w:sz w:val="21"/>
          <w:szCs w:val="21"/>
        </w:rPr>
        <w:t xml:space="preserve">Article body: FULL content renders correctly — Timeline of Events, A Responsible Closure, What’s Next for Traders, Final Thoughts.</w:t>
      </w:r>
    </w:p>
    <w:p>
      <w:pPr>
        <w:pStyle w:val="ListParagraph"/>
        <w:numPr>
          <w:ilvl w:val="0"/>
          <w:numId w:val="3"/>
        </w:numPr>
        <w:spacing w:after="80"/>
      </w:pPr>
      <w:r>
        <w:rPr>
          <w:rFonts w:ascii="Arial" w:cs="Arial" w:eastAsia="Arial" w:hAnsi="Arial"/>
          <w:sz w:val="21"/>
          <w:szCs w:val="21"/>
        </w:rPr>
        <w:t xml:space="preserve">Author credit: "Max Powell" with date September 29, 2025 — renders correctly.</w:t>
      </w:r>
    </w:p>
    <w:p>
      <w:pPr>
        <w:pStyle w:val="ListParagraph"/>
        <w:numPr>
          <w:ilvl w:val="0"/>
          <w:numId w:val="3"/>
        </w:numPr>
        <w:spacing w:after="80"/>
      </w:pPr>
      <w:r>
        <w:rPr>
          <w:rFonts w:ascii="Arial" w:cs="Arial" w:eastAsia="Arial" w:hAnsi="Arial"/>
          <w:sz w:val="21"/>
          <w:szCs w:val="21"/>
        </w:rPr>
        <w:t xml:space="preserve">SSR duplication: NO — this is the ONLY page tested that does NOT have the duplication issue. Content appears once.</w:t>
      </w:r>
    </w:p>
    <w:p>
      <w:pPr>
        <w:pStyle w:val="ListParagraph"/>
        <w:numPr>
          <w:ilvl w:val="0"/>
          <w:numId w:val="3"/>
        </w:numPr>
        <w:spacing w:after="80"/>
      </w:pPr>
      <w:r>
        <w:rPr>
          <w:rFonts w:ascii="Arial" w:cs="Arial" w:eastAsia="Arial" w:hAnsi="Arial"/>
          <w:sz w:val="21"/>
          <w:szCs w:val="21"/>
        </w:rPr>
        <w:t xml:space="preserve">This is the cleanest page on the entire site. It should be used as the reference standard for how SSR injection should work everywhere else.</w:t>
      </w:r>
    </w:p>
    <w:p>
      <w:pPr>
        <w:pStyle w:val="ListParagraph"/>
        <w:numPr>
          <w:ilvl w:val="0"/>
          <w:numId w:val="3"/>
        </w:numPr>
        <w:spacing w:after="80"/>
      </w:pPr>
      <w:r>
        <w:rPr>
          <w:rFonts w:ascii="Arial" w:cs="Arial" w:eastAsia="Arial" w:hAnsi="Arial"/>
          <w:sz w:val="21"/>
          <w:szCs w:val="21"/>
        </w:rPr>
        <w:t xml:space="preserve">Contains affiliate links to HeroFX, GatesFX, and LiquidBrokers.</w:t>
      </w:r>
    </w:p>
    <w:p>
      <w:pPr>
        <w:pStyle w:val="Heading3"/>
        <w:spacing w:after="120" w:before="200"/>
      </w:pPr>
      <w:r>
        <w:rPr>
          <w:rFonts w:ascii="Arial" w:cs="Arial" w:eastAsia="Arial" w:hAnsi="Arial"/>
        </w:rPr>
        <w:t xml:space="preserve">Required Fixes</w:t>
      </w:r>
    </w:p>
    <w:p>
      <w:pPr>
        <w:pStyle w:val="ListParagraph"/>
        <w:numPr>
          <w:ilvl w:val="0"/>
          <w:numId w:val="4"/>
        </w:numPr>
        <w:spacing w:after="80"/>
      </w:pPr>
      <w:r>
        <w:rPr>
          <w:rFonts w:ascii="Arial" w:cs="Arial" w:eastAsia="Arial" w:hAnsi="Arial"/>
          <w:sz w:val="21"/>
          <w:szCs w:val="21"/>
        </w:rPr>
        <w:t xml:space="preserve">[LOW] Standardise SEO title suffix: change " - entrylab.io" to " | EntryLab" for consistency with review pages.</w:t>
      </w:r>
    </w:p>
    <w:p>
      <w:pPr>
        <w:spacing w:after="60" w:before="60"/>
      </w:pPr>
    </w:p>
    <w:p>
      <w:r>
        <w:br w:type="page"/>
      </w:r>
    </w:p>
    <w:p>
      <w:pPr>
        <w:pStyle w:val="Heading1"/>
        <w:spacing w:after="200" w:before="400"/>
      </w:pPr>
      <w:r>
        <w:rPr>
          <w:rFonts w:ascii="Arial" w:cs="Arial" w:eastAsia="Arial" w:hAnsi="Arial"/>
        </w:rPr>
        <w:t xml:space="preserve">9. SEO-Specific Issues</w:t>
      </w:r>
    </w:p>
    <w:p>
      <w:pPr>
        <w:pStyle w:val="Heading2"/>
        <w:spacing w:after="150" w:before="300"/>
      </w:pPr>
      <w:r>
        <w:rPr>
          <w:rFonts w:ascii="Arial" w:cs="Arial" w:eastAsia="Arial" w:hAnsi="Arial"/>
        </w:rPr>
        <w:t xml:space="preserve">9.1 Only 1 Broker Review Indexed by Google</w:t>
      </w:r>
    </w:p>
    <w:p>
      <w:pPr>
        <w:spacing w:after="120"/>
      </w:pPr>
      <w:r>
        <w:rPr>
          <w:rFonts w:ascii="Arial" w:cs="Arial" w:eastAsia="Arial" w:hAnsi="Arial"/>
          <w:sz w:val="21"/>
          <w:szCs w:val="21"/>
        </w:rPr>
        <w:t xml:space="preserve">Despite having 7+ live broker reviews with full content, only /broker/gatesfx-review appears in Google’s index — and it is the one page that returns no content. The other reviews (TMGM, Moneta, Tradu, AvaTrade, Eightcap, LiquidBrokers) are not indexed at all.</w:t>
      </w:r>
    </w:p>
    <w:p>
      <w:pPr>
        <w:spacing w:after="120"/>
      </w:pPr>
      <w:r>
        <w:rPr>
          <w:rFonts w:ascii="Arial" w:cs="Arial" w:eastAsia="Arial" w:hAnsi="Arial"/>
          <w:sz w:val="21"/>
          <w:szCs w:val="21"/>
        </w:rPr>
        <w:t xml:space="preserve">Likely causes:</w:t>
      </w:r>
    </w:p>
    <w:p>
      <w:pPr>
        <w:pStyle w:val="ListParagraph"/>
        <w:numPr>
          <w:ilvl w:val="0"/>
          <w:numId w:val="5"/>
        </w:numPr>
        <w:spacing w:after="80"/>
      </w:pPr>
      <w:r>
        <w:rPr>
          <w:rFonts w:ascii="Arial" w:cs="Arial" w:eastAsia="Arial" w:hAnsi="Arial"/>
          <w:sz w:val="21"/>
          <w:szCs w:val="21"/>
        </w:rPr>
        <w:t xml:space="preserve">No sitemap.xml — if there is no sitemap listing all /broker/ pages, Google has no discovery mechanism for pages that aren’t linked from already-indexed content.</w:t>
      </w:r>
    </w:p>
    <w:p>
      <w:pPr>
        <w:pStyle w:val="ListParagraph"/>
        <w:numPr>
          <w:ilvl w:val="0"/>
          <w:numId w:val="5"/>
        </w:numPr>
        <w:spacing w:after="80"/>
      </w:pPr>
      <w:r>
        <w:rPr>
          <w:rFonts w:ascii="Arial" w:cs="Arial" w:eastAsia="Arial" w:hAnsi="Arial"/>
          <w:sz w:val="21"/>
          <w:szCs w:val="21"/>
        </w:rPr>
        <w:t xml:space="preserve">Weak internal linking — the indexed articles (OspreyFX, KOT4X) link to GatesFX, HeroFX, and LiquidBrokers via affiliate links, but not to TMGM, Moneta, Tradu, AvaTrade, or Eightcap. No crawl path exists to those pages.</w:t>
      </w:r>
    </w:p>
    <w:p>
      <w:pPr>
        <w:pStyle w:val="ListParagraph"/>
        <w:numPr>
          <w:ilvl w:val="0"/>
          <w:numId w:val="5"/>
        </w:numPr>
        <w:spacing w:after="80"/>
      </w:pPr>
      <w:r>
        <w:rPr>
          <w:rFonts w:ascii="Arial" w:cs="Arial" w:eastAsia="Arial" w:hAnsi="Arial"/>
          <w:sz w:val="21"/>
          <w:szCs w:val="21"/>
        </w:rPr>
        <w:t xml:space="preserve">Homepage is placeholder text — Google may be treating the domain as low-quality/under-construction, suppressing subpage indexation.</w:t>
      </w:r>
    </w:p>
    <w:p>
      <w:pPr>
        <w:pStyle w:val="ListParagraph"/>
        <w:numPr>
          <w:ilvl w:val="0"/>
          <w:numId w:val="5"/>
        </w:numPr>
        <w:spacing w:after="80"/>
      </w:pPr>
      <w:r>
        <w:rPr>
          <w:rFonts w:ascii="Arial" w:cs="Arial" w:eastAsia="Arial" w:hAnsi="Arial"/>
          <w:sz w:val="21"/>
          <w:szCs w:val="21"/>
        </w:rPr>
        <w:t xml:space="preserve">SSR duplication — doubled content may be triggering quality filters that prevent indexation.</w:t>
      </w:r>
    </w:p>
    <w:p>
      <w:pPr>
        <w:spacing w:after="60" w:before="60"/>
      </w:pPr>
    </w:p>
    <w:p>
      <w:pPr>
        <w:pStyle w:val="Heading2"/>
        <w:spacing w:after="150" w:before="300"/>
      </w:pPr>
      <w:r>
        <w:rPr>
          <w:rFonts w:ascii="Arial" w:cs="Arial" w:eastAsia="Arial" w:hAnsi="Arial"/>
        </w:rPr>
        <w:t xml:space="preserve">9.2 Missing Sitemap</w:t>
      </w:r>
    </w:p>
    <w:p>
      <w:pPr>
        <w:spacing w:after="120"/>
      </w:pPr>
      <w:r>
        <w:rPr>
          <w:rFonts w:ascii="Arial" w:cs="Arial" w:eastAsia="Arial" w:hAnsi="Arial"/>
          <w:sz w:val="21"/>
          <w:szCs w:val="21"/>
        </w:rPr>
        <w:t xml:space="preserve">No sitemap.xml was found or referenced in the pages tested. A dynamic sitemap should be generated from the database listing all broker reviews, prop firm reviews, articles, guides, and comparison pages with lastmod dates.</w:t>
      </w:r>
    </w:p>
    <w:p>
      <w:pPr>
        <w:spacing w:after="60" w:before="60"/>
      </w:pPr>
    </w:p>
    <w:p>
      <w:pPr>
        <w:pStyle w:val="Heading2"/>
        <w:spacing w:after="150" w:before="300"/>
      </w:pPr>
      <w:r>
        <w:rPr>
          <w:rFonts w:ascii="Arial" w:cs="Arial" w:eastAsia="Arial" w:hAnsi="Arial"/>
        </w:rPr>
        <w:t xml:space="preserve">9.3 Robots.txt Status Unknown</w:t>
      </w:r>
    </w:p>
    <w:p>
      <w:pPr>
        <w:spacing w:after="120"/>
      </w:pPr>
      <w:r>
        <w:rPr>
          <w:rFonts w:ascii="Arial" w:cs="Arial" w:eastAsia="Arial" w:hAnsi="Arial"/>
          <w:sz w:val="21"/>
          <w:szCs w:val="21"/>
        </w:rPr>
        <w:t xml:space="preserve">The robots.txt file was not tested in this audit. If it exists and contains overly broad Disallow rules, this could block crawlers from reaching /broker/, /prop-firm/, or other content directories.</w:t>
      </w:r>
    </w:p>
    <w:p>
      <w:pPr>
        <w:spacing w:after="60" w:before="60"/>
      </w:pPr>
    </w:p>
    <w:p>
      <w:pPr>
        <w:pStyle w:val="Heading2"/>
        <w:spacing w:after="150" w:before="300"/>
      </w:pPr>
      <w:r>
        <w:rPr>
          <w:rFonts w:ascii="Arial" w:cs="Arial" w:eastAsia="Arial" w:hAnsi="Arial"/>
        </w:rPr>
        <w:t xml:space="preserve">9.4 Duplicate URLs for Same Content</w:t>
      </w:r>
    </w:p>
    <w:p>
      <w:pPr>
        <w:spacing w:after="120"/>
      </w:pPr>
      <w:r>
        <w:rPr>
          <w:rFonts w:ascii="Arial" w:cs="Arial" w:eastAsia="Arial" w:hAnsi="Arial"/>
          <w:sz w:val="21"/>
          <w:szCs w:val="21"/>
        </w:rPr>
        <w:t xml:space="preserve">The KOT4X shutdown article exists at two URLs: /kot4x-shuts-down-what-you-should-know/ (old WordPress, indexed) and /article/kot4x-shuts-down-what-you-should-know (new route, also indexed with different title format). This splits ranking authority between two pages.</w:t>
      </w:r>
    </w:p>
    <w:p>
      <w:pPr>
        <w:spacing w:after="60" w:before="60"/>
      </w:pPr>
    </w:p>
    <w:p>
      <w:pPr>
        <w:pStyle w:val="Heading2"/>
        <w:spacing w:after="150" w:before="300"/>
      </w:pPr>
      <w:r>
        <w:rPr>
          <w:rFonts w:ascii="Arial" w:cs="Arial" w:eastAsia="Arial" w:hAnsi="Arial"/>
        </w:rPr>
        <w:t xml:space="preserve">9.5 Old WordPress URLs Still Live</w:t>
      </w:r>
    </w:p>
    <w:p>
      <w:pPr>
        <w:spacing w:after="120"/>
      </w:pPr>
      <w:r>
        <w:rPr>
          <w:rFonts w:ascii="Arial" w:cs="Arial" w:eastAsia="Arial" w:hAnsi="Arial"/>
          <w:sz w:val="21"/>
          <w:szCs w:val="21"/>
        </w:rPr>
        <w:t xml:space="preserve">/contact/ and /what-we-do/ are still serving pages and being indexed. These contain placeholder content and should be redirected or removed.</w:t>
      </w:r>
    </w:p>
    <w:p>
      <w:pPr>
        <w:spacing w:after="60" w:before="60"/>
      </w:pPr>
    </w:p>
    <w:p>
      <w:pPr>
        <w:pStyle w:val="Heading2"/>
        <w:spacing w:after="150" w:before="300"/>
      </w:pPr>
      <w:r>
        <w:rPr>
          <w:rFonts w:ascii="Arial" w:cs="Arial" w:eastAsia="Arial" w:hAnsi="Arial"/>
        </w:rPr>
        <w:t xml:space="preserve">9.6 Internal Links Pointing to Dead WordPress Routes</w:t>
      </w:r>
    </w:p>
    <w:p>
      <w:pPr>
        <w:spacing w:after="120"/>
      </w:pPr>
      <w:r>
        <w:rPr>
          <w:rFonts w:ascii="Arial" w:cs="Arial" w:eastAsia="Arial" w:hAnsi="Arial"/>
          <w:sz w:val="21"/>
          <w:szCs w:val="21"/>
        </w:rPr>
        <w:t xml:space="preserve">Both broker guide articles contain links to /popular-broker/gatesfx-review/ which no longer exists in the current routing structure. Any user or crawler following these links hits a dead end or redirect chain.</w:t>
      </w:r>
    </w:p>
    <w:p>
      <w:pPr>
        <w:spacing w:after="60" w:before="60"/>
      </w:pPr>
    </w:p>
    <w:p>
      <w:pPr>
        <w:pStyle w:val="Heading2"/>
        <w:spacing w:after="150" w:before="300"/>
      </w:pPr>
      <w:r>
        <w:rPr>
          <w:rFonts w:ascii="Arial" w:cs="Arial" w:eastAsia="Arial" w:hAnsi="Arial"/>
        </w:rPr>
        <w:t xml:space="preserve">9.7 SEO Title Inconsistencies</w:t>
      </w:r>
    </w:p>
    <w:p>
      <w:pPr>
        <w:spacing w:after="120"/>
      </w:pPr>
      <w:r>
        <w:rPr>
          <w:rFonts w:ascii="Arial" w:cs="Arial" w:eastAsia="Arial" w:hAnsi="Arial"/>
          <w:sz w:val="21"/>
          <w:szCs w:val="21"/>
        </w:rPr>
        <w:t xml:space="preserve">Most pages use "| EntryLab" as the title suffix but the OspreyFX article uses " - entrylab.io". The GatesFX review uses just "GatesFX | EntryLab" with no review keywords or year. These should be standardised.</w:t>
      </w:r>
    </w:p>
    <w:p>
      <w:pPr>
        <w:spacing w:after="60" w:before="60"/>
      </w:pPr>
    </w:p>
    <w:p>
      <w:pPr>
        <w:pStyle w:val="Heading2"/>
        <w:spacing w:after="150" w:before="300"/>
      </w:pPr>
      <w:r>
        <w:rPr>
          <w:rFonts w:ascii="Arial" w:cs="Arial" w:eastAsia="Arial" w:hAnsi="Arial"/>
        </w:rPr>
        <w:t xml:space="preserve">9.8 Heading Hierarchy Inconsistency</w:t>
      </w:r>
    </w:p>
    <w:p>
      <w:pPr>
        <w:spacing w:after="120"/>
      </w:pPr>
      <w:r>
        <w:rPr>
          <w:rFonts w:ascii="Arial" w:cs="Arial" w:eastAsia="Arial" w:hAnsi="Arial"/>
          <w:sz w:val="21"/>
          <w:szCs w:val="21"/>
        </w:rPr>
        <w:t xml:space="preserve">AvaTrade uses H3 (###) for review section headers while all other reviews use H2 (##). This affects structured data extraction and accessibility. All reviews should use consistent heading levels.</w:t>
      </w:r>
    </w:p>
    <w:p>
      <w:r>
        <w:br w:type="page"/>
      </w:r>
    </w:p>
    <w:p>
      <w:pPr>
        <w:pStyle w:val="Heading1"/>
        <w:spacing w:after="200" w:before="400"/>
      </w:pPr>
      <w:r>
        <w:rPr>
          <w:rFonts w:ascii="Arial" w:cs="Arial" w:eastAsia="Arial" w:hAnsi="Arial"/>
        </w:rPr>
        <w:t xml:space="preserve">10. Prioritised Fix List</w:t>
      </w:r>
    </w:p>
    <w:p>
      <w:pPr>
        <w:pStyle w:val="Heading2"/>
        <w:spacing w:after="150" w:before="300"/>
      </w:pPr>
      <w:r>
        <w:rPr>
          <w:rFonts w:ascii="Arial" w:cs="Arial" w:eastAsia="Arial" w:hAnsi="Arial"/>
        </w:rPr>
        <w:t xml:space="preserve">CRITICAL — Fix Immediately</w:t>
      </w:r>
    </w:p>
    <w:p>
      <w:pPr>
        <w:spacing w:after="120"/>
      </w:pPr>
      <w:r>
        <w:rPr>
          <w:rFonts w:ascii="Arial" w:cs="Arial" w:eastAsia="Arial" w:hAnsi="Arial"/>
          <w:sz w:val="21"/>
          <w:szCs w:val="21"/>
        </w:rPr>
        <w:t xml:space="preserve">These issues directly prevent content from ranking or damage user experience.</w:t>
      </w:r>
    </w:p>
    <w:p>
      <w:pPr>
        <w:pStyle w:val="ListParagraph"/>
        <w:numPr>
          <w:ilvl w:val="0"/>
          <w:numId w:val="6"/>
        </w:numPr>
        <w:spacing w:after="80"/>
      </w:pPr>
      <w:r>
        <w:rPr>
          <w:rFonts w:ascii="Arial" w:cs="Arial" w:eastAsia="Arial" w:hAnsi="Arial"/>
          <w:sz w:val="21"/>
          <w:szCs w:val="21"/>
        </w:rPr>
        <w:t xml:space="preserve">1. SSR content duplication — fix the injection middleware so content appears once, not twice. This affects every page on the site (12/13 tested). This is the single highest-impact fix.</w:t>
      </w:r>
    </w:p>
    <w:p>
      <w:pPr>
        <w:pStyle w:val="ListParagraph"/>
        <w:numPr>
          <w:ilvl w:val="0"/>
          <w:numId w:val="6"/>
        </w:numPr>
        <w:spacing w:after="80"/>
      </w:pPr>
      <w:r>
        <w:rPr>
          <w:rFonts w:ascii="Arial" w:cs="Arial" w:eastAsia="Arial" w:hAnsi="Arial"/>
          <w:sz w:val="21"/>
          <w:szCs w:val="21"/>
        </w:rPr>
        <w:t xml:space="preserve">2. GatesFX review (/broker/gatesfx-review) returns zero content — this is the ONLY indexed broker review. Fix SSR injection for this page and update the SEO title.</w:t>
      </w:r>
    </w:p>
    <w:p>
      <w:pPr>
        <w:pStyle w:val="ListParagraph"/>
        <w:numPr>
          <w:ilvl w:val="0"/>
          <w:numId w:val="6"/>
        </w:numPr>
        <w:spacing w:after="80"/>
      </w:pPr>
      <w:r>
        <w:rPr>
          <w:rFonts w:ascii="Arial" w:cs="Arial" w:eastAsia="Arial" w:hAnsi="Arial"/>
          <w:sz w:val="21"/>
          <w:szCs w:val="21"/>
        </w:rPr>
        <w:t xml:space="preserve">3. Homepage placeholder content — replace lorem ipsum with real content. The homepage authority affects the entire domain’s indexation.</w:t>
      </w:r>
    </w:p>
    <w:p>
      <w:pPr>
        <w:pStyle w:val="ListParagraph"/>
        <w:numPr>
          <w:ilvl w:val="0"/>
          <w:numId w:val="6"/>
        </w:numPr>
        <w:spacing w:after="80"/>
      </w:pPr>
      <w:r>
        <w:rPr>
          <w:rFonts w:ascii="Arial" w:cs="Arial" w:eastAsia="Arial" w:hAnsi="Arial"/>
          <w:sz w:val="21"/>
          <w:szCs w:val="21"/>
        </w:rPr>
        <w:t xml:space="preserve">4. Content truncation on 4+ pages — Moneta Markets, Tradu, Smart Trader Funds, Eightcap all cut off mid-sentence. Diagnose and fix the character/buffer limit.</w:t>
      </w:r>
    </w:p>
    <w:p>
      <w:pPr>
        <w:pStyle w:val="ListParagraph"/>
        <w:numPr>
          <w:ilvl w:val="0"/>
          <w:numId w:val="6"/>
        </w:numPr>
        <w:spacing w:after="80"/>
      </w:pPr>
      <w:r>
        <w:rPr>
          <w:rFonts w:ascii="Arial" w:cs="Arial" w:eastAsia="Arial" w:hAnsi="Arial"/>
          <w:sz w:val="21"/>
          <w:szCs w:val="21"/>
        </w:rPr>
        <w:t xml:space="preserve">5. Tradu escaped markdown — raw \*\* asterisks visible in pros/cons. Fix the rendering pipeline.</w:t>
      </w:r>
    </w:p>
    <w:p>
      <w:pPr>
        <w:spacing w:after="60" w:before="60"/>
      </w:pPr>
    </w:p>
    <w:p>
      <w:pPr>
        <w:pStyle w:val="Heading2"/>
        <w:spacing w:after="150" w:before="300"/>
      </w:pPr>
      <w:r>
        <w:rPr>
          <w:rFonts w:ascii="Arial" w:cs="Arial" w:eastAsia="Arial" w:hAnsi="Arial"/>
        </w:rPr>
        <w:t xml:space="preserve">HIGH — Fix This Week</w:t>
      </w:r>
    </w:p>
    <w:p>
      <w:pPr>
        <w:spacing w:after="120"/>
      </w:pPr>
      <w:r>
        <w:rPr>
          <w:rFonts w:ascii="Arial" w:cs="Arial" w:eastAsia="Arial" w:hAnsi="Arial"/>
          <w:sz w:val="21"/>
          <w:szCs w:val="21"/>
        </w:rPr>
        <w:t xml:space="preserve">These issues significantly reduce content quality or SEO effectiveness.</w:t>
      </w:r>
    </w:p>
    <w:p>
      <w:pPr>
        <w:pStyle w:val="ListParagraph"/>
        <w:numPr>
          <w:ilvl w:val="0"/>
          <w:numId w:val="7"/>
        </w:numPr>
        <w:spacing w:after="80"/>
      </w:pPr>
      <w:r>
        <w:rPr>
          <w:rFonts w:ascii="Arial" w:cs="Arial" w:eastAsia="Arial" w:hAnsi="Arial"/>
          <w:sz w:val="21"/>
          <w:szCs w:val="21"/>
        </w:rPr>
        <w:t xml:space="preserve">6. Generate and serve a dynamic sitemap.xml listing all content pages.</w:t>
      </w:r>
    </w:p>
    <w:p>
      <w:pPr>
        <w:pStyle w:val="ListParagraph"/>
        <w:numPr>
          <w:ilvl w:val="0"/>
          <w:numId w:val="7"/>
        </w:numPr>
        <w:spacing w:after="80"/>
      </w:pPr>
      <w:r>
        <w:rPr>
          <w:rFonts w:ascii="Arial" w:cs="Arial" w:eastAsia="Arial" w:hAnsi="Arial"/>
          <w:sz w:val="21"/>
          <w:szCs w:val="21"/>
        </w:rPr>
        <w:t xml:space="preserve">7. Fix broken internal links in broker guides — update /popular-broker/gatesfx-review/ to /broker/gatesfx-review.</w:t>
      </w:r>
    </w:p>
    <w:p>
      <w:pPr>
        <w:pStyle w:val="ListParagraph"/>
        <w:numPr>
          <w:ilvl w:val="0"/>
          <w:numId w:val="7"/>
        </w:numPr>
        <w:spacing w:after="80"/>
      </w:pPr>
      <w:r>
        <w:rPr>
          <w:rFonts w:ascii="Arial" w:cs="Arial" w:eastAsia="Arial" w:hAnsi="Arial"/>
          <w:sz w:val="21"/>
          <w:szCs w:val="21"/>
        </w:rPr>
        <w:t xml:space="preserve">8. Add comparison engine output to SSR injection — comparison pages currently deliver only ~30 words to crawlers.</w:t>
      </w:r>
    </w:p>
    <w:p>
      <w:pPr>
        <w:pStyle w:val="ListParagraph"/>
        <w:numPr>
          <w:ilvl w:val="0"/>
          <w:numId w:val="7"/>
        </w:numPr>
        <w:spacing w:after="80"/>
      </w:pPr>
      <w:r>
        <w:rPr>
          <w:rFonts w:ascii="Arial" w:cs="Arial" w:eastAsia="Arial" w:hAnsi="Arial"/>
          <w:sz w:val="21"/>
          <w:szCs w:val="21"/>
        </w:rPr>
        <w:t xml:space="preserve">9. 301 redirect old WordPress URLs (/contact/, /what-we-do/, /kot4x-shuts-down-what-you-should-know/) to new equivalents or return 410 Gone.</w:t>
      </w:r>
    </w:p>
    <w:p>
      <w:pPr>
        <w:pStyle w:val="ListParagraph"/>
        <w:numPr>
          <w:ilvl w:val="0"/>
          <w:numId w:val="7"/>
        </w:numPr>
        <w:spacing w:after="80"/>
      </w:pPr>
      <w:r>
        <w:rPr>
          <w:rFonts w:ascii="Arial" w:cs="Arial" w:eastAsia="Arial" w:hAnsi="Arial"/>
          <w:sz w:val="21"/>
          <w:szCs w:val="21"/>
        </w:rPr>
        <w:t xml:space="preserve">10. Fix empty Cons list on Moneta Markets review.</w:t>
      </w:r>
    </w:p>
    <w:p>
      <w:pPr>
        <w:pStyle w:val="ListParagraph"/>
        <w:numPr>
          <w:ilvl w:val="0"/>
          <w:numId w:val="7"/>
        </w:numPr>
        <w:spacing w:after="80"/>
      </w:pPr>
      <w:r>
        <w:rPr>
          <w:rFonts w:ascii="Arial" w:cs="Arial" w:eastAsia="Arial" w:hAnsi="Arial"/>
          <w:sz w:val="21"/>
          <w:szCs w:val="21"/>
        </w:rPr>
        <w:t xml:space="preserve">11. Fix pros/cons comma-splitting bug affecting TMGM, Eightcap, Tradu.</w:t>
      </w:r>
    </w:p>
    <w:p>
      <w:pPr>
        <w:pStyle w:val="ListParagraph"/>
        <w:numPr>
          <w:ilvl w:val="0"/>
          <w:numId w:val="7"/>
        </w:numPr>
        <w:spacing w:after="80"/>
      </w:pPr>
      <w:r>
        <w:rPr>
          <w:rFonts w:ascii="Arial" w:cs="Arial" w:eastAsia="Arial" w:hAnsi="Arial"/>
          <w:sz w:val="21"/>
          <w:szCs w:val="21"/>
        </w:rPr>
        <w:t xml:space="preserve">12. Add prop firm spec sidebar fields (Profit Split, Challenge Types, Account Sizes, etc.) — template-level fix.</w:t>
      </w:r>
    </w:p>
    <w:p>
      <w:pPr>
        <w:pStyle w:val="ListParagraph"/>
        <w:numPr>
          <w:ilvl w:val="0"/>
          <w:numId w:val="7"/>
        </w:numPr>
        <w:spacing w:after="80"/>
      </w:pPr>
      <w:r>
        <w:rPr>
          <w:rFonts w:ascii="Arial" w:cs="Arial" w:eastAsia="Arial" w:hAnsi="Arial"/>
          <w:sz w:val="21"/>
          <w:szCs w:val="21"/>
        </w:rPr>
        <w:t xml:space="preserve">13. Expand LiquidBrokers review to match structured template (regulation table, account types, platform comparison).</w:t>
      </w:r>
    </w:p>
    <w:p>
      <w:pPr>
        <w:pStyle w:val="ListParagraph"/>
        <w:numPr>
          <w:ilvl w:val="0"/>
          <w:numId w:val="7"/>
        </w:numPr>
        <w:spacing w:after="80"/>
      </w:pPr>
      <w:r>
        <w:rPr>
          <w:rFonts w:ascii="Arial" w:cs="Arial" w:eastAsia="Arial" w:hAnsi="Arial"/>
          <w:sz w:val="21"/>
          <w:szCs w:val="21"/>
        </w:rPr>
        <w:t xml:space="preserve">14. Add internal links from homepage and existing articles to all broker review pages to create crawl paths.</w:t>
      </w:r>
    </w:p>
    <w:p>
      <w:pPr>
        <w:spacing w:after="60" w:before="60"/>
      </w:pPr>
    </w:p>
    <w:p>
      <w:pPr>
        <w:pStyle w:val="Heading2"/>
        <w:spacing w:after="150" w:before="300"/>
      </w:pPr>
      <w:r>
        <w:rPr>
          <w:rFonts w:ascii="Arial" w:cs="Arial" w:eastAsia="Arial" w:hAnsi="Arial"/>
        </w:rPr>
        <w:t xml:space="preserve">MEDIUM — Fix This Month</w:t>
      </w:r>
    </w:p>
    <w:p>
      <w:pPr>
        <w:pStyle w:val="ListParagraph"/>
        <w:numPr>
          <w:ilvl w:val="0"/>
          <w:numId w:val="8"/>
        </w:numPr>
        <w:spacing w:after="80"/>
      </w:pPr>
      <w:r>
        <w:rPr>
          <w:rFonts w:ascii="Arial" w:cs="Arial" w:eastAsia="Arial" w:hAnsi="Arial"/>
          <w:sz w:val="21"/>
          <w:szCs w:val="21"/>
        </w:rPr>
        <w:t xml:space="preserve">15. Standardise SEO title format across all page types (“[Name] Review 2026: [Detail] | EntryLab”).</w:t>
      </w:r>
    </w:p>
    <w:p>
      <w:pPr>
        <w:pStyle w:val="ListParagraph"/>
        <w:numPr>
          <w:ilvl w:val="0"/>
          <w:numId w:val="8"/>
        </w:numPr>
        <w:spacing w:after="80"/>
      </w:pPr>
      <w:r>
        <w:rPr>
          <w:rFonts w:ascii="Arial" w:cs="Arial" w:eastAsia="Arial" w:hAnsi="Arial"/>
          <w:sz w:val="21"/>
          <w:szCs w:val="21"/>
        </w:rPr>
        <w:t xml:space="preserve">16. Standardise heading levels (H2 for review sections) across all broker reviews.</w:t>
      </w:r>
    </w:p>
    <w:p>
      <w:pPr>
        <w:pStyle w:val="ListParagraph"/>
        <w:numPr>
          <w:ilvl w:val="0"/>
          <w:numId w:val="8"/>
        </w:numPr>
        <w:spacing w:after="80"/>
      </w:pPr>
      <w:r>
        <w:rPr>
          <w:rFonts w:ascii="Arial" w:cs="Arial" w:eastAsia="Arial" w:hAnsi="Arial"/>
          <w:sz w:val="21"/>
          <w:szCs w:val="21"/>
        </w:rPr>
        <w:t xml:space="preserve">17. Standardise broker slug convention — decide on /broker/[name] vs /broker/[name]-review and redirect the other.</w:t>
      </w:r>
    </w:p>
    <w:p>
      <w:pPr>
        <w:pStyle w:val="ListParagraph"/>
        <w:numPr>
          <w:ilvl w:val="0"/>
          <w:numId w:val="8"/>
        </w:numPr>
        <w:spacing w:after="80"/>
      </w:pPr>
      <w:r>
        <w:rPr>
          <w:rFonts w:ascii="Arial" w:cs="Arial" w:eastAsia="Arial" w:hAnsi="Arial"/>
          <w:sz w:val="21"/>
          <w:szCs w:val="21"/>
        </w:rPr>
        <w:t xml:space="preserve">18. Verify robots.txt is not blocking content directories.</w:t>
      </w:r>
    </w:p>
    <w:p>
      <w:pPr>
        <w:pStyle w:val="ListParagraph"/>
        <w:numPr>
          <w:ilvl w:val="0"/>
          <w:numId w:val="8"/>
        </w:numPr>
        <w:spacing w:after="80"/>
      </w:pPr>
      <w:r>
        <w:rPr>
          <w:rFonts w:ascii="Arial" w:cs="Arial" w:eastAsia="Arial" w:hAnsi="Arial"/>
          <w:sz w:val="21"/>
          <w:szCs w:val="21"/>
        </w:rPr>
        <w:t xml:space="preserve">19. Set up Google Search Console if not already active and submit sitemap.</w:t>
      </w:r>
    </w:p>
    <w:p>
      <w:pPr>
        <w:pStyle w:val="ListParagraph"/>
        <w:numPr>
          <w:ilvl w:val="0"/>
          <w:numId w:val="8"/>
        </w:numPr>
        <w:spacing w:after="80"/>
      </w:pPr>
      <w:r>
        <w:rPr>
          <w:rFonts w:ascii="Arial" w:cs="Arial" w:eastAsia="Arial" w:hAnsi="Arial"/>
          <w:sz w:val="21"/>
          <w:szCs w:val="21"/>
        </w:rPr>
        <w:t xml:space="preserve">20. Review the KOT4X duplicate URL issue — canonicalise to one URL.</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2026-03-17T12:14:24.572Z</dcterms:created>
  <dcterms:modified xsi:type="dcterms:W3CDTF">2026-03-17T12:14:24.573Z</dcterms:modified>
</cp:coreProperties>
</file>

<file path=docProps/custom.xml><?xml version="1.0" encoding="utf-8"?>
<Properties xmlns="http://schemas.openxmlformats.org/officeDocument/2006/custom-properties" xmlns:vt="http://schemas.openxmlformats.org/officeDocument/2006/docPropsVTypes"/>
</file>