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23BD" w14:textId="4D408FC5" w:rsidR="00184425" w:rsidRDefault="000202F4" w:rsidP="000202F4">
      <w:pPr>
        <w:pStyle w:val="Ttulo"/>
        <w:jc w:val="center"/>
        <w:rPr>
          <w:rFonts w:ascii="Arial" w:hAnsi="Arial" w:cs="Arial"/>
          <w:b/>
        </w:rPr>
      </w:pPr>
      <w:r w:rsidRPr="000202F4">
        <w:rPr>
          <w:rFonts w:ascii="Arial" w:hAnsi="Arial" w:cs="Arial"/>
          <w:b/>
        </w:rPr>
        <w:t xml:space="preserve">Time Series and </w:t>
      </w:r>
      <w:r w:rsidR="00066DA7">
        <w:rPr>
          <w:rFonts w:ascii="Arial" w:hAnsi="Arial" w:cs="Arial"/>
          <w:b/>
        </w:rPr>
        <w:t>Prediction (Part II)</w:t>
      </w:r>
    </w:p>
    <w:p w14:paraId="465F90B3" w14:textId="5896DD86" w:rsidR="000202F4" w:rsidRPr="000202F4" w:rsidRDefault="000202F4" w:rsidP="000202F4">
      <w:pPr>
        <w:jc w:val="center"/>
        <w:rPr>
          <w:rFonts w:ascii="Arial" w:hAnsi="Arial" w:cs="Arial"/>
          <w:i/>
          <w:sz w:val="36"/>
          <w:szCs w:val="32"/>
        </w:rPr>
      </w:pPr>
      <w:r w:rsidRPr="000202F4">
        <w:rPr>
          <w:rFonts w:ascii="Arial" w:hAnsi="Arial" w:cs="Arial"/>
          <w:i/>
          <w:sz w:val="36"/>
          <w:szCs w:val="32"/>
        </w:rPr>
        <w:t>Assignment 1</w:t>
      </w:r>
    </w:p>
    <w:p w14:paraId="2EBD3832" w14:textId="0961C7BE" w:rsidR="000202F4" w:rsidRPr="000202F4" w:rsidRDefault="000202F4" w:rsidP="000202F4">
      <w:pPr>
        <w:rPr>
          <w:rFonts w:ascii="Arial" w:hAnsi="Arial" w:cs="Arial"/>
          <w:sz w:val="24"/>
          <w:szCs w:val="28"/>
        </w:rPr>
      </w:pPr>
      <w:r w:rsidRPr="000202F4">
        <w:rPr>
          <w:rFonts w:ascii="Arial" w:hAnsi="Arial" w:cs="Arial"/>
          <w:sz w:val="24"/>
          <w:szCs w:val="28"/>
        </w:rPr>
        <w:t>Student 1: Niall O’Neill</w:t>
      </w:r>
    </w:p>
    <w:p w14:paraId="20B1F54D" w14:textId="70E80A6A" w:rsidR="000202F4" w:rsidRPr="00325A70" w:rsidRDefault="000202F4" w:rsidP="000202F4">
      <w:pPr>
        <w:rPr>
          <w:rFonts w:ascii="Arial" w:hAnsi="Arial" w:cs="Arial"/>
          <w:sz w:val="24"/>
          <w:szCs w:val="28"/>
        </w:rPr>
      </w:pPr>
      <w:r w:rsidRPr="000202F4">
        <w:rPr>
          <w:rFonts w:ascii="Arial" w:hAnsi="Arial" w:cs="Arial"/>
          <w:sz w:val="24"/>
          <w:szCs w:val="28"/>
        </w:rPr>
        <w:t>Student 2: Karolina Sidlauskaite</w:t>
      </w:r>
    </w:p>
    <w:p w14:paraId="111E5F64" w14:textId="32A01BBA" w:rsidR="000202F4" w:rsidRPr="00325A70" w:rsidRDefault="000202F4" w:rsidP="000202F4">
      <w:pPr>
        <w:rPr>
          <w:rFonts w:ascii="Arial" w:hAnsi="Arial" w:cs="Arial"/>
          <w:b/>
          <w:noProof/>
          <w:sz w:val="24"/>
          <w:szCs w:val="28"/>
        </w:rPr>
      </w:pPr>
      <w:r w:rsidRPr="00325A70">
        <w:rPr>
          <w:rFonts w:ascii="Arial" w:hAnsi="Arial" w:cs="Arial"/>
          <w:b/>
          <w:noProof/>
          <w:sz w:val="24"/>
          <w:szCs w:val="28"/>
        </w:rPr>
        <w:t>Introduction</w:t>
      </w:r>
    </w:p>
    <w:p w14:paraId="43548FC1" w14:textId="5B9E0C45" w:rsidR="000202F4" w:rsidRPr="00325A70" w:rsidRDefault="000202F4" w:rsidP="000202F4">
      <w:pPr>
        <w:jc w:val="both"/>
        <w:rPr>
          <w:rFonts w:ascii="Arial" w:hAnsi="Arial" w:cs="Arial"/>
          <w:noProof/>
          <w:sz w:val="20"/>
          <w:szCs w:val="28"/>
        </w:rPr>
      </w:pPr>
      <w:r w:rsidRPr="00325A70">
        <w:rPr>
          <w:rFonts w:ascii="Arial" w:hAnsi="Arial" w:cs="Arial"/>
          <w:noProof/>
          <w:sz w:val="20"/>
          <w:szCs w:val="28"/>
        </w:rPr>
        <w:t>In this report we will be analysing the financial return time series data of the Financial Times Stock Exchange 100 (FTSE 100), which is a share index of the 100 companies listed on the London Stock Exchange with the highest market capitalisation. The series will be analysed in terms of its sample properties, and also a univariate GARCH model will be fitted to the series.</w:t>
      </w:r>
    </w:p>
    <w:p w14:paraId="5949A495" w14:textId="6E1869AF" w:rsidR="000202F4" w:rsidRPr="00325A70" w:rsidRDefault="000202F4" w:rsidP="000202F4">
      <w:pPr>
        <w:jc w:val="both"/>
        <w:rPr>
          <w:rFonts w:ascii="Arial" w:hAnsi="Arial" w:cs="Arial"/>
          <w:b/>
          <w:noProof/>
          <w:sz w:val="24"/>
          <w:szCs w:val="28"/>
        </w:rPr>
      </w:pPr>
      <w:r w:rsidRPr="00325A70">
        <w:rPr>
          <w:rFonts w:ascii="Arial" w:hAnsi="Arial" w:cs="Arial"/>
          <w:b/>
          <w:noProof/>
          <w:sz w:val="24"/>
          <w:szCs w:val="28"/>
        </w:rPr>
        <w:t>Data analysis</w:t>
      </w:r>
    </w:p>
    <w:p w14:paraId="399B5C3B" w14:textId="7713DBCE" w:rsidR="000202F4" w:rsidRPr="00325A70" w:rsidRDefault="000202F4" w:rsidP="000202F4">
      <w:pPr>
        <w:jc w:val="both"/>
        <w:rPr>
          <w:rFonts w:ascii="Arial" w:hAnsi="Arial" w:cs="Arial"/>
          <w:noProof/>
          <w:sz w:val="20"/>
          <w:szCs w:val="28"/>
        </w:rPr>
      </w:pPr>
      <w:r w:rsidRPr="00325A70">
        <w:rPr>
          <w:rFonts w:ascii="Arial" w:hAnsi="Arial" w:cs="Arial"/>
          <w:noProof/>
          <w:sz w:val="20"/>
          <w:szCs w:val="28"/>
        </w:rPr>
        <w:t xml:space="preserve">The data analysed contains daily series of quotes </w:t>
      </w:r>
      <w:r w:rsidR="004534C1" w:rsidRPr="00325A70">
        <w:rPr>
          <w:rFonts w:ascii="Arial" w:hAnsi="Arial" w:cs="Arial"/>
          <w:noProof/>
          <w:sz w:val="20"/>
          <w:szCs w:val="28"/>
        </w:rPr>
        <w:t xml:space="preserve">during the period of January </w:t>
      </w:r>
      <w:r w:rsidR="0058151C">
        <w:rPr>
          <w:rFonts w:ascii="Arial" w:hAnsi="Arial" w:cs="Arial"/>
          <w:noProof/>
          <w:sz w:val="20"/>
          <w:szCs w:val="28"/>
        </w:rPr>
        <w:t>5</w:t>
      </w:r>
      <w:r w:rsidR="004534C1" w:rsidRPr="00325A70">
        <w:rPr>
          <w:rFonts w:ascii="Arial" w:hAnsi="Arial" w:cs="Arial"/>
          <w:noProof/>
          <w:sz w:val="20"/>
          <w:szCs w:val="28"/>
        </w:rPr>
        <w:t xml:space="preserve">, </w:t>
      </w:r>
      <w:r w:rsidR="0058151C">
        <w:rPr>
          <w:rFonts w:ascii="Arial" w:hAnsi="Arial" w:cs="Arial"/>
          <w:noProof/>
          <w:sz w:val="20"/>
          <w:szCs w:val="28"/>
        </w:rPr>
        <w:t>2000</w:t>
      </w:r>
      <w:r w:rsidR="004534C1" w:rsidRPr="00325A70">
        <w:rPr>
          <w:rFonts w:ascii="Arial" w:hAnsi="Arial" w:cs="Arial"/>
          <w:noProof/>
          <w:sz w:val="20"/>
          <w:szCs w:val="28"/>
        </w:rPr>
        <w:t xml:space="preserve"> and March 11, 2019. The analysis was performed using the Matlab software. This is the snapshot of the code run to generate the plots for the sample properties of the financial time series:</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10456"/>
      </w:tblGrid>
      <w:tr w:rsidR="004534C1" w14:paraId="7E6CDCF9" w14:textId="77777777" w:rsidTr="004534C1">
        <w:tc>
          <w:tcPr>
            <w:tcW w:w="10456" w:type="dxa"/>
            <w:shd w:val="clear" w:color="auto" w:fill="F2F2F2" w:themeFill="background1" w:themeFillShade="F2"/>
          </w:tcPr>
          <w:p w14:paraId="63DC33BB"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function</w:t>
            </w:r>
            <w:r>
              <w:rPr>
                <w:rFonts w:ascii="Courier New" w:hAnsi="Courier New" w:cs="Courier New"/>
                <w:noProof/>
                <w:color w:val="000000"/>
                <w:sz w:val="20"/>
                <w:szCs w:val="20"/>
              </w:rPr>
              <w:t xml:space="preserve"> [s_mean, s_sd, s_k, s_sk] = sample_properties(namefile)</w:t>
            </w:r>
          </w:p>
          <w:p w14:paraId="11B96DAB"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11B0FFB5"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data = readtable(namefile);</w:t>
            </w:r>
          </w:p>
          <w:p w14:paraId="4E4E7A46"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3B5C01F"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pre-process the data, show returns</w:t>
            </w:r>
          </w:p>
          <w:p w14:paraId="5E98464B"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n_rows = height(data);</w:t>
            </w:r>
          </w:p>
          <w:p w14:paraId="12CD8DB4"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ret = [0];</w:t>
            </w:r>
          </w:p>
          <w:p w14:paraId="72C1FFCA"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for</w:t>
            </w:r>
            <w:r>
              <w:rPr>
                <w:rFonts w:ascii="Courier New" w:hAnsi="Courier New" w:cs="Courier New"/>
                <w:noProof/>
                <w:color w:val="000000"/>
                <w:sz w:val="20"/>
                <w:szCs w:val="20"/>
              </w:rPr>
              <w:t xml:space="preserve"> i = 2:n_rows</w:t>
            </w:r>
          </w:p>
          <w:p w14:paraId="177EDA94"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temp = 100 * (log(data.price(i)) - log(data.price(i-1)));</w:t>
            </w:r>
          </w:p>
          <w:p w14:paraId="78940C58"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ret = cat(1, ret, temp);</w:t>
            </w:r>
          </w:p>
          <w:p w14:paraId="62AA8F17"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end</w:t>
            </w:r>
          </w:p>
          <w:p w14:paraId="444060C3"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data.ret = ret;</w:t>
            </w:r>
          </w:p>
          <w:p w14:paraId="74CCF8E5"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A64E441" w14:textId="77777777" w:rsidR="00E4293D" w:rsidRDefault="00E4293D" w:rsidP="00E4293D">
            <w:pPr>
              <w:autoSpaceDE w:val="0"/>
              <w:autoSpaceDN w:val="0"/>
              <w:adjustRightInd w:val="0"/>
              <w:rPr>
                <w:rFonts w:ascii="Courier New" w:hAnsi="Courier New" w:cs="Courier New"/>
                <w:noProof/>
                <w:color w:val="000000"/>
                <w:sz w:val="20"/>
                <w:szCs w:val="20"/>
              </w:rPr>
            </w:pPr>
            <w:r>
              <w:rPr>
                <w:rFonts w:ascii="Courier New" w:hAnsi="Courier New" w:cs="Courier New"/>
                <w:noProof/>
                <w:color w:val="000000"/>
                <w:sz w:val="20"/>
                <w:szCs w:val="20"/>
              </w:rPr>
              <w:t>data = table2timetable(data);</w:t>
            </w:r>
          </w:p>
          <w:p w14:paraId="108FE27F" w14:textId="5BBC85C6"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AF0C9C5"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subplot(3,2,1); stackedplot(data, </w:t>
            </w:r>
            <w:r>
              <w:rPr>
                <w:rFonts w:ascii="Courier New" w:hAnsi="Courier New" w:cs="Courier New"/>
                <w:noProof/>
                <w:color w:val="A020F0"/>
                <w:sz w:val="20"/>
                <w:szCs w:val="20"/>
              </w:rPr>
              <w:t>'Title'</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'Plot of Prices and FTSE 100 Returns'</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'Fontsize'</w:t>
            </w:r>
            <w:r>
              <w:rPr>
                <w:rFonts w:ascii="Courier New" w:hAnsi="Courier New" w:cs="Courier New"/>
                <w:noProof/>
                <w:color w:val="000000"/>
                <w:sz w:val="20"/>
                <w:szCs w:val="20"/>
              </w:rPr>
              <w:t xml:space="preserve">, 16, </w:t>
            </w:r>
            <w:r>
              <w:rPr>
                <w:rFonts w:ascii="Courier New" w:hAnsi="Courier New" w:cs="Courier New"/>
                <w:noProof/>
                <w:color w:val="A020F0"/>
                <w:sz w:val="20"/>
                <w:szCs w:val="20"/>
              </w:rPr>
              <w:t>'DisplayLabels'</w:t>
            </w:r>
            <w:r>
              <w:rPr>
                <w:rFonts w:ascii="Courier New" w:hAnsi="Courier New" w:cs="Courier New"/>
                <w:noProof/>
                <w:color w:val="000000"/>
                <w:sz w:val="20"/>
                <w:szCs w:val="20"/>
              </w:rPr>
              <w:t>, {</w:t>
            </w:r>
            <w:r>
              <w:rPr>
                <w:rFonts w:ascii="Courier New" w:hAnsi="Courier New" w:cs="Courier New"/>
                <w:noProof/>
                <w:color w:val="A020F0"/>
                <w:sz w:val="20"/>
                <w:szCs w:val="20"/>
              </w:rPr>
              <w:t>'Price'</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'Returns in %'</w:t>
            </w:r>
            <w:r>
              <w:rPr>
                <w:rFonts w:ascii="Courier New" w:hAnsi="Courier New" w:cs="Courier New"/>
                <w:noProof/>
                <w:color w:val="000000"/>
                <w:sz w:val="20"/>
                <w:szCs w:val="20"/>
              </w:rPr>
              <w:t>});</w:t>
            </w:r>
          </w:p>
          <w:p w14:paraId="02798E25"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0C4ED36C"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ret = data.ret;</w:t>
            </w:r>
          </w:p>
          <w:p w14:paraId="47118FA2"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s_mean = mean(ret);</w:t>
            </w:r>
          </w:p>
          <w:p w14:paraId="07C00992"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s_sd = sqrt(var(ret));</w:t>
            </w:r>
          </w:p>
          <w:p w14:paraId="6D3BD46B"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s_k = kurtosis(ret);</w:t>
            </w:r>
          </w:p>
          <w:p w14:paraId="2B50F76C"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s_sk = skewness(ret);</w:t>
            </w:r>
          </w:p>
          <w:p w14:paraId="5C30A919"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51D40D21"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next we obtain the squared observations</w:t>
            </w:r>
          </w:p>
          <w:p w14:paraId="4F089E27"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ret2 = (ret).^2;</w:t>
            </w:r>
          </w:p>
          <w:p w14:paraId="18A81EFA"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subplot(3,2,2); plot(ret2);</w:t>
            </w:r>
          </w:p>
          <w:p w14:paraId="04B92A60"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'Plot of Squared Returns'</w:t>
            </w:r>
            <w:r>
              <w:rPr>
                <w:rFonts w:ascii="Courier New" w:hAnsi="Courier New" w:cs="Courier New"/>
                <w:noProof/>
                <w:color w:val="000000"/>
                <w:sz w:val="20"/>
                <w:szCs w:val="20"/>
              </w:rPr>
              <w:t>);</w:t>
            </w:r>
          </w:p>
          <w:p w14:paraId="4E9B5846"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3896667F"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7CE6F3A5"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431DF528"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F52CEE1"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now compute autocorrelation function of returns</w:t>
            </w:r>
          </w:p>
          <w:p w14:paraId="56D7754A"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subplot(3,2,3); autocorr(ret, 50);</w:t>
            </w:r>
          </w:p>
          <w:p w14:paraId="22BB72EC"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'ACF of Returns'</w:t>
            </w:r>
            <w:r>
              <w:rPr>
                <w:rFonts w:ascii="Courier New" w:hAnsi="Courier New" w:cs="Courier New"/>
                <w:noProof/>
                <w:color w:val="000000"/>
                <w:sz w:val="20"/>
                <w:szCs w:val="20"/>
              </w:rPr>
              <w:t>);</w:t>
            </w:r>
          </w:p>
          <w:p w14:paraId="58640A61" w14:textId="1FBACA70"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10EEFF76"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and squared returns</w:t>
            </w:r>
          </w:p>
          <w:p w14:paraId="3BCB0BA3"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subplot(3,2,4); autocorr(ret2,50);</w:t>
            </w:r>
          </w:p>
          <w:p w14:paraId="778A47C6"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'ACF of Squared Returns'</w:t>
            </w:r>
            <w:r>
              <w:rPr>
                <w:rFonts w:ascii="Courier New" w:hAnsi="Courier New" w:cs="Courier New"/>
                <w:noProof/>
                <w:color w:val="000000"/>
                <w:sz w:val="20"/>
                <w:szCs w:val="20"/>
              </w:rPr>
              <w:t>);</w:t>
            </w:r>
          </w:p>
          <w:p w14:paraId="0EF075C9"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9E3676D"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 finally, calculate the cross-correlation between squared returns and past returns</w:t>
            </w:r>
          </w:p>
          <w:p w14:paraId="64039E68" w14:textId="77777777" w:rsidR="00E4293D" w:rsidRDefault="00E4293D" w:rsidP="00E4293D">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subplot(3,2,5); crosscorr(ret2, ret, 50);</w:t>
            </w:r>
          </w:p>
          <w:p w14:paraId="111F7234" w14:textId="3B957DF6" w:rsidR="00325A70" w:rsidRPr="00E4293D" w:rsidRDefault="00E4293D" w:rsidP="00E4293D">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'CCF Between Squared Returns and Past Returns'</w:t>
            </w:r>
            <w:r>
              <w:rPr>
                <w:rFonts w:ascii="Courier New" w:hAnsi="Courier New" w:cs="Courier New"/>
                <w:noProof/>
                <w:color w:val="000000"/>
                <w:sz w:val="20"/>
                <w:szCs w:val="20"/>
              </w:rPr>
              <w:t>);</w:t>
            </w:r>
          </w:p>
        </w:tc>
      </w:tr>
    </w:tbl>
    <w:p w14:paraId="384128CC" w14:textId="0051F350" w:rsidR="00A5380F" w:rsidRDefault="00A5380F" w:rsidP="00325A70">
      <w:pPr>
        <w:spacing w:before="240"/>
        <w:rPr>
          <w:rFonts w:ascii="Arial" w:hAnsi="Arial" w:cs="Arial"/>
          <w:noProof/>
          <w:sz w:val="20"/>
          <w:szCs w:val="28"/>
        </w:rPr>
      </w:pPr>
      <w:r>
        <w:rPr>
          <w:rFonts w:ascii="Arial" w:hAnsi="Arial" w:cs="Arial"/>
          <w:noProof/>
          <w:sz w:val="20"/>
          <w:szCs w:val="28"/>
        </w:rPr>
        <w:lastRenderedPageBreak/>
        <w:t>We can then run the above function by:</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A5380F" w14:paraId="13717BBC" w14:textId="77777777" w:rsidTr="00A5380F">
        <w:tc>
          <w:tcPr>
            <w:tcW w:w="10456" w:type="dxa"/>
            <w:shd w:val="clear" w:color="auto" w:fill="F2F2F2" w:themeFill="background1" w:themeFillShade="F2"/>
          </w:tcPr>
          <w:p w14:paraId="59156480" w14:textId="6FA5DA69" w:rsidR="00A5380F" w:rsidRDefault="00A5380F" w:rsidP="00A5380F">
            <w:pPr>
              <w:spacing w:before="240"/>
              <w:rPr>
                <w:rFonts w:ascii="Courier New" w:hAnsi="Courier New" w:cs="Courier New"/>
                <w:noProof/>
                <w:sz w:val="20"/>
                <w:szCs w:val="28"/>
              </w:rPr>
            </w:pPr>
            <w:r>
              <w:rPr>
                <w:rFonts w:ascii="Courier New" w:hAnsi="Courier New" w:cs="Courier New"/>
                <w:noProof/>
                <w:sz w:val="20"/>
                <w:szCs w:val="28"/>
              </w:rPr>
              <w:t>[s_mean, s_sd, s_k, s_sk] = sample_properties(</w:t>
            </w:r>
            <w:r w:rsidRPr="00325A70">
              <w:rPr>
                <w:rFonts w:ascii="Courier New" w:hAnsi="Courier New" w:cs="Courier New"/>
                <w:noProof/>
                <w:color w:val="7030A0"/>
                <w:sz w:val="20"/>
                <w:szCs w:val="28"/>
              </w:rPr>
              <w:t>‘</w:t>
            </w:r>
            <w:r>
              <w:rPr>
                <w:rFonts w:ascii="Courier New" w:hAnsi="Courier New" w:cs="Courier New"/>
                <w:noProof/>
                <w:color w:val="7030A0"/>
                <w:sz w:val="20"/>
                <w:szCs w:val="28"/>
              </w:rPr>
              <w:t>ftse.xlsx</w:t>
            </w:r>
            <w:r w:rsidRPr="00325A70">
              <w:rPr>
                <w:rFonts w:ascii="Courier New" w:hAnsi="Courier New" w:cs="Courier New"/>
                <w:noProof/>
                <w:color w:val="7030A0"/>
                <w:sz w:val="20"/>
                <w:szCs w:val="28"/>
              </w:rPr>
              <w:t>’</w:t>
            </w:r>
            <w:r>
              <w:rPr>
                <w:rFonts w:ascii="Courier New" w:hAnsi="Courier New" w:cs="Courier New"/>
                <w:noProof/>
                <w:sz w:val="20"/>
                <w:szCs w:val="28"/>
              </w:rPr>
              <w:t>);</w:t>
            </w:r>
          </w:p>
          <w:p w14:paraId="7FE51C09" w14:textId="5E8CC2AE" w:rsidR="00A5380F" w:rsidRPr="00A5380F" w:rsidRDefault="00A5380F" w:rsidP="00A5380F">
            <w:pPr>
              <w:rPr>
                <w:rFonts w:ascii="Courier New" w:hAnsi="Courier New" w:cs="Courier New"/>
                <w:noProof/>
                <w:sz w:val="20"/>
                <w:szCs w:val="28"/>
              </w:rPr>
            </w:pPr>
          </w:p>
        </w:tc>
      </w:tr>
    </w:tbl>
    <w:p w14:paraId="62EFFA29" w14:textId="33E3F7D8" w:rsidR="00A5380F" w:rsidRDefault="00A5380F" w:rsidP="00325A70">
      <w:pPr>
        <w:spacing w:before="240"/>
        <w:rPr>
          <w:rFonts w:ascii="Arial" w:hAnsi="Arial" w:cs="Arial"/>
          <w:noProof/>
          <w:sz w:val="20"/>
          <w:szCs w:val="28"/>
        </w:rPr>
      </w:pPr>
      <w:r>
        <w:rPr>
          <w:rFonts w:ascii="Arial" w:hAnsi="Arial" w:cs="Arial"/>
          <w:noProof/>
          <w:sz w:val="20"/>
          <w:szCs w:val="28"/>
        </w:rPr>
        <w:t>This returns the following:</w:t>
      </w:r>
    </w:p>
    <w:tbl>
      <w:tblPr>
        <w:tblStyle w:val="Tablaconcuadrcula"/>
        <w:tblW w:w="0" w:type="auto"/>
        <w:tblLook w:val="04A0" w:firstRow="1" w:lastRow="0" w:firstColumn="1" w:lastColumn="0" w:noHBand="0" w:noVBand="1"/>
      </w:tblPr>
      <w:tblGrid>
        <w:gridCol w:w="1271"/>
        <w:gridCol w:w="992"/>
      </w:tblGrid>
      <w:tr w:rsidR="00A5380F" w14:paraId="2363E089" w14:textId="77777777" w:rsidTr="00A5380F">
        <w:tc>
          <w:tcPr>
            <w:tcW w:w="1271" w:type="dxa"/>
          </w:tcPr>
          <w:p w14:paraId="7BE5F5DC" w14:textId="4F68045F" w:rsidR="00A5380F" w:rsidRPr="00A5380F" w:rsidRDefault="00A5380F" w:rsidP="00A5380F">
            <w:pPr>
              <w:rPr>
                <w:rFonts w:ascii="Arial" w:hAnsi="Arial" w:cs="Arial"/>
                <w:b/>
                <w:noProof/>
                <w:sz w:val="20"/>
                <w:szCs w:val="28"/>
              </w:rPr>
            </w:pPr>
            <w:r w:rsidRPr="00A5380F">
              <w:rPr>
                <w:rFonts w:ascii="Arial" w:hAnsi="Arial" w:cs="Arial"/>
                <w:b/>
                <w:noProof/>
                <w:sz w:val="20"/>
                <w:szCs w:val="28"/>
              </w:rPr>
              <w:t>Mean</w:t>
            </w:r>
          </w:p>
        </w:tc>
        <w:tc>
          <w:tcPr>
            <w:tcW w:w="992" w:type="dxa"/>
          </w:tcPr>
          <w:p w14:paraId="4015E7A1" w14:textId="7C5AC83D" w:rsidR="00A5380F" w:rsidRDefault="00A5380F" w:rsidP="00A5380F">
            <w:pPr>
              <w:jc w:val="right"/>
              <w:rPr>
                <w:rFonts w:ascii="Arial" w:hAnsi="Arial" w:cs="Arial"/>
                <w:noProof/>
                <w:sz w:val="20"/>
                <w:szCs w:val="28"/>
              </w:rPr>
            </w:pPr>
            <w:r>
              <w:rPr>
                <w:rFonts w:ascii="Arial" w:hAnsi="Arial" w:cs="Arial"/>
                <w:noProof/>
                <w:sz w:val="20"/>
                <w:szCs w:val="28"/>
              </w:rPr>
              <w:t>0.0019</w:t>
            </w:r>
          </w:p>
        </w:tc>
      </w:tr>
      <w:tr w:rsidR="00A5380F" w14:paraId="33724944" w14:textId="77777777" w:rsidTr="00A5380F">
        <w:tc>
          <w:tcPr>
            <w:tcW w:w="1271" w:type="dxa"/>
          </w:tcPr>
          <w:p w14:paraId="49A9A177" w14:textId="7EDF2EA4" w:rsidR="00A5380F" w:rsidRPr="00A5380F" w:rsidRDefault="00A5380F" w:rsidP="00A5380F">
            <w:pPr>
              <w:rPr>
                <w:rFonts w:ascii="Arial" w:hAnsi="Arial" w:cs="Arial"/>
                <w:b/>
                <w:noProof/>
                <w:sz w:val="20"/>
                <w:szCs w:val="28"/>
              </w:rPr>
            </w:pPr>
            <w:r w:rsidRPr="00A5380F">
              <w:rPr>
                <w:rFonts w:ascii="Arial" w:hAnsi="Arial" w:cs="Arial"/>
                <w:b/>
                <w:noProof/>
                <w:sz w:val="20"/>
                <w:szCs w:val="28"/>
              </w:rPr>
              <w:t>Variance</w:t>
            </w:r>
          </w:p>
        </w:tc>
        <w:tc>
          <w:tcPr>
            <w:tcW w:w="992" w:type="dxa"/>
          </w:tcPr>
          <w:p w14:paraId="0BA426D4" w14:textId="11121C70" w:rsidR="00A5380F" w:rsidRDefault="00A5380F" w:rsidP="00A5380F">
            <w:pPr>
              <w:jc w:val="right"/>
              <w:rPr>
                <w:rFonts w:ascii="Arial" w:hAnsi="Arial" w:cs="Arial"/>
                <w:noProof/>
                <w:sz w:val="20"/>
                <w:szCs w:val="28"/>
              </w:rPr>
            </w:pPr>
            <w:r>
              <w:rPr>
                <w:rFonts w:ascii="Arial" w:hAnsi="Arial" w:cs="Arial"/>
                <w:noProof/>
                <w:sz w:val="20"/>
                <w:szCs w:val="28"/>
              </w:rPr>
              <w:t>1.1456</w:t>
            </w:r>
          </w:p>
        </w:tc>
      </w:tr>
      <w:tr w:rsidR="00A5380F" w14:paraId="1A5CA391" w14:textId="77777777" w:rsidTr="00A5380F">
        <w:tc>
          <w:tcPr>
            <w:tcW w:w="1271" w:type="dxa"/>
          </w:tcPr>
          <w:p w14:paraId="42717CA9" w14:textId="72124DE8" w:rsidR="00A5380F" w:rsidRPr="00A5380F" w:rsidRDefault="00A5380F" w:rsidP="00A5380F">
            <w:pPr>
              <w:rPr>
                <w:rFonts w:ascii="Arial" w:hAnsi="Arial" w:cs="Arial"/>
                <w:b/>
                <w:noProof/>
                <w:sz w:val="20"/>
                <w:szCs w:val="28"/>
              </w:rPr>
            </w:pPr>
            <w:r w:rsidRPr="00A5380F">
              <w:rPr>
                <w:rFonts w:ascii="Arial" w:hAnsi="Arial" w:cs="Arial"/>
                <w:b/>
                <w:noProof/>
                <w:sz w:val="20"/>
                <w:szCs w:val="28"/>
              </w:rPr>
              <w:t>Skewness</w:t>
            </w:r>
          </w:p>
        </w:tc>
        <w:tc>
          <w:tcPr>
            <w:tcW w:w="992" w:type="dxa"/>
          </w:tcPr>
          <w:p w14:paraId="16C839C3" w14:textId="3DE1A64A" w:rsidR="00A5380F" w:rsidRDefault="00A5380F" w:rsidP="00A5380F">
            <w:pPr>
              <w:jc w:val="right"/>
              <w:rPr>
                <w:rFonts w:ascii="Arial" w:hAnsi="Arial" w:cs="Arial"/>
                <w:noProof/>
                <w:sz w:val="20"/>
                <w:szCs w:val="28"/>
              </w:rPr>
            </w:pPr>
            <w:r>
              <w:rPr>
                <w:rFonts w:ascii="Arial" w:hAnsi="Arial" w:cs="Arial"/>
                <w:noProof/>
                <w:sz w:val="20"/>
                <w:szCs w:val="28"/>
              </w:rPr>
              <w:t>9.4472</w:t>
            </w:r>
          </w:p>
        </w:tc>
      </w:tr>
      <w:tr w:rsidR="00A5380F" w14:paraId="5CB81057" w14:textId="77777777" w:rsidTr="00A5380F">
        <w:tc>
          <w:tcPr>
            <w:tcW w:w="1271" w:type="dxa"/>
          </w:tcPr>
          <w:p w14:paraId="6EFBAE37" w14:textId="1846D5CB" w:rsidR="00A5380F" w:rsidRPr="00A5380F" w:rsidRDefault="00A5380F" w:rsidP="00A5380F">
            <w:pPr>
              <w:rPr>
                <w:rFonts w:ascii="Arial" w:hAnsi="Arial" w:cs="Arial"/>
                <w:b/>
                <w:noProof/>
                <w:sz w:val="20"/>
                <w:szCs w:val="28"/>
              </w:rPr>
            </w:pPr>
            <w:r w:rsidRPr="00A5380F">
              <w:rPr>
                <w:rFonts w:ascii="Arial" w:hAnsi="Arial" w:cs="Arial"/>
                <w:b/>
                <w:noProof/>
                <w:sz w:val="20"/>
                <w:szCs w:val="28"/>
              </w:rPr>
              <w:t>Kurtosis</w:t>
            </w:r>
          </w:p>
        </w:tc>
        <w:tc>
          <w:tcPr>
            <w:tcW w:w="992" w:type="dxa"/>
          </w:tcPr>
          <w:p w14:paraId="48576B31" w14:textId="4F920598" w:rsidR="00A5380F" w:rsidRDefault="00A5380F" w:rsidP="00A5380F">
            <w:pPr>
              <w:jc w:val="right"/>
              <w:rPr>
                <w:rFonts w:ascii="Arial" w:hAnsi="Arial" w:cs="Arial"/>
                <w:noProof/>
                <w:sz w:val="20"/>
                <w:szCs w:val="28"/>
              </w:rPr>
            </w:pPr>
            <w:r>
              <w:rPr>
                <w:rFonts w:ascii="Arial" w:hAnsi="Arial" w:cs="Arial"/>
                <w:noProof/>
                <w:sz w:val="20"/>
                <w:szCs w:val="28"/>
              </w:rPr>
              <w:t>-0.1661</w:t>
            </w:r>
          </w:p>
        </w:tc>
      </w:tr>
    </w:tbl>
    <w:p w14:paraId="39F6E44D" w14:textId="39C862E7" w:rsidR="00A5380F" w:rsidRDefault="00A5380F" w:rsidP="00325A70">
      <w:pPr>
        <w:spacing w:before="240"/>
        <w:rPr>
          <w:rFonts w:ascii="Arial" w:hAnsi="Arial" w:cs="Arial"/>
          <w:noProof/>
          <w:sz w:val="20"/>
          <w:szCs w:val="28"/>
        </w:rPr>
      </w:pPr>
      <w:r>
        <w:rPr>
          <w:rFonts w:ascii="Arial" w:hAnsi="Arial" w:cs="Arial"/>
          <w:noProof/>
          <w:sz w:val="20"/>
          <w:szCs w:val="28"/>
        </w:rPr>
        <w:t>From which we can see that the series is positively skewed with a negative kurtosis.</w:t>
      </w:r>
    </w:p>
    <w:p w14:paraId="4BC5804C" w14:textId="4E848804" w:rsidR="00325A70" w:rsidRPr="00325A70" w:rsidRDefault="0086087F" w:rsidP="00325A70">
      <w:pPr>
        <w:spacing w:before="240"/>
        <w:rPr>
          <w:rFonts w:ascii="Arial" w:hAnsi="Arial" w:cs="Arial"/>
          <w:noProof/>
          <w:sz w:val="20"/>
          <w:szCs w:val="28"/>
        </w:rPr>
      </w:pPr>
      <w:r>
        <w:rPr>
          <w:rFonts w:ascii="Arial" w:hAnsi="Arial" w:cs="Arial"/>
          <w:noProof/>
          <w:szCs w:val="28"/>
        </w:rPr>
        <w:drawing>
          <wp:anchor distT="0" distB="0" distL="114300" distR="114300" simplePos="0" relativeHeight="251658240" behindDoc="0" locked="0" layoutInCell="1" allowOverlap="1" wp14:anchorId="4FBBA029" wp14:editId="378B084C">
            <wp:simplePos x="0" y="0"/>
            <wp:positionH relativeFrom="margin">
              <wp:align>right</wp:align>
            </wp:positionH>
            <wp:positionV relativeFrom="paragraph">
              <wp:posOffset>310515</wp:posOffset>
            </wp:positionV>
            <wp:extent cx="6771640" cy="3500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71640" cy="350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80F">
        <w:rPr>
          <w:rFonts w:ascii="Arial" w:hAnsi="Arial" w:cs="Arial"/>
          <w:noProof/>
          <w:sz w:val="20"/>
          <w:szCs w:val="28"/>
        </w:rPr>
        <w:t>And generates the plots as below:</w:t>
      </w:r>
    </w:p>
    <w:p w14:paraId="13AF8E84" w14:textId="1DDD2BC8" w:rsidR="00325A70" w:rsidRDefault="00532A54" w:rsidP="00A5380F">
      <w:pPr>
        <w:spacing w:before="240"/>
        <w:jc w:val="both"/>
        <w:rPr>
          <w:rFonts w:ascii="Arial" w:hAnsi="Arial" w:cs="Arial"/>
          <w:noProof/>
          <w:sz w:val="20"/>
          <w:szCs w:val="28"/>
        </w:rPr>
      </w:pPr>
      <w:r>
        <w:rPr>
          <w:rFonts w:ascii="Arial" w:hAnsi="Arial" w:cs="Arial"/>
          <w:noProof/>
          <w:sz w:val="20"/>
          <w:szCs w:val="28"/>
          <w:u w:val="single"/>
        </w:rPr>
        <w:t>Plot of of prices and FTSE 100 returns</w:t>
      </w:r>
      <w:r>
        <w:rPr>
          <w:rFonts w:ascii="Arial" w:hAnsi="Arial" w:cs="Arial"/>
          <w:noProof/>
          <w:sz w:val="20"/>
          <w:szCs w:val="28"/>
        </w:rPr>
        <w:t>:</w:t>
      </w:r>
      <w:r w:rsidR="00A5380F">
        <w:rPr>
          <w:rFonts w:ascii="Arial" w:hAnsi="Arial" w:cs="Arial"/>
          <w:noProof/>
          <w:sz w:val="20"/>
          <w:szCs w:val="28"/>
        </w:rPr>
        <w:t xml:space="preserve"> </w:t>
      </w:r>
      <w:r w:rsidR="00164491">
        <w:rPr>
          <w:rFonts w:ascii="Arial" w:hAnsi="Arial" w:cs="Arial"/>
          <w:noProof/>
          <w:sz w:val="20"/>
          <w:szCs w:val="28"/>
        </w:rPr>
        <w:t xml:space="preserve">from this plot we can see that there were quite a few smaller shocks in between 2001 and 2003 (most during 2003), but there were also quite a few big shocks around the year of 2009, when the price of the stock has decreased quite a bit. It appears that this drop in the price has been caused by the HSBC which dragged the market downwards by confirming a 12.5 billion pounds rights issue. Historically, this meant that the stock price of FTSE 100 has fallen to a six-year low, which was last seen in 2003 </w:t>
      </w:r>
      <w:r w:rsidR="00164491" w:rsidRPr="003228D4">
        <w:rPr>
          <w:rFonts w:ascii="Arial" w:hAnsi="Arial" w:cs="Arial"/>
          <w:i/>
          <w:noProof/>
          <w:sz w:val="20"/>
          <w:szCs w:val="28"/>
        </w:rPr>
        <w:t>[The Telegraph, 2009]</w:t>
      </w:r>
      <w:r w:rsidR="00164491">
        <w:rPr>
          <w:rFonts w:ascii="Arial" w:hAnsi="Arial" w:cs="Arial"/>
          <w:noProof/>
          <w:sz w:val="20"/>
          <w:szCs w:val="28"/>
        </w:rPr>
        <w:t>.</w:t>
      </w:r>
    </w:p>
    <w:p w14:paraId="5A51F61A" w14:textId="33AE3726" w:rsidR="00532A54" w:rsidRDefault="00532A54" w:rsidP="00A5380F">
      <w:pPr>
        <w:spacing w:before="240"/>
        <w:jc w:val="both"/>
        <w:rPr>
          <w:rFonts w:ascii="Arial" w:hAnsi="Arial" w:cs="Arial"/>
          <w:noProof/>
          <w:sz w:val="20"/>
          <w:szCs w:val="28"/>
        </w:rPr>
      </w:pPr>
      <w:r>
        <w:rPr>
          <w:rFonts w:ascii="Arial" w:hAnsi="Arial" w:cs="Arial"/>
          <w:noProof/>
          <w:sz w:val="20"/>
          <w:szCs w:val="28"/>
          <w:u w:val="single"/>
        </w:rPr>
        <w:t>Plot of squared returns</w:t>
      </w:r>
      <w:r>
        <w:rPr>
          <w:rFonts w:ascii="Arial" w:hAnsi="Arial" w:cs="Arial"/>
          <w:noProof/>
          <w:sz w:val="20"/>
          <w:szCs w:val="28"/>
        </w:rPr>
        <w:t>:</w:t>
      </w:r>
      <w:r w:rsidR="00A5380F">
        <w:rPr>
          <w:rFonts w:ascii="Arial" w:hAnsi="Arial" w:cs="Arial"/>
          <w:noProof/>
          <w:sz w:val="20"/>
          <w:szCs w:val="28"/>
        </w:rPr>
        <w:t xml:space="preserve"> </w:t>
      </w:r>
      <w:r w:rsidR="00066DA7">
        <w:rPr>
          <w:rFonts w:ascii="Arial" w:hAnsi="Arial" w:cs="Arial"/>
          <w:noProof/>
          <w:sz w:val="20"/>
          <w:szCs w:val="28"/>
        </w:rPr>
        <w:t>as previously, we can see some shocks appear at the beginning, most likely referring to the same 2003, and large shocks around the middle, which almost likely refer to the events mentioned above in 2009.</w:t>
      </w:r>
    </w:p>
    <w:p w14:paraId="31C0F532" w14:textId="0AF6F2A0" w:rsidR="00532A54" w:rsidRDefault="00532A54" w:rsidP="00A5380F">
      <w:pPr>
        <w:spacing w:before="240"/>
        <w:jc w:val="both"/>
        <w:rPr>
          <w:rFonts w:ascii="Arial" w:hAnsi="Arial" w:cs="Arial"/>
          <w:noProof/>
          <w:sz w:val="20"/>
          <w:szCs w:val="28"/>
        </w:rPr>
      </w:pPr>
      <w:r>
        <w:rPr>
          <w:rFonts w:ascii="Arial" w:hAnsi="Arial" w:cs="Arial"/>
          <w:noProof/>
          <w:sz w:val="20"/>
          <w:szCs w:val="28"/>
          <w:u w:val="single"/>
        </w:rPr>
        <w:t>ACF of returns</w:t>
      </w:r>
      <w:r>
        <w:rPr>
          <w:rFonts w:ascii="Arial" w:hAnsi="Arial" w:cs="Arial"/>
          <w:noProof/>
          <w:sz w:val="20"/>
          <w:szCs w:val="28"/>
        </w:rPr>
        <w:t>:</w:t>
      </w:r>
      <w:r w:rsidR="00A5380F">
        <w:rPr>
          <w:rFonts w:ascii="Arial" w:hAnsi="Arial" w:cs="Arial"/>
          <w:noProof/>
          <w:sz w:val="20"/>
          <w:szCs w:val="28"/>
        </w:rPr>
        <w:t xml:space="preserve"> </w:t>
      </w:r>
      <w:r w:rsidR="00125FDE">
        <w:rPr>
          <w:rFonts w:ascii="Arial" w:hAnsi="Arial" w:cs="Arial"/>
          <w:noProof/>
          <w:sz w:val="20"/>
          <w:szCs w:val="28"/>
        </w:rPr>
        <w:t>this displays the ACF of returns along with a 95% confidence interval, from where we can see that most autocorrelations lie within the interval, however, the first autocorrelation appears to be widely outside of the bounds, while the rest are just around zero</w:t>
      </w:r>
      <w:r w:rsidR="003228D4">
        <w:rPr>
          <w:rFonts w:ascii="Arial" w:hAnsi="Arial" w:cs="Arial"/>
          <w:noProof/>
          <w:sz w:val="20"/>
          <w:szCs w:val="28"/>
        </w:rPr>
        <w:t>, which means there is amoving average term in the data. Since there is only one significant correlation, it indicates that the order of the moving average term is 1.</w:t>
      </w:r>
    </w:p>
    <w:p w14:paraId="0D3A8A63" w14:textId="2FB99414" w:rsidR="00532A54" w:rsidRDefault="00532A54" w:rsidP="00A5380F">
      <w:pPr>
        <w:spacing w:before="240"/>
        <w:jc w:val="both"/>
        <w:rPr>
          <w:rFonts w:ascii="Arial" w:hAnsi="Arial" w:cs="Arial"/>
          <w:noProof/>
          <w:sz w:val="20"/>
          <w:szCs w:val="28"/>
        </w:rPr>
      </w:pPr>
      <w:r>
        <w:rPr>
          <w:rFonts w:ascii="Arial" w:hAnsi="Arial" w:cs="Arial"/>
          <w:noProof/>
          <w:sz w:val="20"/>
          <w:szCs w:val="28"/>
          <w:u w:val="single"/>
        </w:rPr>
        <w:t>ACF of squared returns</w:t>
      </w:r>
      <w:r>
        <w:rPr>
          <w:rFonts w:ascii="Arial" w:hAnsi="Arial" w:cs="Arial"/>
          <w:noProof/>
          <w:sz w:val="20"/>
          <w:szCs w:val="28"/>
        </w:rPr>
        <w:t>:</w:t>
      </w:r>
      <w:r w:rsidR="00A5380F">
        <w:rPr>
          <w:rFonts w:ascii="Arial" w:hAnsi="Arial" w:cs="Arial"/>
          <w:noProof/>
          <w:sz w:val="20"/>
          <w:szCs w:val="28"/>
        </w:rPr>
        <w:t xml:space="preserve"> </w:t>
      </w:r>
      <w:r w:rsidR="00125FDE">
        <w:rPr>
          <w:rFonts w:ascii="Arial" w:hAnsi="Arial" w:cs="Arial"/>
          <w:noProof/>
          <w:sz w:val="20"/>
          <w:szCs w:val="28"/>
        </w:rPr>
        <w:t>here we can see that the autocorrelation is significant even at long lags, hence providing evidence for the predictability of volatily (or, in other words, measure for market uncertainty), given the persistence of the autocorrelations. Note also that the ACF of squared returns is always significantly positive decaying very slowly.</w:t>
      </w:r>
    </w:p>
    <w:p w14:paraId="6809488F" w14:textId="53632992" w:rsidR="00532A54" w:rsidRDefault="00532A54" w:rsidP="00A5380F">
      <w:pPr>
        <w:spacing w:before="240"/>
        <w:jc w:val="both"/>
        <w:rPr>
          <w:rFonts w:ascii="Arial" w:hAnsi="Arial" w:cs="Arial"/>
          <w:noProof/>
          <w:sz w:val="20"/>
          <w:szCs w:val="28"/>
        </w:rPr>
      </w:pPr>
      <w:r>
        <w:rPr>
          <w:rFonts w:ascii="Arial" w:hAnsi="Arial" w:cs="Arial"/>
          <w:noProof/>
          <w:sz w:val="20"/>
          <w:szCs w:val="28"/>
          <w:u w:val="single"/>
        </w:rPr>
        <w:t>CCF between squared and past returns</w:t>
      </w:r>
      <w:r>
        <w:rPr>
          <w:rFonts w:ascii="Arial" w:hAnsi="Arial" w:cs="Arial"/>
          <w:noProof/>
          <w:sz w:val="20"/>
          <w:szCs w:val="28"/>
        </w:rPr>
        <w:t>:</w:t>
      </w:r>
      <w:r w:rsidR="00A5380F">
        <w:rPr>
          <w:rFonts w:ascii="Arial" w:hAnsi="Arial" w:cs="Arial"/>
          <w:noProof/>
          <w:sz w:val="20"/>
          <w:szCs w:val="28"/>
        </w:rPr>
        <w:t xml:space="preserve"> </w:t>
      </w:r>
      <w:r w:rsidR="003228D4">
        <w:rPr>
          <w:rFonts w:ascii="Arial" w:hAnsi="Arial" w:cs="Arial"/>
          <w:noProof/>
          <w:sz w:val="20"/>
          <w:szCs w:val="28"/>
        </w:rPr>
        <w:t xml:space="preserve">the cross correlation function is used to determine whether there is a relationship between the squared returns and past returns. </w:t>
      </w:r>
      <w:r w:rsidR="00066DA7">
        <w:rPr>
          <w:rFonts w:ascii="Arial" w:hAnsi="Arial" w:cs="Arial"/>
          <w:noProof/>
          <w:sz w:val="20"/>
          <w:szCs w:val="28"/>
        </w:rPr>
        <w:t xml:space="preserve">The most dominant cross correlation (a negative one) occurs at lag -4. </w:t>
      </w:r>
    </w:p>
    <w:p w14:paraId="42DAF7AB" w14:textId="77777777" w:rsidR="0086087F" w:rsidRDefault="0086087F" w:rsidP="00066DA7">
      <w:pPr>
        <w:jc w:val="both"/>
        <w:rPr>
          <w:rFonts w:ascii="Arial" w:hAnsi="Arial" w:cs="Arial"/>
          <w:b/>
          <w:noProof/>
          <w:sz w:val="24"/>
          <w:szCs w:val="28"/>
        </w:rPr>
      </w:pPr>
    </w:p>
    <w:p w14:paraId="305956AA" w14:textId="6BCA16D6" w:rsidR="00066DA7" w:rsidRPr="00325A70" w:rsidRDefault="00066DA7" w:rsidP="00066DA7">
      <w:pPr>
        <w:jc w:val="both"/>
        <w:rPr>
          <w:rFonts w:ascii="Arial" w:hAnsi="Arial" w:cs="Arial"/>
          <w:b/>
          <w:noProof/>
          <w:sz w:val="24"/>
          <w:szCs w:val="28"/>
        </w:rPr>
      </w:pPr>
      <w:r>
        <w:rPr>
          <w:rFonts w:ascii="Arial" w:hAnsi="Arial" w:cs="Arial"/>
          <w:b/>
          <w:noProof/>
          <w:sz w:val="24"/>
          <w:szCs w:val="28"/>
        </w:rPr>
        <w:lastRenderedPageBreak/>
        <w:t>Univariate GARCH models</w:t>
      </w:r>
    </w:p>
    <w:p w14:paraId="21AAD76C" w14:textId="76C96A4C" w:rsidR="00A5380F" w:rsidRDefault="00066DA7" w:rsidP="00325A70">
      <w:pPr>
        <w:spacing w:before="240"/>
        <w:rPr>
          <w:rFonts w:ascii="Arial" w:hAnsi="Arial" w:cs="Arial"/>
          <w:noProof/>
          <w:sz w:val="20"/>
          <w:szCs w:val="28"/>
        </w:rPr>
      </w:pPr>
      <w:r>
        <w:rPr>
          <w:rFonts w:ascii="Arial" w:hAnsi="Arial" w:cs="Arial"/>
          <w:noProof/>
          <w:sz w:val="20"/>
          <w:szCs w:val="28"/>
        </w:rPr>
        <w:t xml:space="preserve">In this section we will be fitting a GARCH model to the FTSE 100 time series returns. First, we will be fitting a GARCH(1,1) model with errors that follow a Gaussian distribution to the daily return. </w:t>
      </w:r>
      <w:r w:rsidR="0058151C">
        <w:rPr>
          <w:rFonts w:ascii="Arial" w:hAnsi="Arial" w:cs="Arial"/>
          <w:noProof/>
          <w:sz w:val="20"/>
          <w:szCs w:val="28"/>
        </w:rPr>
        <w:t xml:space="preserve">As previously, we use Matlab to perform this analysis (note we are using the same pre-processed </w:t>
      </w:r>
      <w:r w:rsidR="0058151C">
        <w:rPr>
          <w:rFonts w:ascii="Arial" w:hAnsi="Arial" w:cs="Arial"/>
          <w:i/>
          <w:noProof/>
          <w:sz w:val="20"/>
          <w:szCs w:val="28"/>
        </w:rPr>
        <w:t xml:space="preserve">data </w:t>
      </w:r>
      <w:r w:rsidR="0058151C">
        <w:rPr>
          <w:rFonts w:ascii="Arial" w:hAnsi="Arial" w:cs="Arial"/>
          <w:noProof/>
          <w:sz w:val="20"/>
          <w:szCs w:val="28"/>
        </w:rPr>
        <w:t>object).</w:t>
      </w:r>
    </w:p>
    <w:p w14:paraId="27FFDB06" w14:textId="6F3488E4" w:rsidR="00902176" w:rsidRDefault="00902176" w:rsidP="00325A70">
      <w:pPr>
        <w:spacing w:before="240"/>
        <w:rPr>
          <w:rFonts w:ascii="Arial" w:hAnsi="Arial" w:cs="Arial"/>
          <w:noProof/>
          <w:sz w:val="20"/>
          <w:szCs w:val="28"/>
        </w:rPr>
      </w:pPr>
      <w:r>
        <w:rPr>
          <w:rFonts w:ascii="Arial" w:hAnsi="Arial" w:cs="Arial"/>
          <w:noProof/>
          <w:sz w:val="20"/>
          <w:szCs w:val="28"/>
        </w:rPr>
        <w:t>First, we test for the existence of conditional heteroscedasticity using the ARCH test:</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902176" w14:paraId="033D58E9" w14:textId="77777777" w:rsidTr="00902176">
        <w:tc>
          <w:tcPr>
            <w:tcW w:w="10456" w:type="dxa"/>
            <w:shd w:val="clear" w:color="auto" w:fill="F2F2F2" w:themeFill="background1" w:themeFillShade="F2"/>
          </w:tcPr>
          <w:p w14:paraId="55340D59" w14:textId="77777777" w:rsidR="00902176" w:rsidRPr="0058151C" w:rsidRDefault="00902176" w:rsidP="0090217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ret = data.ret;</w:t>
            </w:r>
          </w:p>
          <w:p w14:paraId="48F0EA25" w14:textId="24B98886" w:rsidR="00902176" w:rsidRDefault="00902176" w:rsidP="00902176">
            <w:pPr>
              <w:autoSpaceDE w:val="0"/>
              <w:autoSpaceDN w:val="0"/>
              <w:adjustRightInd w:val="0"/>
              <w:rPr>
                <w:rFonts w:ascii="Courier New" w:hAnsi="Courier New" w:cs="Courier New"/>
                <w:noProof/>
                <w:color w:val="000000"/>
                <w:sz w:val="20"/>
                <w:szCs w:val="20"/>
              </w:rPr>
            </w:pPr>
            <w:r>
              <w:rPr>
                <w:rFonts w:ascii="Courier New" w:hAnsi="Courier New" w:cs="Courier New"/>
                <w:noProof/>
                <w:color w:val="000000"/>
                <w:sz w:val="20"/>
                <w:szCs w:val="20"/>
              </w:rPr>
              <w:t>ret1 = ret - ones(size(ret,1), 1) * mean(ret);</w:t>
            </w:r>
          </w:p>
          <w:p w14:paraId="7CB74F8C" w14:textId="77777777" w:rsidR="00902176" w:rsidRDefault="00902176" w:rsidP="00902176">
            <w:pPr>
              <w:autoSpaceDE w:val="0"/>
              <w:autoSpaceDN w:val="0"/>
              <w:adjustRightInd w:val="0"/>
              <w:rPr>
                <w:rFonts w:ascii="Courier New" w:hAnsi="Courier New" w:cs="Courier New"/>
                <w:noProof/>
                <w:sz w:val="24"/>
                <w:szCs w:val="24"/>
              </w:rPr>
            </w:pPr>
          </w:p>
          <w:p w14:paraId="6B039378" w14:textId="1F73AA05" w:rsidR="00902176" w:rsidRPr="00902176" w:rsidRDefault="00902176" w:rsidP="0090217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[h, pValue, stat, cValue] = archtest(ret1);</w:t>
            </w:r>
          </w:p>
        </w:tc>
      </w:tr>
    </w:tbl>
    <w:p w14:paraId="6DE59F9F" w14:textId="79148137" w:rsidR="00902176" w:rsidRDefault="00902176" w:rsidP="00325A70">
      <w:pPr>
        <w:spacing w:before="240"/>
        <w:rPr>
          <w:rFonts w:ascii="Arial" w:hAnsi="Arial" w:cs="Arial"/>
          <w:noProof/>
          <w:sz w:val="20"/>
          <w:szCs w:val="28"/>
        </w:rPr>
      </w:pPr>
      <w:r>
        <w:rPr>
          <w:rFonts w:ascii="Arial" w:hAnsi="Arial" w:cs="Arial"/>
          <w:noProof/>
          <w:sz w:val="20"/>
          <w:szCs w:val="28"/>
        </w:rPr>
        <w:t>Which returns the following:</w:t>
      </w:r>
    </w:p>
    <w:tbl>
      <w:tblPr>
        <w:tblStyle w:val="Tablaconcuadrcula"/>
        <w:tblW w:w="0" w:type="auto"/>
        <w:tblLook w:val="04A0" w:firstRow="1" w:lastRow="0" w:firstColumn="1" w:lastColumn="0" w:noHBand="0" w:noVBand="1"/>
      </w:tblPr>
      <w:tblGrid>
        <w:gridCol w:w="1696"/>
        <w:gridCol w:w="1051"/>
      </w:tblGrid>
      <w:tr w:rsidR="00902176" w14:paraId="3A6C1290" w14:textId="77777777" w:rsidTr="00234342">
        <w:tc>
          <w:tcPr>
            <w:tcW w:w="1696" w:type="dxa"/>
          </w:tcPr>
          <w:p w14:paraId="0D66BF9D" w14:textId="77777777" w:rsidR="00902176" w:rsidRPr="0058151C" w:rsidRDefault="00902176" w:rsidP="00234342">
            <w:pPr>
              <w:rPr>
                <w:rFonts w:ascii="Arial" w:hAnsi="Arial" w:cs="Arial"/>
                <w:b/>
                <w:noProof/>
                <w:sz w:val="20"/>
                <w:szCs w:val="28"/>
              </w:rPr>
            </w:pPr>
            <w:r w:rsidRPr="0058151C">
              <w:rPr>
                <w:rFonts w:ascii="Arial" w:hAnsi="Arial" w:cs="Arial"/>
                <w:b/>
                <w:noProof/>
                <w:sz w:val="20"/>
                <w:szCs w:val="28"/>
              </w:rPr>
              <w:t>Logical value</w:t>
            </w:r>
          </w:p>
        </w:tc>
        <w:tc>
          <w:tcPr>
            <w:tcW w:w="993" w:type="dxa"/>
          </w:tcPr>
          <w:p w14:paraId="39D1A322" w14:textId="77777777" w:rsidR="00902176" w:rsidRDefault="00902176" w:rsidP="00234342">
            <w:pPr>
              <w:jc w:val="right"/>
              <w:rPr>
                <w:rFonts w:ascii="Arial" w:hAnsi="Arial" w:cs="Arial"/>
                <w:noProof/>
                <w:sz w:val="20"/>
                <w:szCs w:val="28"/>
              </w:rPr>
            </w:pPr>
            <w:r>
              <w:rPr>
                <w:rFonts w:ascii="Arial" w:hAnsi="Arial" w:cs="Arial"/>
                <w:noProof/>
                <w:sz w:val="20"/>
                <w:szCs w:val="28"/>
              </w:rPr>
              <w:t>1</w:t>
            </w:r>
          </w:p>
        </w:tc>
      </w:tr>
      <w:tr w:rsidR="00902176" w14:paraId="55D4B452" w14:textId="77777777" w:rsidTr="00234342">
        <w:tc>
          <w:tcPr>
            <w:tcW w:w="1696" w:type="dxa"/>
          </w:tcPr>
          <w:p w14:paraId="5F10F587" w14:textId="77777777" w:rsidR="00902176" w:rsidRPr="0058151C" w:rsidRDefault="00902176" w:rsidP="00234342">
            <w:pPr>
              <w:rPr>
                <w:rFonts w:ascii="Arial" w:hAnsi="Arial" w:cs="Arial"/>
                <w:b/>
                <w:noProof/>
                <w:sz w:val="20"/>
                <w:szCs w:val="28"/>
              </w:rPr>
            </w:pPr>
            <w:r w:rsidRPr="0058151C">
              <w:rPr>
                <w:rFonts w:ascii="Arial" w:hAnsi="Arial" w:cs="Arial"/>
                <w:b/>
                <w:noProof/>
                <w:sz w:val="20"/>
                <w:szCs w:val="28"/>
              </w:rPr>
              <w:t>p-value</w:t>
            </w:r>
          </w:p>
        </w:tc>
        <w:tc>
          <w:tcPr>
            <w:tcW w:w="993" w:type="dxa"/>
          </w:tcPr>
          <w:p w14:paraId="28A8265E" w14:textId="77777777" w:rsidR="00902176" w:rsidRDefault="00902176" w:rsidP="00234342">
            <w:pPr>
              <w:jc w:val="right"/>
              <w:rPr>
                <w:rFonts w:ascii="Arial" w:hAnsi="Arial" w:cs="Arial"/>
                <w:noProof/>
                <w:sz w:val="20"/>
                <w:szCs w:val="28"/>
              </w:rPr>
            </w:pPr>
            <w:r>
              <w:rPr>
                <w:rFonts w:ascii="Arial" w:hAnsi="Arial" w:cs="Arial"/>
                <w:noProof/>
                <w:sz w:val="20"/>
                <w:szCs w:val="28"/>
              </w:rPr>
              <w:t>0</w:t>
            </w:r>
          </w:p>
        </w:tc>
      </w:tr>
      <w:tr w:rsidR="00902176" w14:paraId="01D52F64" w14:textId="77777777" w:rsidTr="00234342">
        <w:tc>
          <w:tcPr>
            <w:tcW w:w="1696" w:type="dxa"/>
          </w:tcPr>
          <w:p w14:paraId="5C169543" w14:textId="77777777" w:rsidR="00902176" w:rsidRPr="0058151C" w:rsidRDefault="00902176" w:rsidP="00234342">
            <w:pPr>
              <w:rPr>
                <w:rFonts w:ascii="Arial" w:hAnsi="Arial" w:cs="Arial"/>
                <w:b/>
                <w:noProof/>
                <w:sz w:val="20"/>
                <w:szCs w:val="28"/>
              </w:rPr>
            </w:pPr>
            <w:r w:rsidRPr="0058151C">
              <w:rPr>
                <w:rFonts w:ascii="Arial" w:hAnsi="Arial" w:cs="Arial"/>
                <w:b/>
                <w:noProof/>
                <w:sz w:val="20"/>
                <w:szCs w:val="28"/>
              </w:rPr>
              <w:t>Test statistic</w:t>
            </w:r>
          </w:p>
        </w:tc>
        <w:tc>
          <w:tcPr>
            <w:tcW w:w="993" w:type="dxa"/>
          </w:tcPr>
          <w:p w14:paraId="6969259F" w14:textId="77777777" w:rsidR="00902176" w:rsidRDefault="00902176" w:rsidP="00234342">
            <w:pPr>
              <w:jc w:val="right"/>
              <w:rPr>
                <w:rFonts w:ascii="Arial" w:hAnsi="Arial" w:cs="Arial"/>
                <w:noProof/>
                <w:sz w:val="20"/>
                <w:szCs w:val="28"/>
              </w:rPr>
            </w:pPr>
            <w:r>
              <w:rPr>
                <w:rFonts w:ascii="Arial" w:hAnsi="Arial" w:cs="Arial"/>
                <w:noProof/>
                <w:sz w:val="20"/>
                <w:szCs w:val="28"/>
              </w:rPr>
              <w:t>270.1192</w:t>
            </w:r>
          </w:p>
        </w:tc>
      </w:tr>
      <w:tr w:rsidR="00902176" w14:paraId="32F36908" w14:textId="77777777" w:rsidTr="00234342">
        <w:tc>
          <w:tcPr>
            <w:tcW w:w="1696" w:type="dxa"/>
          </w:tcPr>
          <w:p w14:paraId="6A87AEA5" w14:textId="77777777" w:rsidR="00902176" w:rsidRPr="0058151C" w:rsidRDefault="00902176" w:rsidP="00234342">
            <w:pPr>
              <w:rPr>
                <w:rFonts w:ascii="Arial" w:hAnsi="Arial" w:cs="Arial"/>
                <w:b/>
                <w:noProof/>
                <w:sz w:val="20"/>
                <w:szCs w:val="28"/>
              </w:rPr>
            </w:pPr>
            <w:r w:rsidRPr="0058151C">
              <w:rPr>
                <w:rFonts w:ascii="Arial" w:hAnsi="Arial" w:cs="Arial"/>
                <w:b/>
                <w:noProof/>
                <w:sz w:val="20"/>
                <w:szCs w:val="28"/>
              </w:rPr>
              <w:t>Critical value</w:t>
            </w:r>
          </w:p>
        </w:tc>
        <w:tc>
          <w:tcPr>
            <w:tcW w:w="993" w:type="dxa"/>
          </w:tcPr>
          <w:p w14:paraId="7243ED4C" w14:textId="77777777" w:rsidR="00902176" w:rsidRDefault="00902176" w:rsidP="00234342">
            <w:pPr>
              <w:jc w:val="right"/>
              <w:rPr>
                <w:rFonts w:ascii="Arial" w:hAnsi="Arial" w:cs="Arial"/>
                <w:noProof/>
                <w:sz w:val="20"/>
                <w:szCs w:val="28"/>
              </w:rPr>
            </w:pPr>
            <w:r>
              <w:rPr>
                <w:rFonts w:ascii="Arial" w:hAnsi="Arial" w:cs="Arial"/>
                <w:noProof/>
                <w:sz w:val="20"/>
                <w:szCs w:val="28"/>
              </w:rPr>
              <w:t>3.8415</w:t>
            </w:r>
          </w:p>
        </w:tc>
      </w:tr>
    </w:tbl>
    <w:p w14:paraId="4D748997" w14:textId="1E20DDB1" w:rsidR="00902176" w:rsidRDefault="00902176" w:rsidP="00325A70">
      <w:pPr>
        <w:spacing w:before="240"/>
        <w:rPr>
          <w:rFonts w:ascii="Arial" w:hAnsi="Arial" w:cs="Arial"/>
          <w:noProof/>
          <w:sz w:val="20"/>
          <w:szCs w:val="28"/>
        </w:rPr>
      </w:pPr>
      <w:r>
        <w:rPr>
          <w:rFonts w:ascii="Arial" w:hAnsi="Arial" w:cs="Arial"/>
          <w:noProof/>
          <w:sz w:val="20"/>
          <w:szCs w:val="28"/>
        </w:rPr>
        <w:t>And so the null hypothesis can be rejected, and then we fit the GARCH(1,1) with normal errors:</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58151C" w14:paraId="2A03D9AE" w14:textId="77777777" w:rsidTr="0058151C">
        <w:tc>
          <w:tcPr>
            <w:tcW w:w="10456" w:type="dxa"/>
            <w:shd w:val="clear" w:color="auto" w:fill="F2F2F2" w:themeFill="background1" w:themeFillShade="F2"/>
          </w:tcPr>
          <w:p w14:paraId="1FFA47E9" w14:textId="4571DD36" w:rsidR="0058151C" w:rsidRDefault="0058151C" w:rsidP="0058151C">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Mdl = garch(</w:t>
            </w:r>
            <w:r>
              <w:rPr>
                <w:rFonts w:ascii="Courier New" w:hAnsi="Courier New" w:cs="Courier New"/>
                <w:noProof/>
                <w:color w:val="A020F0"/>
                <w:sz w:val="20"/>
                <w:szCs w:val="20"/>
              </w:rPr>
              <w:t>'GARCHLags'</w:t>
            </w:r>
            <w:r>
              <w:rPr>
                <w:rFonts w:ascii="Courier New" w:hAnsi="Courier New" w:cs="Courier New"/>
                <w:noProof/>
                <w:color w:val="000000"/>
                <w:sz w:val="20"/>
                <w:szCs w:val="20"/>
              </w:rPr>
              <w:t xml:space="preserve">, 1, </w:t>
            </w:r>
            <w:r>
              <w:rPr>
                <w:rFonts w:ascii="Courier New" w:hAnsi="Courier New" w:cs="Courier New"/>
                <w:noProof/>
                <w:color w:val="A020F0"/>
                <w:sz w:val="20"/>
                <w:szCs w:val="20"/>
              </w:rPr>
              <w:t>'ARCHLags'</w:t>
            </w:r>
            <w:r>
              <w:rPr>
                <w:rFonts w:ascii="Courier New" w:hAnsi="Courier New" w:cs="Courier New"/>
                <w:noProof/>
                <w:color w:val="000000"/>
                <w:sz w:val="20"/>
                <w:szCs w:val="20"/>
              </w:rPr>
              <w:t xml:space="preserve">, 1, </w:t>
            </w:r>
            <w:r>
              <w:rPr>
                <w:rFonts w:ascii="Courier New" w:hAnsi="Courier New" w:cs="Courier New"/>
                <w:noProof/>
                <w:color w:val="A020F0"/>
                <w:sz w:val="20"/>
                <w:szCs w:val="20"/>
              </w:rPr>
              <w:t>'distribution'</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'Gaussian'</w:t>
            </w:r>
            <w:r>
              <w:rPr>
                <w:rFonts w:ascii="Courier New" w:hAnsi="Courier New" w:cs="Courier New"/>
                <w:noProof/>
                <w:color w:val="000000"/>
                <w:sz w:val="20"/>
                <w:szCs w:val="20"/>
              </w:rPr>
              <w:t>);</w:t>
            </w:r>
          </w:p>
          <w:p w14:paraId="49DFCE8D" w14:textId="68083FF8" w:rsidR="0058151C" w:rsidRPr="0058151C" w:rsidRDefault="0058151C" w:rsidP="0058151C">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 xml:space="preserve">[EstMdl, EstParamCov, logL] = </w:t>
            </w:r>
            <w:bookmarkStart w:id="0" w:name="_GoBack"/>
            <w:r>
              <w:rPr>
                <w:rFonts w:ascii="Courier New" w:hAnsi="Courier New" w:cs="Courier New"/>
                <w:noProof/>
                <w:color w:val="000000"/>
                <w:sz w:val="20"/>
                <w:szCs w:val="20"/>
              </w:rPr>
              <w:t>estimat</w:t>
            </w:r>
            <w:bookmarkEnd w:id="0"/>
            <w:r>
              <w:rPr>
                <w:rFonts w:ascii="Courier New" w:hAnsi="Courier New" w:cs="Courier New"/>
                <w:noProof/>
                <w:color w:val="000000"/>
                <w:sz w:val="20"/>
                <w:szCs w:val="20"/>
              </w:rPr>
              <w:t>e(Mdl, ret1);</w:t>
            </w:r>
            <w:r>
              <w:rPr>
                <w:rFonts w:ascii="Courier New" w:hAnsi="Courier New" w:cs="Courier New"/>
                <w:color w:val="000000"/>
                <w:sz w:val="20"/>
                <w:szCs w:val="20"/>
              </w:rPr>
              <w:t xml:space="preserve"> </w:t>
            </w:r>
          </w:p>
        </w:tc>
      </w:tr>
    </w:tbl>
    <w:p w14:paraId="5B13AC7B" w14:textId="0EE04791" w:rsidR="0058151C" w:rsidRDefault="00902176" w:rsidP="00325A70">
      <w:pPr>
        <w:spacing w:before="240"/>
        <w:rPr>
          <w:rFonts w:ascii="Arial" w:hAnsi="Arial" w:cs="Arial"/>
          <w:noProof/>
          <w:sz w:val="20"/>
          <w:szCs w:val="28"/>
        </w:rPr>
      </w:pPr>
      <w:r>
        <w:rPr>
          <w:rFonts w:ascii="Arial" w:hAnsi="Arial" w:cs="Arial"/>
          <w:noProof/>
          <w:sz w:val="20"/>
          <w:szCs w:val="28"/>
        </w:rPr>
        <w:t>Where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2091"/>
        <w:gridCol w:w="2091"/>
        <w:gridCol w:w="2091"/>
        <w:gridCol w:w="2092"/>
      </w:tblGrid>
      <w:tr w:rsidR="00E4293D" w14:paraId="24320A5D" w14:textId="77777777" w:rsidTr="00E4293D">
        <w:tc>
          <w:tcPr>
            <w:tcW w:w="2091" w:type="dxa"/>
            <w:tcBorders>
              <w:bottom w:val="single" w:sz="4" w:space="0" w:color="BFBFBF" w:themeColor="background1" w:themeShade="BF"/>
              <w:right w:val="single" w:sz="4" w:space="0" w:color="BFBFBF" w:themeColor="background1" w:themeShade="BF"/>
            </w:tcBorders>
          </w:tcPr>
          <w:p w14:paraId="7523ABCA" w14:textId="77777777" w:rsidR="00E4293D" w:rsidRPr="00E4293D" w:rsidRDefault="00E4293D" w:rsidP="00E4293D">
            <w:pPr>
              <w:rPr>
                <w:rFonts w:ascii="Arial" w:hAnsi="Arial" w:cs="Arial"/>
                <w:b/>
                <w:noProof/>
                <w:sz w:val="20"/>
                <w:szCs w:val="28"/>
              </w:rPr>
            </w:pPr>
          </w:p>
        </w:tc>
        <w:tc>
          <w:tcPr>
            <w:tcW w:w="2091" w:type="dxa"/>
            <w:tcBorders>
              <w:left w:val="single" w:sz="4" w:space="0" w:color="BFBFBF" w:themeColor="background1" w:themeShade="BF"/>
              <w:bottom w:val="single" w:sz="4" w:space="0" w:color="BFBFBF" w:themeColor="background1" w:themeShade="BF"/>
            </w:tcBorders>
          </w:tcPr>
          <w:p w14:paraId="74825080" w14:textId="5CED4A43" w:rsidR="00E4293D" w:rsidRPr="00E4293D" w:rsidRDefault="00E4293D" w:rsidP="00E4293D">
            <w:pPr>
              <w:jc w:val="right"/>
              <w:rPr>
                <w:rFonts w:ascii="Arial" w:hAnsi="Arial" w:cs="Arial"/>
                <w:b/>
                <w:noProof/>
                <w:sz w:val="20"/>
                <w:szCs w:val="28"/>
              </w:rPr>
            </w:pPr>
            <w:r>
              <w:rPr>
                <w:rFonts w:ascii="Arial" w:hAnsi="Arial" w:cs="Arial"/>
                <w:b/>
                <w:noProof/>
                <w:sz w:val="20"/>
                <w:szCs w:val="28"/>
              </w:rPr>
              <w:t>Value</w:t>
            </w:r>
          </w:p>
        </w:tc>
        <w:tc>
          <w:tcPr>
            <w:tcW w:w="2091" w:type="dxa"/>
            <w:tcBorders>
              <w:bottom w:val="single" w:sz="4" w:space="0" w:color="BFBFBF" w:themeColor="background1" w:themeShade="BF"/>
            </w:tcBorders>
          </w:tcPr>
          <w:p w14:paraId="465742E6" w14:textId="5DF290CA" w:rsidR="00E4293D" w:rsidRPr="00E4293D" w:rsidRDefault="00E4293D" w:rsidP="00E4293D">
            <w:pPr>
              <w:jc w:val="right"/>
              <w:rPr>
                <w:rFonts w:ascii="Arial" w:hAnsi="Arial" w:cs="Arial"/>
                <w:b/>
                <w:noProof/>
                <w:sz w:val="20"/>
                <w:szCs w:val="28"/>
              </w:rPr>
            </w:pPr>
            <w:r>
              <w:rPr>
                <w:rFonts w:ascii="Arial" w:hAnsi="Arial" w:cs="Arial"/>
                <w:b/>
                <w:noProof/>
                <w:sz w:val="20"/>
                <w:szCs w:val="28"/>
              </w:rPr>
              <w:t>Standard Error</w:t>
            </w:r>
          </w:p>
        </w:tc>
        <w:tc>
          <w:tcPr>
            <w:tcW w:w="2091" w:type="dxa"/>
            <w:tcBorders>
              <w:bottom w:val="single" w:sz="4" w:space="0" w:color="BFBFBF" w:themeColor="background1" w:themeShade="BF"/>
            </w:tcBorders>
          </w:tcPr>
          <w:p w14:paraId="1CAE49E6" w14:textId="45881B69" w:rsidR="00E4293D" w:rsidRPr="00E4293D" w:rsidRDefault="00E4293D" w:rsidP="00E4293D">
            <w:pPr>
              <w:jc w:val="right"/>
              <w:rPr>
                <w:rFonts w:ascii="Arial" w:hAnsi="Arial" w:cs="Arial"/>
                <w:b/>
                <w:noProof/>
                <w:sz w:val="20"/>
                <w:szCs w:val="28"/>
              </w:rPr>
            </w:pPr>
            <w:r>
              <w:rPr>
                <w:rFonts w:ascii="Arial" w:hAnsi="Arial" w:cs="Arial"/>
                <w:b/>
                <w:noProof/>
                <w:sz w:val="20"/>
                <w:szCs w:val="28"/>
              </w:rPr>
              <w:t>t-statistic</w:t>
            </w:r>
          </w:p>
        </w:tc>
        <w:tc>
          <w:tcPr>
            <w:tcW w:w="2092" w:type="dxa"/>
            <w:tcBorders>
              <w:bottom w:val="single" w:sz="4" w:space="0" w:color="BFBFBF" w:themeColor="background1" w:themeShade="BF"/>
            </w:tcBorders>
          </w:tcPr>
          <w:p w14:paraId="6555B5F3" w14:textId="49A1FE3E" w:rsidR="00E4293D" w:rsidRPr="00E4293D" w:rsidRDefault="00E4293D" w:rsidP="00E4293D">
            <w:pPr>
              <w:jc w:val="right"/>
              <w:rPr>
                <w:rFonts w:ascii="Arial" w:hAnsi="Arial" w:cs="Arial"/>
                <w:b/>
                <w:noProof/>
                <w:sz w:val="20"/>
                <w:szCs w:val="28"/>
              </w:rPr>
            </w:pPr>
            <w:r>
              <w:rPr>
                <w:rFonts w:ascii="Arial" w:hAnsi="Arial" w:cs="Arial"/>
                <w:b/>
                <w:noProof/>
                <w:sz w:val="20"/>
                <w:szCs w:val="28"/>
              </w:rPr>
              <w:t>p-value</w:t>
            </w:r>
          </w:p>
        </w:tc>
      </w:tr>
      <w:tr w:rsidR="00E4293D" w14:paraId="112072FE" w14:textId="77777777" w:rsidTr="00E4293D">
        <w:tc>
          <w:tcPr>
            <w:tcW w:w="2091" w:type="dxa"/>
            <w:tcBorders>
              <w:top w:val="single" w:sz="4" w:space="0" w:color="BFBFBF" w:themeColor="background1" w:themeShade="BF"/>
              <w:right w:val="single" w:sz="4" w:space="0" w:color="BFBFBF" w:themeColor="background1" w:themeShade="BF"/>
            </w:tcBorders>
          </w:tcPr>
          <w:p w14:paraId="2EC45885" w14:textId="043B582F" w:rsidR="00E4293D" w:rsidRPr="00E4293D" w:rsidRDefault="00E4293D" w:rsidP="00E4293D">
            <w:pPr>
              <w:rPr>
                <w:rFonts w:ascii="Arial" w:hAnsi="Arial" w:cs="Arial"/>
                <w:b/>
                <w:noProof/>
                <w:sz w:val="20"/>
                <w:szCs w:val="28"/>
              </w:rPr>
            </w:pPr>
            <w:r>
              <w:rPr>
                <w:rFonts w:ascii="Arial" w:hAnsi="Arial" w:cs="Arial"/>
                <w:b/>
                <w:noProof/>
                <w:sz w:val="20"/>
                <w:szCs w:val="28"/>
              </w:rPr>
              <w:t>Constant</w:t>
            </w:r>
          </w:p>
        </w:tc>
        <w:tc>
          <w:tcPr>
            <w:tcW w:w="2091" w:type="dxa"/>
            <w:tcBorders>
              <w:top w:val="single" w:sz="4" w:space="0" w:color="BFBFBF" w:themeColor="background1" w:themeShade="BF"/>
              <w:left w:val="single" w:sz="4" w:space="0" w:color="BFBFBF" w:themeColor="background1" w:themeShade="BF"/>
            </w:tcBorders>
          </w:tcPr>
          <w:p w14:paraId="3D84ABC7" w14:textId="7D983D3A" w:rsidR="00E4293D" w:rsidRDefault="00E4293D" w:rsidP="00E4293D">
            <w:pPr>
              <w:jc w:val="right"/>
              <w:rPr>
                <w:rFonts w:ascii="Arial" w:hAnsi="Arial" w:cs="Arial"/>
                <w:noProof/>
                <w:sz w:val="20"/>
                <w:szCs w:val="28"/>
              </w:rPr>
            </w:pPr>
            <w:r>
              <w:rPr>
                <w:rFonts w:ascii="Arial" w:hAnsi="Arial" w:cs="Arial"/>
                <w:noProof/>
                <w:sz w:val="20"/>
                <w:szCs w:val="28"/>
              </w:rPr>
              <w:t>0.016998</w:t>
            </w:r>
          </w:p>
        </w:tc>
        <w:tc>
          <w:tcPr>
            <w:tcW w:w="2091" w:type="dxa"/>
            <w:tcBorders>
              <w:top w:val="single" w:sz="4" w:space="0" w:color="BFBFBF" w:themeColor="background1" w:themeShade="BF"/>
            </w:tcBorders>
          </w:tcPr>
          <w:p w14:paraId="25BEB362" w14:textId="41C4F423" w:rsidR="00E4293D" w:rsidRDefault="00E4293D" w:rsidP="00E4293D">
            <w:pPr>
              <w:jc w:val="right"/>
              <w:rPr>
                <w:rFonts w:ascii="Arial" w:hAnsi="Arial" w:cs="Arial"/>
                <w:noProof/>
                <w:sz w:val="20"/>
                <w:szCs w:val="28"/>
              </w:rPr>
            </w:pPr>
            <w:r>
              <w:rPr>
                <w:rFonts w:ascii="Arial" w:hAnsi="Arial" w:cs="Arial"/>
                <w:noProof/>
                <w:sz w:val="20"/>
                <w:szCs w:val="28"/>
              </w:rPr>
              <w:t>0.0024843</w:t>
            </w:r>
          </w:p>
        </w:tc>
        <w:tc>
          <w:tcPr>
            <w:tcW w:w="2091" w:type="dxa"/>
            <w:tcBorders>
              <w:top w:val="single" w:sz="4" w:space="0" w:color="BFBFBF" w:themeColor="background1" w:themeShade="BF"/>
            </w:tcBorders>
          </w:tcPr>
          <w:p w14:paraId="1FF47206" w14:textId="10F92058" w:rsidR="00E4293D" w:rsidRDefault="00E4293D" w:rsidP="00E4293D">
            <w:pPr>
              <w:jc w:val="right"/>
              <w:rPr>
                <w:rFonts w:ascii="Arial" w:hAnsi="Arial" w:cs="Arial"/>
                <w:noProof/>
                <w:sz w:val="20"/>
                <w:szCs w:val="28"/>
              </w:rPr>
            </w:pPr>
            <w:r>
              <w:rPr>
                <w:rFonts w:ascii="Arial" w:hAnsi="Arial" w:cs="Arial"/>
                <w:noProof/>
                <w:sz w:val="20"/>
                <w:szCs w:val="28"/>
              </w:rPr>
              <w:t>6.8419</w:t>
            </w:r>
          </w:p>
        </w:tc>
        <w:tc>
          <w:tcPr>
            <w:tcW w:w="2092" w:type="dxa"/>
            <w:tcBorders>
              <w:top w:val="single" w:sz="4" w:space="0" w:color="BFBFBF" w:themeColor="background1" w:themeShade="BF"/>
            </w:tcBorders>
          </w:tcPr>
          <w:p w14:paraId="7FC7053A" w14:textId="6F0ACA82" w:rsidR="00E4293D" w:rsidRDefault="00E4293D" w:rsidP="00E4293D">
            <w:pPr>
              <w:jc w:val="right"/>
              <w:rPr>
                <w:rFonts w:ascii="Arial" w:hAnsi="Arial" w:cs="Arial"/>
                <w:noProof/>
                <w:sz w:val="20"/>
                <w:szCs w:val="28"/>
              </w:rPr>
            </w:pPr>
            <w:r>
              <w:rPr>
                <w:rFonts w:ascii="Arial" w:hAnsi="Arial" w:cs="Arial"/>
                <w:noProof/>
                <w:sz w:val="20"/>
                <w:szCs w:val="28"/>
              </w:rPr>
              <w:t>7.8138e-12</w:t>
            </w:r>
          </w:p>
        </w:tc>
      </w:tr>
      <w:tr w:rsidR="00E4293D" w14:paraId="5A5A2E5E" w14:textId="77777777" w:rsidTr="00E4293D">
        <w:tc>
          <w:tcPr>
            <w:tcW w:w="2091" w:type="dxa"/>
            <w:tcBorders>
              <w:right w:val="single" w:sz="4" w:space="0" w:color="BFBFBF" w:themeColor="background1" w:themeShade="BF"/>
            </w:tcBorders>
          </w:tcPr>
          <w:p w14:paraId="24E82390" w14:textId="72F8223D" w:rsidR="00E4293D" w:rsidRPr="00E4293D" w:rsidRDefault="00E4293D" w:rsidP="00E4293D">
            <w:pPr>
              <w:rPr>
                <w:rFonts w:ascii="Arial" w:hAnsi="Arial" w:cs="Arial"/>
                <w:b/>
                <w:noProof/>
                <w:sz w:val="20"/>
                <w:szCs w:val="28"/>
              </w:rPr>
            </w:pPr>
            <w:r>
              <w:rPr>
                <w:rFonts w:ascii="Arial" w:hAnsi="Arial" w:cs="Arial"/>
                <w:b/>
                <w:noProof/>
                <w:sz w:val="20"/>
                <w:szCs w:val="28"/>
              </w:rPr>
              <w:t>GARCH(1)</w:t>
            </w:r>
          </w:p>
        </w:tc>
        <w:tc>
          <w:tcPr>
            <w:tcW w:w="2091" w:type="dxa"/>
            <w:tcBorders>
              <w:left w:val="single" w:sz="4" w:space="0" w:color="BFBFBF" w:themeColor="background1" w:themeShade="BF"/>
            </w:tcBorders>
          </w:tcPr>
          <w:p w14:paraId="78A90202" w14:textId="0B25DD70" w:rsidR="00E4293D" w:rsidRDefault="00E4293D" w:rsidP="00E4293D">
            <w:pPr>
              <w:jc w:val="right"/>
              <w:rPr>
                <w:rFonts w:ascii="Arial" w:hAnsi="Arial" w:cs="Arial"/>
                <w:noProof/>
                <w:sz w:val="20"/>
                <w:szCs w:val="28"/>
              </w:rPr>
            </w:pPr>
            <w:r>
              <w:rPr>
                <w:rFonts w:ascii="Arial" w:hAnsi="Arial" w:cs="Arial"/>
                <w:noProof/>
                <w:sz w:val="20"/>
                <w:szCs w:val="28"/>
              </w:rPr>
              <w:t>0.87764</w:t>
            </w:r>
          </w:p>
        </w:tc>
        <w:tc>
          <w:tcPr>
            <w:tcW w:w="2091" w:type="dxa"/>
          </w:tcPr>
          <w:p w14:paraId="06BEF77F" w14:textId="16EFCF45" w:rsidR="00E4293D" w:rsidRDefault="00E4293D" w:rsidP="00E4293D">
            <w:pPr>
              <w:jc w:val="right"/>
              <w:rPr>
                <w:rFonts w:ascii="Arial" w:hAnsi="Arial" w:cs="Arial"/>
                <w:noProof/>
                <w:sz w:val="20"/>
                <w:szCs w:val="28"/>
              </w:rPr>
            </w:pPr>
            <w:r>
              <w:rPr>
                <w:rFonts w:ascii="Arial" w:hAnsi="Arial" w:cs="Arial"/>
                <w:noProof/>
                <w:sz w:val="20"/>
                <w:szCs w:val="28"/>
              </w:rPr>
              <w:t>0.0077763</w:t>
            </w:r>
          </w:p>
        </w:tc>
        <w:tc>
          <w:tcPr>
            <w:tcW w:w="2091" w:type="dxa"/>
          </w:tcPr>
          <w:p w14:paraId="672984D9" w14:textId="7FAC5DDE" w:rsidR="00E4293D" w:rsidRDefault="00E4293D" w:rsidP="00E4293D">
            <w:pPr>
              <w:jc w:val="right"/>
              <w:rPr>
                <w:rFonts w:ascii="Arial" w:hAnsi="Arial" w:cs="Arial"/>
                <w:noProof/>
                <w:sz w:val="20"/>
                <w:szCs w:val="28"/>
              </w:rPr>
            </w:pPr>
            <w:r>
              <w:rPr>
                <w:rFonts w:ascii="Arial" w:hAnsi="Arial" w:cs="Arial"/>
                <w:noProof/>
                <w:sz w:val="20"/>
                <w:szCs w:val="28"/>
              </w:rPr>
              <w:t>112.86</w:t>
            </w:r>
          </w:p>
        </w:tc>
        <w:tc>
          <w:tcPr>
            <w:tcW w:w="2092" w:type="dxa"/>
          </w:tcPr>
          <w:p w14:paraId="3EDA5E23" w14:textId="0C07D527" w:rsidR="00E4293D" w:rsidRDefault="00E4293D" w:rsidP="00E4293D">
            <w:pPr>
              <w:jc w:val="right"/>
              <w:rPr>
                <w:rFonts w:ascii="Arial" w:hAnsi="Arial" w:cs="Arial"/>
                <w:noProof/>
                <w:sz w:val="20"/>
                <w:szCs w:val="28"/>
              </w:rPr>
            </w:pPr>
            <w:r>
              <w:rPr>
                <w:rFonts w:ascii="Arial" w:hAnsi="Arial" w:cs="Arial"/>
                <w:noProof/>
                <w:sz w:val="20"/>
                <w:szCs w:val="28"/>
              </w:rPr>
              <w:t>0</w:t>
            </w:r>
          </w:p>
        </w:tc>
      </w:tr>
      <w:tr w:rsidR="00E4293D" w14:paraId="1FBA62C1" w14:textId="77777777" w:rsidTr="00E4293D">
        <w:tc>
          <w:tcPr>
            <w:tcW w:w="2091" w:type="dxa"/>
            <w:tcBorders>
              <w:right w:val="single" w:sz="4" w:space="0" w:color="BFBFBF" w:themeColor="background1" w:themeShade="BF"/>
            </w:tcBorders>
          </w:tcPr>
          <w:p w14:paraId="50B1BB31" w14:textId="53563869" w:rsidR="00E4293D" w:rsidRPr="00E4293D" w:rsidRDefault="00E4293D" w:rsidP="00E4293D">
            <w:pPr>
              <w:rPr>
                <w:rFonts w:ascii="Arial" w:hAnsi="Arial" w:cs="Arial"/>
                <w:b/>
                <w:noProof/>
                <w:sz w:val="20"/>
                <w:szCs w:val="28"/>
              </w:rPr>
            </w:pPr>
            <w:r>
              <w:rPr>
                <w:rFonts w:ascii="Arial" w:hAnsi="Arial" w:cs="Arial"/>
                <w:b/>
                <w:noProof/>
                <w:sz w:val="20"/>
                <w:szCs w:val="28"/>
              </w:rPr>
              <w:t>ARCH(1)</w:t>
            </w:r>
          </w:p>
        </w:tc>
        <w:tc>
          <w:tcPr>
            <w:tcW w:w="2091" w:type="dxa"/>
            <w:tcBorders>
              <w:left w:val="single" w:sz="4" w:space="0" w:color="BFBFBF" w:themeColor="background1" w:themeShade="BF"/>
            </w:tcBorders>
          </w:tcPr>
          <w:p w14:paraId="4D6727FB" w14:textId="1AEA5BD8" w:rsidR="00E4293D" w:rsidRDefault="00E4293D" w:rsidP="00E4293D">
            <w:pPr>
              <w:jc w:val="right"/>
              <w:rPr>
                <w:rFonts w:ascii="Arial" w:hAnsi="Arial" w:cs="Arial"/>
                <w:noProof/>
                <w:sz w:val="20"/>
                <w:szCs w:val="28"/>
              </w:rPr>
            </w:pPr>
            <w:r>
              <w:rPr>
                <w:rFonts w:ascii="Arial" w:hAnsi="Arial" w:cs="Arial"/>
                <w:noProof/>
                <w:sz w:val="20"/>
                <w:szCs w:val="28"/>
              </w:rPr>
              <w:t>0.1093</w:t>
            </w:r>
          </w:p>
        </w:tc>
        <w:tc>
          <w:tcPr>
            <w:tcW w:w="2091" w:type="dxa"/>
          </w:tcPr>
          <w:p w14:paraId="0975B894" w14:textId="0A80FA21" w:rsidR="00E4293D" w:rsidRDefault="00E4293D" w:rsidP="00E4293D">
            <w:pPr>
              <w:jc w:val="right"/>
              <w:rPr>
                <w:rFonts w:ascii="Arial" w:hAnsi="Arial" w:cs="Arial"/>
                <w:noProof/>
                <w:sz w:val="20"/>
                <w:szCs w:val="28"/>
              </w:rPr>
            </w:pPr>
            <w:r>
              <w:rPr>
                <w:rFonts w:ascii="Arial" w:hAnsi="Arial" w:cs="Arial"/>
                <w:noProof/>
                <w:sz w:val="20"/>
                <w:szCs w:val="28"/>
              </w:rPr>
              <w:t>0.0068781</w:t>
            </w:r>
          </w:p>
        </w:tc>
        <w:tc>
          <w:tcPr>
            <w:tcW w:w="2091" w:type="dxa"/>
          </w:tcPr>
          <w:p w14:paraId="0436CAEE" w14:textId="747C1D9E" w:rsidR="00E4293D" w:rsidRDefault="00E4293D" w:rsidP="00E4293D">
            <w:pPr>
              <w:jc w:val="right"/>
              <w:rPr>
                <w:rFonts w:ascii="Arial" w:hAnsi="Arial" w:cs="Arial"/>
                <w:noProof/>
                <w:sz w:val="20"/>
                <w:szCs w:val="28"/>
              </w:rPr>
            </w:pPr>
            <w:r>
              <w:rPr>
                <w:rFonts w:ascii="Arial" w:hAnsi="Arial" w:cs="Arial"/>
                <w:noProof/>
                <w:sz w:val="20"/>
                <w:szCs w:val="28"/>
              </w:rPr>
              <w:t>15.891</w:t>
            </w:r>
          </w:p>
        </w:tc>
        <w:tc>
          <w:tcPr>
            <w:tcW w:w="2092" w:type="dxa"/>
          </w:tcPr>
          <w:p w14:paraId="4513B2AD" w14:textId="37810F9F" w:rsidR="00E4293D" w:rsidRDefault="00E4293D" w:rsidP="00E4293D">
            <w:pPr>
              <w:jc w:val="right"/>
              <w:rPr>
                <w:rFonts w:ascii="Arial" w:hAnsi="Arial" w:cs="Arial"/>
                <w:noProof/>
                <w:sz w:val="20"/>
                <w:szCs w:val="28"/>
              </w:rPr>
            </w:pPr>
            <w:r>
              <w:rPr>
                <w:rFonts w:ascii="Arial" w:hAnsi="Arial" w:cs="Arial"/>
                <w:noProof/>
                <w:sz w:val="20"/>
                <w:szCs w:val="28"/>
              </w:rPr>
              <w:t>7.3451e-57</w:t>
            </w:r>
          </w:p>
        </w:tc>
      </w:tr>
    </w:tbl>
    <w:p w14:paraId="0E92F2E3" w14:textId="525F5FCB" w:rsidR="0058151C" w:rsidRDefault="0047513B" w:rsidP="00325A70">
      <w:pPr>
        <w:spacing w:before="240"/>
        <w:rPr>
          <w:rFonts w:ascii="Arial" w:hAnsi="Arial" w:cs="Arial"/>
          <w:noProof/>
          <w:sz w:val="20"/>
          <w:szCs w:val="28"/>
        </w:rPr>
      </w:pPr>
      <w:r>
        <w:rPr>
          <w:rFonts w:ascii="Arial" w:hAnsi="Arial" w:cs="Arial"/>
          <w:noProof/>
          <w:sz w:val="20"/>
          <w:szCs w:val="28"/>
        </w:rPr>
        <w:t xml:space="preserve">Now we </w:t>
      </w:r>
      <w:r w:rsidR="00D96436">
        <w:rPr>
          <w:rFonts w:ascii="Arial" w:hAnsi="Arial" w:cs="Arial"/>
          <w:noProof/>
          <w:sz w:val="20"/>
          <w:szCs w:val="28"/>
        </w:rPr>
        <w:t>check the goodness of fit for this GARCH(1,1) using the AIC and BIC values:</w:t>
      </w:r>
    </w:p>
    <w:tbl>
      <w:tblPr>
        <w:tblStyle w:val="Tablaconcuadrcula"/>
        <w:tblW w:w="0" w:type="auto"/>
        <w:tblLook w:val="04A0" w:firstRow="1" w:lastRow="0" w:firstColumn="1" w:lastColumn="0" w:noHBand="0" w:noVBand="1"/>
      </w:tblPr>
      <w:tblGrid>
        <w:gridCol w:w="10456"/>
      </w:tblGrid>
      <w:tr w:rsidR="00D96436" w14:paraId="3C1E8304" w14:textId="77777777" w:rsidTr="00D96436">
        <w:tc>
          <w:tcPr>
            <w:tcW w:w="104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C67DFF"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numParams = sum(any(EstParamCov));</w:t>
            </w:r>
          </w:p>
          <w:p w14:paraId="6BDC79E2"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T=length(ret1);</w:t>
            </w:r>
          </w:p>
          <w:p w14:paraId="3D95EFD5" w14:textId="2AB73DC7" w:rsidR="00D96436" w:rsidRPr="00D96436" w:rsidRDefault="00D96436" w:rsidP="00D96436">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[aic,bic] = aicbic(logL,numParams,T);</w:t>
            </w:r>
          </w:p>
        </w:tc>
      </w:tr>
    </w:tbl>
    <w:p w14:paraId="2FEAD0D4" w14:textId="3DCCA0FB" w:rsidR="00D96436" w:rsidRDefault="00D96436" w:rsidP="00D96436">
      <w:pPr>
        <w:spacing w:before="240"/>
        <w:jc w:val="both"/>
        <w:rPr>
          <w:rFonts w:ascii="Arial" w:hAnsi="Arial" w:cs="Arial"/>
          <w:noProof/>
          <w:sz w:val="20"/>
          <w:szCs w:val="28"/>
        </w:rPr>
      </w:pPr>
      <w:r>
        <w:rPr>
          <w:rFonts w:ascii="Arial" w:hAnsi="Arial" w:cs="Arial"/>
          <w:noProof/>
          <w:sz w:val="20"/>
          <w:szCs w:val="28"/>
        </w:rPr>
        <w:t>Which returns AIC = 1.3098e+04 and BIC = 1.3118e+04, and both are quite large, so we may consider fitting a different model to minimize those quantities. Now, to further evaluate the model, let’s plot the innovations, estimated volatility and the standardised residuals:</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D96436" w14:paraId="399286E6" w14:textId="77777777" w:rsidTr="00D96436">
        <w:tc>
          <w:tcPr>
            <w:tcW w:w="10456" w:type="dxa"/>
            <w:shd w:val="clear" w:color="auto" w:fill="F2F2F2" w:themeFill="background1" w:themeFillShade="F2"/>
          </w:tcPr>
          <w:p w14:paraId="6224278E"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[cond_variance_garch] = infer(EstMdl,ret1);</w:t>
            </w:r>
          </w:p>
          <w:p w14:paraId="200E58DE"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subplot(2,2,1); plot(ret);</w:t>
            </w:r>
          </w:p>
          <w:p w14:paraId="6173EDCD"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776B14F" w14:textId="2DFBF1A5"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'Plot of FTSE 100 Returns'</w:t>
            </w:r>
            <w:r>
              <w:rPr>
                <w:rFonts w:ascii="Courier New" w:hAnsi="Courier New" w:cs="Courier New"/>
                <w:noProof/>
                <w:color w:val="000000"/>
                <w:sz w:val="20"/>
                <w:szCs w:val="20"/>
              </w:rPr>
              <w:t>);</w:t>
            </w:r>
          </w:p>
          <w:p w14:paraId="5F7CE363"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ylabel(</w:t>
            </w:r>
            <w:r>
              <w:rPr>
                <w:rFonts w:ascii="Courier New" w:hAnsi="Courier New" w:cs="Courier New"/>
                <w:noProof/>
                <w:color w:val="A020F0"/>
                <w:sz w:val="20"/>
                <w:szCs w:val="20"/>
              </w:rPr>
              <w:t>'Returns in %'</w:t>
            </w:r>
            <w:r>
              <w:rPr>
                <w:rFonts w:ascii="Courier New" w:hAnsi="Courier New" w:cs="Courier New"/>
                <w:noProof/>
                <w:color w:val="000000"/>
                <w:sz w:val="20"/>
                <w:szCs w:val="20"/>
              </w:rPr>
              <w:t>);</w:t>
            </w:r>
          </w:p>
          <w:p w14:paraId="552C35F0"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1C1E2463"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4B66A888"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3C5C3695" w14:textId="18F5704A"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Innovations = ret1;</w:t>
            </w:r>
          </w:p>
          <w:p w14:paraId="38A6CF6A"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subplot(2,2,2); plot(Innovations);</w:t>
            </w:r>
          </w:p>
          <w:p w14:paraId="726FF4D0"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'Innovations'</w:t>
            </w:r>
            <w:r>
              <w:rPr>
                <w:rFonts w:ascii="Courier New" w:hAnsi="Courier New" w:cs="Courier New"/>
                <w:noProof/>
                <w:color w:val="000000"/>
                <w:sz w:val="20"/>
                <w:szCs w:val="20"/>
              </w:rPr>
              <w:t>);</w:t>
            </w:r>
          </w:p>
          <w:p w14:paraId="4C0FD190"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15E760D9"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687B2F02"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58C7592F"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2B54AC5"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subplot(2,2,3); plot(cond_variance_garch);</w:t>
            </w:r>
          </w:p>
          <w:p w14:paraId="30025A95"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'Conditional Variance'</w:t>
            </w:r>
            <w:r>
              <w:rPr>
                <w:rFonts w:ascii="Courier New" w:hAnsi="Courier New" w:cs="Courier New"/>
                <w:noProof/>
                <w:color w:val="000000"/>
                <w:sz w:val="20"/>
                <w:szCs w:val="20"/>
              </w:rPr>
              <w:t>);</w:t>
            </w:r>
          </w:p>
          <w:p w14:paraId="6559D913"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42E98AAA"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147970A8"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11E388CB"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5FDA6234" w14:textId="66B20AC0"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sd_residuals = ret1./cond_variance_garch.^0.5;</w:t>
            </w:r>
          </w:p>
          <w:p w14:paraId="57F65941"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subplot(2,2,4); plot(sd_residuals);</w:t>
            </w:r>
          </w:p>
          <w:p w14:paraId="20CAEFD4"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'Standardized Residuals'</w:t>
            </w:r>
            <w:r>
              <w:rPr>
                <w:rFonts w:ascii="Courier New" w:hAnsi="Courier New" w:cs="Courier New"/>
                <w:noProof/>
                <w:color w:val="000000"/>
                <w:sz w:val="20"/>
                <w:szCs w:val="20"/>
              </w:rPr>
              <w:t>);</w:t>
            </w:r>
          </w:p>
          <w:p w14:paraId="245F49FF"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lastRenderedPageBreak/>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76A67507" w14:textId="77777777" w:rsid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5E45DF40" w14:textId="5DE7E114" w:rsidR="00D96436" w:rsidRPr="00D96436" w:rsidRDefault="00D96436" w:rsidP="00D9643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tc>
      </w:tr>
    </w:tbl>
    <w:p w14:paraId="783FB2CF" w14:textId="087426A5" w:rsidR="00D96436" w:rsidRDefault="00D96436" w:rsidP="00325A70">
      <w:pPr>
        <w:spacing w:before="240"/>
        <w:rPr>
          <w:rFonts w:ascii="Arial" w:hAnsi="Arial" w:cs="Arial"/>
          <w:noProof/>
          <w:sz w:val="20"/>
          <w:szCs w:val="28"/>
        </w:rPr>
      </w:pPr>
      <w:r>
        <w:rPr>
          <w:rFonts w:ascii="Arial" w:hAnsi="Arial" w:cs="Arial"/>
          <w:noProof/>
          <w:sz w:val="20"/>
          <w:szCs w:val="28"/>
        </w:rPr>
        <w:lastRenderedPageBreak/>
        <w:drawing>
          <wp:anchor distT="0" distB="0" distL="114300" distR="114300" simplePos="0" relativeHeight="251659264" behindDoc="0" locked="0" layoutInCell="1" allowOverlap="1" wp14:anchorId="3BE8D1D4" wp14:editId="23C13E5D">
            <wp:simplePos x="0" y="0"/>
            <wp:positionH relativeFrom="margin">
              <wp:posOffset>-272080</wp:posOffset>
            </wp:positionH>
            <wp:positionV relativeFrom="paragraph">
              <wp:posOffset>346075</wp:posOffset>
            </wp:positionV>
            <wp:extent cx="7073265" cy="39408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265"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0"/>
          <w:szCs w:val="28"/>
        </w:rPr>
        <w:t>And so we get the following:</w:t>
      </w:r>
    </w:p>
    <w:p w14:paraId="130C77B3" w14:textId="05CEB397" w:rsidR="00066DA7" w:rsidRDefault="0086087F" w:rsidP="009E4EDE">
      <w:pPr>
        <w:spacing w:before="240"/>
        <w:jc w:val="both"/>
        <w:rPr>
          <w:rFonts w:ascii="Arial" w:hAnsi="Arial" w:cs="Arial"/>
          <w:noProof/>
          <w:sz w:val="20"/>
          <w:szCs w:val="28"/>
        </w:rPr>
      </w:pPr>
      <w:r>
        <w:rPr>
          <w:rFonts w:ascii="Arial" w:hAnsi="Arial" w:cs="Arial"/>
          <w:noProof/>
          <w:sz w:val="20"/>
          <w:szCs w:val="28"/>
        </w:rPr>
        <w:t>From above we can see very big shocks around days 400 – 800 and 2100 – 2400, which</w:t>
      </w:r>
      <w:r w:rsidR="009E4EDE">
        <w:rPr>
          <w:rFonts w:ascii="Arial" w:hAnsi="Arial" w:cs="Arial"/>
          <w:noProof/>
          <w:sz w:val="20"/>
          <w:szCs w:val="28"/>
        </w:rPr>
        <w:t xml:space="preserve">, as mentioned previously, </w:t>
      </w:r>
      <w:r>
        <w:rPr>
          <w:rFonts w:ascii="Arial" w:hAnsi="Arial" w:cs="Arial"/>
          <w:noProof/>
          <w:sz w:val="20"/>
          <w:szCs w:val="28"/>
        </w:rPr>
        <w:t xml:space="preserve">refer to the negative shocks in 2003 and 2009 respectively. </w:t>
      </w:r>
      <w:r w:rsidR="009E4EDE">
        <w:rPr>
          <w:rFonts w:ascii="Arial" w:hAnsi="Arial" w:cs="Arial"/>
          <w:noProof/>
          <w:sz w:val="20"/>
          <w:szCs w:val="28"/>
        </w:rPr>
        <w:t>I</w:t>
      </w:r>
      <w:r>
        <w:rPr>
          <w:rFonts w:ascii="Arial" w:hAnsi="Arial" w:cs="Arial"/>
          <w:noProof/>
          <w:sz w:val="20"/>
          <w:szCs w:val="28"/>
        </w:rPr>
        <w:t>t is known that larger negative shocks create more volatility than positive shocks of the same magnitude, hence GARCH model will under-estimate the amount of volatility generated by those negative shocks (especially the one that appeared in 2009) and will over-estimate the amount of volatitlity following any positive shocks, however little.</w:t>
      </w:r>
      <w:r w:rsidR="009E4EDE">
        <w:rPr>
          <w:rFonts w:ascii="Arial" w:hAnsi="Arial" w:cs="Arial"/>
          <w:noProof/>
          <w:sz w:val="20"/>
          <w:szCs w:val="28"/>
        </w:rPr>
        <w:t xml:space="preserve"> And since large shocks cause more volatility than small ones, this means that the volatility will be under-estimated after a large shock (for example the large negative shock in 2009) and over-estimated after a smaller one.</w:t>
      </w:r>
    </w:p>
    <w:p w14:paraId="64B098E8" w14:textId="597EB4B2" w:rsidR="00066DA7" w:rsidRDefault="009E4EDE" w:rsidP="00325A70">
      <w:pPr>
        <w:spacing w:before="240"/>
        <w:rPr>
          <w:rFonts w:ascii="Arial" w:hAnsi="Arial" w:cs="Arial"/>
          <w:noProof/>
          <w:sz w:val="20"/>
          <w:szCs w:val="28"/>
        </w:rPr>
      </w:pPr>
      <w:r>
        <w:rPr>
          <w:rFonts w:ascii="Arial" w:hAnsi="Arial" w:cs="Arial"/>
          <w:noProof/>
          <w:sz w:val="20"/>
          <w:szCs w:val="28"/>
        </w:rPr>
        <w:t>To test whether the model is able to fit the asymmetry characteristics of the data, we use Engle and NG test:</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9E4EDE" w14:paraId="0DA53142" w14:textId="77777777" w:rsidTr="009E4EDE">
        <w:tc>
          <w:tcPr>
            <w:tcW w:w="10456" w:type="dxa"/>
            <w:shd w:val="clear" w:color="auto" w:fill="F2F2F2" w:themeFill="background1" w:themeFillShade="F2"/>
          </w:tcPr>
          <w:p w14:paraId="5ED47465"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v2=sd_residuals.^2;</w:t>
            </w:r>
          </w:p>
          <w:p w14:paraId="1782264D"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v2=v2(2:size(sd_residuals,1),1);</w:t>
            </w:r>
          </w:p>
          <w:p w14:paraId="7704291E"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%Here we lag the Innovations</w:t>
            </w:r>
          </w:p>
          <w:p w14:paraId="75AA593C"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innovationsL = lagmatrix(Innovations,1);</w:t>
            </w:r>
          </w:p>
          <w:p w14:paraId="232E3E05"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innovationsL=innovationsL(2:size(Innovations,1),1);</w:t>
            </w:r>
          </w:p>
          <w:p w14:paraId="400E1CF5"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7879C65B"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%Here we build the dummy</w:t>
            </w:r>
          </w:p>
          <w:p w14:paraId="72BB8BB7"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d=zeros(size(innovationsL,1),1);</w:t>
            </w:r>
          </w:p>
          <w:p w14:paraId="1FEBD2A9"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for</w:t>
            </w:r>
            <w:r>
              <w:rPr>
                <w:rFonts w:ascii="Courier New" w:hAnsi="Courier New" w:cs="Courier New"/>
                <w:noProof/>
                <w:color w:val="000000"/>
                <w:sz w:val="20"/>
                <w:szCs w:val="20"/>
              </w:rPr>
              <w:t xml:space="preserve"> i=1:size(innovationsL,1)</w:t>
            </w:r>
          </w:p>
          <w:p w14:paraId="34FD5584"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if</w:t>
            </w:r>
            <w:r>
              <w:rPr>
                <w:rFonts w:ascii="Courier New" w:hAnsi="Courier New" w:cs="Courier New"/>
                <w:noProof/>
                <w:color w:val="000000"/>
                <w:sz w:val="20"/>
                <w:szCs w:val="20"/>
              </w:rPr>
              <w:t xml:space="preserve"> (innovationsL(i,1)&lt;0)</w:t>
            </w:r>
          </w:p>
          <w:p w14:paraId="75C684AA"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d(i,1)=1;</w:t>
            </w:r>
          </w:p>
          <w:p w14:paraId="5BDC542F"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end</w:t>
            </w:r>
          </w:p>
          <w:p w14:paraId="2E96749A"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end</w:t>
            </w:r>
          </w:p>
          <w:p w14:paraId="5D041681"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 xml:space="preserve"> </w:t>
            </w:r>
          </w:p>
          <w:p w14:paraId="00E0358C"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%Now we do the regression of the test</w:t>
            </w:r>
          </w:p>
          <w:p w14:paraId="3999594D"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X=[ones(size(innovationsL,1),1) d d.*innovationsL innovationsL.*(1-d)];</w:t>
            </w:r>
          </w:p>
          <w:p w14:paraId="4B03BE8B"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9B1BB4D"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[b,bint,r,rint,stats]=regress(v2,X)</w:t>
            </w:r>
          </w:p>
          <w:p w14:paraId="626B6CE3"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4E3D1A3A"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test=size(v2,1).*stats(1,1);</w:t>
            </w:r>
          </w:p>
          <w:p w14:paraId="19241424"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pvalue = 1-chi2cdf(test,3);</w:t>
            </w:r>
          </w:p>
          <w:p w14:paraId="1825603A"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CE95EEB"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C=</w:t>
            </w:r>
            <w:r>
              <w:rPr>
                <w:rFonts w:ascii="Courier New" w:hAnsi="Courier New" w:cs="Courier New"/>
                <w:noProof/>
                <w:color w:val="A020F0"/>
                <w:sz w:val="20"/>
                <w:szCs w:val="20"/>
              </w:rPr>
              <w:t>'We reject the null hypothesis'</w:t>
            </w:r>
            <w:r>
              <w:rPr>
                <w:rFonts w:ascii="Courier New" w:hAnsi="Courier New" w:cs="Courier New"/>
                <w:noProof/>
                <w:color w:val="000000"/>
                <w:sz w:val="20"/>
                <w:szCs w:val="20"/>
              </w:rPr>
              <w:t>;</w:t>
            </w:r>
          </w:p>
          <w:p w14:paraId="4FEB5302"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lastRenderedPageBreak/>
              <w:t>if</w:t>
            </w:r>
            <w:r>
              <w:rPr>
                <w:rFonts w:ascii="Courier New" w:hAnsi="Courier New" w:cs="Courier New"/>
                <w:noProof/>
                <w:color w:val="000000"/>
                <w:sz w:val="20"/>
                <w:szCs w:val="20"/>
              </w:rPr>
              <w:t xml:space="preserve"> pvalue&lt;0.05</w:t>
            </w:r>
          </w:p>
          <w:p w14:paraId="11DC5476" w14:textId="77777777" w:rsid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disp(C);</w:t>
            </w:r>
          </w:p>
          <w:p w14:paraId="6450DFC3" w14:textId="3603DA16" w:rsidR="009E4EDE" w:rsidRPr="009E4EDE" w:rsidRDefault="009E4EDE" w:rsidP="009E4EDE">
            <w:pPr>
              <w:autoSpaceDE w:val="0"/>
              <w:autoSpaceDN w:val="0"/>
              <w:adjustRightInd w:val="0"/>
              <w:rPr>
                <w:rFonts w:ascii="Courier New" w:hAnsi="Courier New" w:cs="Courier New"/>
                <w:noProof/>
                <w:sz w:val="24"/>
                <w:szCs w:val="24"/>
              </w:rPr>
            </w:pPr>
            <w:r>
              <w:rPr>
                <w:rFonts w:ascii="Courier New" w:hAnsi="Courier New" w:cs="Courier New"/>
                <w:noProof/>
                <w:color w:val="0000FF"/>
                <w:sz w:val="20"/>
                <w:szCs w:val="20"/>
              </w:rPr>
              <w:t>end</w:t>
            </w:r>
          </w:p>
        </w:tc>
      </w:tr>
    </w:tbl>
    <w:p w14:paraId="6CE6FAFC" w14:textId="0913D790" w:rsidR="009E4EDE" w:rsidRDefault="009E4EDE" w:rsidP="00325A70">
      <w:pPr>
        <w:spacing w:before="240"/>
        <w:rPr>
          <w:rFonts w:ascii="Arial" w:hAnsi="Arial" w:cs="Arial"/>
          <w:noProof/>
          <w:sz w:val="20"/>
          <w:szCs w:val="28"/>
        </w:rPr>
      </w:pPr>
      <w:r>
        <w:rPr>
          <w:rFonts w:ascii="Arial" w:hAnsi="Arial" w:cs="Arial"/>
          <w:noProof/>
          <w:sz w:val="20"/>
          <w:szCs w:val="28"/>
        </w:rPr>
        <w:lastRenderedPageBreak/>
        <w:t>This returns the following statistics:</w:t>
      </w:r>
    </w:p>
    <w:tbl>
      <w:tblPr>
        <w:tblStyle w:val="Tablaconcuadrcula"/>
        <w:tblW w:w="0" w:type="auto"/>
        <w:tblLook w:val="04A0" w:firstRow="1" w:lastRow="0" w:firstColumn="1" w:lastColumn="0" w:noHBand="0" w:noVBand="1"/>
      </w:tblPr>
      <w:tblGrid>
        <w:gridCol w:w="2689"/>
        <w:gridCol w:w="1559"/>
      </w:tblGrid>
      <w:tr w:rsidR="009E4EDE" w14:paraId="42FF5BBC" w14:textId="77777777" w:rsidTr="009E4EDE">
        <w:tc>
          <w:tcPr>
            <w:tcW w:w="2689" w:type="dxa"/>
          </w:tcPr>
          <w:p w14:paraId="36E23B3A" w14:textId="12280510" w:rsidR="009E4EDE" w:rsidRPr="009E4EDE" w:rsidRDefault="009E4EDE" w:rsidP="009E4EDE">
            <w:pPr>
              <w:rPr>
                <w:rFonts w:ascii="Arial" w:hAnsi="Arial" w:cs="Arial"/>
                <w:b/>
                <w:noProof/>
                <w:sz w:val="20"/>
                <w:szCs w:val="28"/>
              </w:rPr>
            </w:pPr>
            <w:r>
              <w:rPr>
                <w:rFonts w:ascii="Arial" w:hAnsi="Arial" w:cs="Arial"/>
                <w:b/>
                <w:noProof/>
                <w:sz w:val="20"/>
                <w:szCs w:val="28"/>
              </w:rPr>
              <w:t>R</w:t>
            </w:r>
            <w:r>
              <w:rPr>
                <w:rFonts w:ascii="Arial" w:hAnsi="Arial" w:cs="Arial"/>
                <w:b/>
                <w:noProof/>
                <w:sz w:val="20"/>
                <w:szCs w:val="28"/>
                <w:vertAlign w:val="superscript"/>
              </w:rPr>
              <w:t>2</w:t>
            </w:r>
          </w:p>
        </w:tc>
        <w:tc>
          <w:tcPr>
            <w:tcW w:w="1559" w:type="dxa"/>
          </w:tcPr>
          <w:p w14:paraId="2006E156" w14:textId="277BAC9C" w:rsidR="009E4EDE" w:rsidRDefault="009E4EDE" w:rsidP="009E4EDE">
            <w:pPr>
              <w:jc w:val="right"/>
              <w:rPr>
                <w:rFonts w:ascii="Arial" w:hAnsi="Arial" w:cs="Arial"/>
                <w:noProof/>
                <w:sz w:val="20"/>
                <w:szCs w:val="28"/>
              </w:rPr>
            </w:pPr>
            <w:r>
              <w:rPr>
                <w:rFonts w:ascii="Arial" w:hAnsi="Arial" w:cs="Arial"/>
                <w:noProof/>
                <w:sz w:val="20"/>
                <w:szCs w:val="28"/>
              </w:rPr>
              <w:t>0.0087</w:t>
            </w:r>
          </w:p>
        </w:tc>
      </w:tr>
      <w:tr w:rsidR="009E4EDE" w14:paraId="201F23E4" w14:textId="77777777" w:rsidTr="009E4EDE">
        <w:tc>
          <w:tcPr>
            <w:tcW w:w="2689" w:type="dxa"/>
          </w:tcPr>
          <w:p w14:paraId="596F1DAD" w14:textId="3A15B05F" w:rsidR="009E4EDE" w:rsidRPr="009E4EDE" w:rsidRDefault="009E4EDE" w:rsidP="009E4EDE">
            <w:pPr>
              <w:rPr>
                <w:rFonts w:ascii="Arial" w:hAnsi="Arial" w:cs="Arial"/>
                <w:b/>
                <w:noProof/>
                <w:sz w:val="20"/>
                <w:szCs w:val="28"/>
              </w:rPr>
            </w:pPr>
            <w:r>
              <w:rPr>
                <w:rFonts w:ascii="Arial" w:hAnsi="Arial" w:cs="Arial"/>
                <w:b/>
                <w:noProof/>
                <w:sz w:val="20"/>
                <w:szCs w:val="28"/>
              </w:rPr>
              <w:t>F-statistic</w:t>
            </w:r>
          </w:p>
        </w:tc>
        <w:tc>
          <w:tcPr>
            <w:tcW w:w="1559" w:type="dxa"/>
          </w:tcPr>
          <w:p w14:paraId="16D262A5" w14:textId="456AC1CA" w:rsidR="009E4EDE" w:rsidRDefault="009E4EDE" w:rsidP="009E4EDE">
            <w:pPr>
              <w:jc w:val="right"/>
              <w:rPr>
                <w:rFonts w:ascii="Arial" w:hAnsi="Arial" w:cs="Arial"/>
                <w:noProof/>
                <w:sz w:val="20"/>
                <w:szCs w:val="28"/>
              </w:rPr>
            </w:pPr>
            <w:r>
              <w:rPr>
                <w:rFonts w:ascii="Arial" w:hAnsi="Arial" w:cs="Arial"/>
                <w:noProof/>
                <w:sz w:val="20"/>
                <w:szCs w:val="28"/>
              </w:rPr>
              <w:t>14.2096</w:t>
            </w:r>
          </w:p>
        </w:tc>
      </w:tr>
      <w:tr w:rsidR="009E4EDE" w14:paraId="3B0C05BE" w14:textId="77777777" w:rsidTr="009E4EDE">
        <w:tc>
          <w:tcPr>
            <w:tcW w:w="2689" w:type="dxa"/>
          </w:tcPr>
          <w:p w14:paraId="65B0B466" w14:textId="136D3F51" w:rsidR="009E4EDE" w:rsidRPr="009E4EDE" w:rsidRDefault="009E4EDE" w:rsidP="009E4EDE">
            <w:pPr>
              <w:rPr>
                <w:rFonts w:ascii="Arial" w:hAnsi="Arial" w:cs="Arial"/>
                <w:b/>
                <w:noProof/>
                <w:sz w:val="20"/>
                <w:szCs w:val="28"/>
              </w:rPr>
            </w:pPr>
            <w:r>
              <w:rPr>
                <w:rFonts w:ascii="Arial" w:hAnsi="Arial" w:cs="Arial"/>
                <w:b/>
                <w:noProof/>
                <w:sz w:val="20"/>
                <w:szCs w:val="28"/>
              </w:rPr>
              <w:t>p-value</w:t>
            </w:r>
          </w:p>
        </w:tc>
        <w:tc>
          <w:tcPr>
            <w:tcW w:w="1559" w:type="dxa"/>
          </w:tcPr>
          <w:p w14:paraId="47058D56" w14:textId="57D46850" w:rsidR="009E4EDE" w:rsidRDefault="009E4EDE" w:rsidP="009E4EDE">
            <w:pPr>
              <w:jc w:val="right"/>
              <w:rPr>
                <w:rFonts w:ascii="Arial" w:hAnsi="Arial" w:cs="Arial"/>
                <w:noProof/>
                <w:sz w:val="20"/>
                <w:szCs w:val="28"/>
              </w:rPr>
            </w:pPr>
            <w:r>
              <w:rPr>
                <w:rFonts w:ascii="Arial" w:hAnsi="Arial" w:cs="Arial"/>
                <w:noProof/>
                <w:sz w:val="20"/>
                <w:szCs w:val="28"/>
              </w:rPr>
              <w:t>0</w:t>
            </w:r>
          </w:p>
        </w:tc>
      </w:tr>
      <w:tr w:rsidR="009E4EDE" w14:paraId="5645EC63" w14:textId="77777777" w:rsidTr="009E4EDE">
        <w:tc>
          <w:tcPr>
            <w:tcW w:w="2689" w:type="dxa"/>
          </w:tcPr>
          <w:p w14:paraId="57451A45" w14:textId="040501B7" w:rsidR="009E4EDE" w:rsidRPr="009E4EDE" w:rsidRDefault="009E4EDE" w:rsidP="009E4EDE">
            <w:pPr>
              <w:rPr>
                <w:rFonts w:ascii="Arial" w:hAnsi="Arial" w:cs="Arial"/>
                <w:b/>
                <w:noProof/>
                <w:sz w:val="20"/>
                <w:szCs w:val="28"/>
              </w:rPr>
            </w:pPr>
            <w:r>
              <w:rPr>
                <w:rFonts w:ascii="Arial" w:hAnsi="Arial" w:cs="Arial"/>
                <w:b/>
                <w:noProof/>
                <w:sz w:val="20"/>
                <w:szCs w:val="28"/>
              </w:rPr>
              <w:t>Estimate of error variance</w:t>
            </w:r>
          </w:p>
        </w:tc>
        <w:tc>
          <w:tcPr>
            <w:tcW w:w="1559" w:type="dxa"/>
          </w:tcPr>
          <w:p w14:paraId="110DB784" w14:textId="31953326" w:rsidR="009E4EDE" w:rsidRDefault="009E4EDE" w:rsidP="009E4EDE">
            <w:pPr>
              <w:jc w:val="right"/>
              <w:rPr>
                <w:rFonts w:ascii="Arial" w:hAnsi="Arial" w:cs="Arial"/>
                <w:noProof/>
                <w:sz w:val="20"/>
                <w:szCs w:val="28"/>
              </w:rPr>
            </w:pPr>
            <w:r>
              <w:rPr>
                <w:rFonts w:ascii="Arial" w:hAnsi="Arial" w:cs="Arial"/>
                <w:noProof/>
                <w:sz w:val="20"/>
                <w:szCs w:val="28"/>
              </w:rPr>
              <w:t>2.7942</w:t>
            </w:r>
          </w:p>
        </w:tc>
      </w:tr>
    </w:tbl>
    <w:p w14:paraId="59417329" w14:textId="6FD7D46A" w:rsidR="009E4EDE" w:rsidRDefault="009E4EDE" w:rsidP="00325A70">
      <w:pPr>
        <w:spacing w:before="240"/>
        <w:rPr>
          <w:rFonts w:ascii="Arial" w:hAnsi="Arial" w:cs="Arial"/>
          <w:noProof/>
          <w:sz w:val="20"/>
          <w:szCs w:val="28"/>
        </w:rPr>
      </w:pPr>
      <w:r>
        <w:rPr>
          <w:rFonts w:ascii="Arial" w:hAnsi="Arial" w:cs="Arial"/>
          <w:noProof/>
          <w:sz w:val="20"/>
          <w:szCs w:val="28"/>
        </w:rPr>
        <w:t>Hence, we can reject the null hypothesis</w:t>
      </w:r>
      <w:r w:rsidR="00940DB0">
        <w:rPr>
          <w:rFonts w:ascii="Arial" w:hAnsi="Arial" w:cs="Arial"/>
          <w:noProof/>
          <w:sz w:val="20"/>
          <w:szCs w:val="28"/>
        </w:rPr>
        <w:t xml:space="preserve">, which means that the model is not able to fit the asymmetry of the data. And so additional modelling structure incorporating the possibility of asymmetry into the variance equation is required. </w:t>
      </w:r>
    </w:p>
    <w:p w14:paraId="45FCE1EA" w14:textId="187796EC" w:rsidR="00940DB0" w:rsidRDefault="00902176" w:rsidP="00325A70">
      <w:pPr>
        <w:spacing w:before="240"/>
        <w:rPr>
          <w:rFonts w:ascii="Arial" w:hAnsi="Arial" w:cs="Arial"/>
          <w:noProof/>
          <w:sz w:val="20"/>
          <w:szCs w:val="28"/>
        </w:rPr>
      </w:pPr>
      <w:r>
        <w:rPr>
          <w:rFonts w:ascii="Arial" w:hAnsi="Arial" w:cs="Arial"/>
          <w:noProof/>
          <w:sz w:val="20"/>
          <w:szCs w:val="28"/>
        </w:rPr>
        <w:t>Now to capture the asymmetry, let’s consider using a Threshold GARCH model, which is denoted by GJR(1,1):</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902176" w14:paraId="57846A1B" w14:textId="77777777" w:rsidTr="00902176">
        <w:tc>
          <w:tcPr>
            <w:tcW w:w="10456" w:type="dxa"/>
            <w:shd w:val="clear" w:color="auto" w:fill="F2F2F2" w:themeFill="background1" w:themeFillShade="F2"/>
          </w:tcPr>
          <w:p w14:paraId="05331841" w14:textId="77777777" w:rsidR="00902176" w:rsidRDefault="00902176" w:rsidP="00902176">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Mdl = gjr(</w:t>
            </w:r>
            <w:r>
              <w:rPr>
                <w:rFonts w:ascii="Courier New" w:hAnsi="Courier New" w:cs="Courier New"/>
                <w:noProof/>
                <w:color w:val="A020F0"/>
                <w:sz w:val="20"/>
                <w:szCs w:val="20"/>
              </w:rPr>
              <w:t>'GARCHLags'</w:t>
            </w:r>
            <w:r>
              <w:rPr>
                <w:rFonts w:ascii="Courier New" w:hAnsi="Courier New" w:cs="Courier New"/>
                <w:noProof/>
                <w:color w:val="000000"/>
                <w:sz w:val="20"/>
                <w:szCs w:val="20"/>
              </w:rPr>
              <w:t xml:space="preserve">, 1, </w:t>
            </w:r>
            <w:r>
              <w:rPr>
                <w:rFonts w:ascii="Courier New" w:hAnsi="Courier New" w:cs="Courier New"/>
                <w:noProof/>
                <w:color w:val="A020F0"/>
                <w:sz w:val="20"/>
                <w:szCs w:val="20"/>
              </w:rPr>
              <w:t>'ARCHLags'</w:t>
            </w:r>
            <w:r>
              <w:rPr>
                <w:rFonts w:ascii="Courier New" w:hAnsi="Courier New" w:cs="Courier New"/>
                <w:noProof/>
                <w:color w:val="000000"/>
                <w:sz w:val="20"/>
                <w:szCs w:val="20"/>
              </w:rPr>
              <w:t xml:space="preserve">, 1, </w:t>
            </w:r>
            <w:r>
              <w:rPr>
                <w:rFonts w:ascii="Courier New" w:hAnsi="Courier New" w:cs="Courier New"/>
                <w:noProof/>
                <w:color w:val="A020F0"/>
                <w:sz w:val="20"/>
                <w:szCs w:val="20"/>
              </w:rPr>
              <w:t>'LeverageLags'</w:t>
            </w:r>
            <w:r>
              <w:rPr>
                <w:rFonts w:ascii="Courier New" w:hAnsi="Courier New" w:cs="Courier New"/>
                <w:noProof/>
                <w:color w:val="000000"/>
                <w:sz w:val="20"/>
                <w:szCs w:val="20"/>
              </w:rPr>
              <w:t xml:space="preserve">, 1, </w:t>
            </w:r>
            <w:r>
              <w:rPr>
                <w:rFonts w:ascii="Courier New" w:hAnsi="Courier New" w:cs="Courier New"/>
                <w:noProof/>
                <w:color w:val="A020F0"/>
                <w:sz w:val="20"/>
                <w:szCs w:val="20"/>
              </w:rPr>
              <w:t>'distribution'</w:t>
            </w:r>
            <w:r>
              <w:rPr>
                <w:rFonts w:ascii="Courier New" w:hAnsi="Courier New" w:cs="Courier New"/>
                <w:noProof/>
                <w:color w:val="000000"/>
                <w:sz w:val="20"/>
                <w:szCs w:val="20"/>
              </w:rPr>
              <w:t xml:space="preserve">, </w:t>
            </w:r>
            <w:r>
              <w:rPr>
                <w:rFonts w:ascii="Courier New" w:hAnsi="Courier New" w:cs="Courier New"/>
                <w:noProof/>
                <w:color w:val="A020F0"/>
                <w:sz w:val="20"/>
                <w:szCs w:val="20"/>
              </w:rPr>
              <w:t>'t'</w:t>
            </w:r>
            <w:r>
              <w:rPr>
                <w:rFonts w:ascii="Courier New" w:hAnsi="Courier New" w:cs="Courier New"/>
                <w:noProof/>
                <w:color w:val="000000"/>
                <w:sz w:val="20"/>
                <w:szCs w:val="20"/>
              </w:rPr>
              <w:t>);</w:t>
            </w:r>
          </w:p>
          <w:p w14:paraId="13845A2F" w14:textId="7F262E41" w:rsidR="00902176" w:rsidRPr="00902176" w:rsidRDefault="00902176" w:rsidP="00902176">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[EstMdl, EstParamCov, logL] = estimate(Mdl,ret1);</w:t>
            </w:r>
            <w:r>
              <w:rPr>
                <w:rFonts w:ascii="Courier New" w:hAnsi="Courier New" w:cs="Courier New"/>
                <w:color w:val="000000"/>
                <w:sz w:val="20"/>
                <w:szCs w:val="20"/>
              </w:rPr>
              <w:t xml:space="preserve"> </w:t>
            </w:r>
          </w:p>
        </w:tc>
      </w:tr>
    </w:tbl>
    <w:p w14:paraId="3985612C" w14:textId="06B1B7CE" w:rsidR="00902176" w:rsidRDefault="00902176" w:rsidP="00325A70">
      <w:pPr>
        <w:spacing w:before="240"/>
        <w:rPr>
          <w:rFonts w:ascii="Arial" w:hAnsi="Arial" w:cs="Arial"/>
          <w:noProof/>
          <w:sz w:val="20"/>
          <w:szCs w:val="28"/>
        </w:rPr>
      </w:pPr>
      <w:r>
        <w:rPr>
          <w:rFonts w:ascii="Arial" w:hAnsi="Arial" w:cs="Arial"/>
          <w:noProof/>
          <w:sz w:val="20"/>
          <w:szCs w:val="28"/>
        </w:rPr>
        <w:t>Where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2091"/>
        <w:gridCol w:w="2091"/>
        <w:gridCol w:w="2091"/>
        <w:gridCol w:w="2092"/>
      </w:tblGrid>
      <w:tr w:rsidR="00902176" w14:paraId="2262A0C3" w14:textId="77777777" w:rsidTr="00234342">
        <w:tc>
          <w:tcPr>
            <w:tcW w:w="2091" w:type="dxa"/>
            <w:tcBorders>
              <w:bottom w:val="single" w:sz="4" w:space="0" w:color="BFBFBF" w:themeColor="background1" w:themeShade="BF"/>
              <w:right w:val="single" w:sz="4" w:space="0" w:color="BFBFBF" w:themeColor="background1" w:themeShade="BF"/>
            </w:tcBorders>
          </w:tcPr>
          <w:p w14:paraId="718438FD" w14:textId="77777777" w:rsidR="00902176" w:rsidRPr="00E4293D" w:rsidRDefault="00902176" w:rsidP="00234342">
            <w:pPr>
              <w:rPr>
                <w:rFonts w:ascii="Arial" w:hAnsi="Arial" w:cs="Arial"/>
                <w:b/>
                <w:noProof/>
                <w:sz w:val="20"/>
                <w:szCs w:val="28"/>
              </w:rPr>
            </w:pPr>
          </w:p>
        </w:tc>
        <w:tc>
          <w:tcPr>
            <w:tcW w:w="2091" w:type="dxa"/>
            <w:tcBorders>
              <w:left w:val="single" w:sz="4" w:space="0" w:color="BFBFBF" w:themeColor="background1" w:themeShade="BF"/>
              <w:bottom w:val="single" w:sz="4" w:space="0" w:color="BFBFBF" w:themeColor="background1" w:themeShade="BF"/>
            </w:tcBorders>
          </w:tcPr>
          <w:p w14:paraId="788B3838" w14:textId="77777777" w:rsidR="00902176" w:rsidRPr="00E4293D" w:rsidRDefault="00902176" w:rsidP="00234342">
            <w:pPr>
              <w:jc w:val="right"/>
              <w:rPr>
                <w:rFonts w:ascii="Arial" w:hAnsi="Arial" w:cs="Arial"/>
                <w:b/>
                <w:noProof/>
                <w:sz w:val="20"/>
                <w:szCs w:val="28"/>
              </w:rPr>
            </w:pPr>
            <w:r>
              <w:rPr>
                <w:rFonts w:ascii="Arial" w:hAnsi="Arial" w:cs="Arial"/>
                <w:b/>
                <w:noProof/>
                <w:sz w:val="20"/>
                <w:szCs w:val="28"/>
              </w:rPr>
              <w:t>Value</w:t>
            </w:r>
          </w:p>
        </w:tc>
        <w:tc>
          <w:tcPr>
            <w:tcW w:w="2091" w:type="dxa"/>
            <w:tcBorders>
              <w:bottom w:val="single" w:sz="4" w:space="0" w:color="BFBFBF" w:themeColor="background1" w:themeShade="BF"/>
            </w:tcBorders>
          </w:tcPr>
          <w:p w14:paraId="0FF8B55B" w14:textId="77777777" w:rsidR="00902176" w:rsidRPr="00E4293D" w:rsidRDefault="00902176" w:rsidP="00234342">
            <w:pPr>
              <w:jc w:val="right"/>
              <w:rPr>
                <w:rFonts w:ascii="Arial" w:hAnsi="Arial" w:cs="Arial"/>
                <w:b/>
                <w:noProof/>
                <w:sz w:val="20"/>
                <w:szCs w:val="28"/>
              </w:rPr>
            </w:pPr>
            <w:r>
              <w:rPr>
                <w:rFonts w:ascii="Arial" w:hAnsi="Arial" w:cs="Arial"/>
                <w:b/>
                <w:noProof/>
                <w:sz w:val="20"/>
                <w:szCs w:val="28"/>
              </w:rPr>
              <w:t>Standard Error</w:t>
            </w:r>
          </w:p>
        </w:tc>
        <w:tc>
          <w:tcPr>
            <w:tcW w:w="2091" w:type="dxa"/>
            <w:tcBorders>
              <w:bottom w:val="single" w:sz="4" w:space="0" w:color="BFBFBF" w:themeColor="background1" w:themeShade="BF"/>
            </w:tcBorders>
          </w:tcPr>
          <w:p w14:paraId="53522505" w14:textId="77777777" w:rsidR="00902176" w:rsidRPr="00E4293D" w:rsidRDefault="00902176" w:rsidP="00234342">
            <w:pPr>
              <w:jc w:val="right"/>
              <w:rPr>
                <w:rFonts w:ascii="Arial" w:hAnsi="Arial" w:cs="Arial"/>
                <w:b/>
                <w:noProof/>
                <w:sz w:val="20"/>
                <w:szCs w:val="28"/>
              </w:rPr>
            </w:pPr>
            <w:r>
              <w:rPr>
                <w:rFonts w:ascii="Arial" w:hAnsi="Arial" w:cs="Arial"/>
                <w:b/>
                <w:noProof/>
                <w:sz w:val="20"/>
                <w:szCs w:val="28"/>
              </w:rPr>
              <w:t>t-statistic</w:t>
            </w:r>
          </w:p>
        </w:tc>
        <w:tc>
          <w:tcPr>
            <w:tcW w:w="2092" w:type="dxa"/>
            <w:tcBorders>
              <w:bottom w:val="single" w:sz="4" w:space="0" w:color="BFBFBF" w:themeColor="background1" w:themeShade="BF"/>
            </w:tcBorders>
          </w:tcPr>
          <w:p w14:paraId="11631D2A" w14:textId="77777777" w:rsidR="00902176" w:rsidRPr="00E4293D" w:rsidRDefault="00902176" w:rsidP="00234342">
            <w:pPr>
              <w:jc w:val="right"/>
              <w:rPr>
                <w:rFonts w:ascii="Arial" w:hAnsi="Arial" w:cs="Arial"/>
                <w:b/>
                <w:noProof/>
                <w:sz w:val="20"/>
                <w:szCs w:val="28"/>
              </w:rPr>
            </w:pPr>
            <w:r>
              <w:rPr>
                <w:rFonts w:ascii="Arial" w:hAnsi="Arial" w:cs="Arial"/>
                <w:b/>
                <w:noProof/>
                <w:sz w:val="20"/>
                <w:szCs w:val="28"/>
              </w:rPr>
              <w:t>p-value</w:t>
            </w:r>
          </w:p>
        </w:tc>
      </w:tr>
      <w:tr w:rsidR="00902176" w14:paraId="7F7C9D23" w14:textId="77777777" w:rsidTr="00234342">
        <w:tc>
          <w:tcPr>
            <w:tcW w:w="2091" w:type="dxa"/>
            <w:tcBorders>
              <w:top w:val="single" w:sz="4" w:space="0" w:color="BFBFBF" w:themeColor="background1" w:themeShade="BF"/>
              <w:right w:val="single" w:sz="4" w:space="0" w:color="BFBFBF" w:themeColor="background1" w:themeShade="BF"/>
            </w:tcBorders>
          </w:tcPr>
          <w:p w14:paraId="3CBE1DC6" w14:textId="77777777" w:rsidR="00902176" w:rsidRPr="00E4293D" w:rsidRDefault="00902176" w:rsidP="00234342">
            <w:pPr>
              <w:rPr>
                <w:rFonts w:ascii="Arial" w:hAnsi="Arial" w:cs="Arial"/>
                <w:b/>
                <w:noProof/>
                <w:sz w:val="20"/>
                <w:szCs w:val="28"/>
              </w:rPr>
            </w:pPr>
            <w:r>
              <w:rPr>
                <w:rFonts w:ascii="Arial" w:hAnsi="Arial" w:cs="Arial"/>
                <w:b/>
                <w:noProof/>
                <w:sz w:val="20"/>
                <w:szCs w:val="28"/>
              </w:rPr>
              <w:t>Constant</w:t>
            </w:r>
          </w:p>
        </w:tc>
        <w:tc>
          <w:tcPr>
            <w:tcW w:w="2091" w:type="dxa"/>
            <w:tcBorders>
              <w:top w:val="single" w:sz="4" w:space="0" w:color="BFBFBF" w:themeColor="background1" w:themeShade="BF"/>
              <w:left w:val="single" w:sz="4" w:space="0" w:color="BFBFBF" w:themeColor="background1" w:themeShade="BF"/>
            </w:tcBorders>
          </w:tcPr>
          <w:p w14:paraId="648912F6" w14:textId="73D87882" w:rsidR="00902176" w:rsidRDefault="00902176" w:rsidP="00234342">
            <w:pPr>
              <w:jc w:val="right"/>
              <w:rPr>
                <w:rFonts w:ascii="Arial" w:hAnsi="Arial" w:cs="Arial"/>
                <w:noProof/>
                <w:sz w:val="20"/>
                <w:szCs w:val="28"/>
              </w:rPr>
            </w:pPr>
            <w:r>
              <w:rPr>
                <w:rFonts w:ascii="Arial" w:hAnsi="Arial" w:cs="Arial"/>
                <w:noProof/>
                <w:sz w:val="20"/>
                <w:szCs w:val="28"/>
              </w:rPr>
              <w:t>0.017104</w:t>
            </w:r>
          </w:p>
        </w:tc>
        <w:tc>
          <w:tcPr>
            <w:tcW w:w="2091" w:type="dxa"/>
            <w:tcBorders>
              <w:top w:val="single" w:sz="4" w:space="0" w:color="BFBFBF" w:themeColor="background1" w:themeShade="BF"/>
            </w:tcBorders>
          </w:tcPr>
          <w:p w14:paraId="79A965FE" w14:textId="296FADA1" w:rsidR="00902176" w:rsidRDefault="00902176" w:rsidP="00234342">
            <w:pPr>
              <w:jc w:val="right"/>
              <w:rPr>
                <w:rFonts w:ascii="Arial" w:hAnsi="Arial" w:cs="Arial"/>
                <w:noProof/>
                <w:sz w:val="20"/>
                <w:szCs w:val="28"/>
              </w:rPr>
            </w:pPr>
            <w:r>
              <w:rPr>
                <w:rFonts w:ascii="Arial" w:hAnsi="Arial" w:cs="Arial"/>
                <w:noProof/>
                <w:sz w:val="20"/>
                <w:szCs w:val="28"/>
              </w:rPr>
              <w:t>0.0023857</w:t>
            </w:r>
          </w:p>
        </w:tc>
        <w:tc>
          <w:tcPr>
            <w:tcW w:w="2091" w:type="dxa"/>
            <w:tcBorders>
              <w:top w:val="single" w:sz="4" w:space="0" w:color="BFBFBF" w:themeColor="background1" w:themeShade="BF"/>
            </w:tcBorders>
          </w:tcPr>
          <w:p w14:paraId="72BAC06D" w14:textId="28F91F1A" w:rsidR="00902176" w:rsidRDefault="0050278E" w:rsidP="00234342">
            <w:pPr>
              <w:jc w:val="right"/>
              <w:rPr>
                <w:rFonts w:ascii="Arial" w:hAnsi="Arial" w:cs="Arial"/>
                <w:noProof/>
                <w:sz w:val="20"/>
                <w:szCs w:val="28"/>
              </w:rPr>
            </w:pPr>
            <w:r>
              <w:rPr>
                <w:rFonts w:ascii="Arial" w:hAnsi="Arial" w:cs="Arial"/>
                <w:noProof/>
                <w:sz w:val="20"/>
                <w:szCs w:val="28"/>
              </w:rPr>
              <w:t>7.1693</w:t>
            </w:r>
          </w:p>
        </w:tc>
        <w:tc>
          <w:tcPr>
            <w:tcW w:w="2092" w:type="dxa"/>
            <w:tcBorders>
              <w:top w:val="single" w:sz="4" w:space="0" w:color="BFBFBF" w:themeColor="background1" w:themeShade="BF"/>
            </w:tcBorders>
          </w:tcPr>
          <w:p w14:paraId="0174F8E2" w14:textId="1A64A42D" w:rsidR="00902176" w:rsidRDefault="00902176" w:rsidP="00234342">
            <w:pPr>
              <w:jc w:val="right"/>
              <w:rPr>
                <w:rFonts w:ascii="Arial" w:hAnsi="Arial" w:cs="Arial"/>
                <w:noProof/>
                <w:sz w:val="20"/>
                <w:szCs w:val="28"/>
              </w:rPr>
            </w:pPr>
            <w:r>
              <w:rPr>
                <w:rFonts w:ascii="Arial" w:hAnsi="Arial" w:cs="Arial"/>
                <w:noProof/>
                <w:sz w:val="20"/>
                <w:szCs w:val="28"/>
              </w:rPr>
              <w:t>7.</w:t>
            </w:r>
            <w:r w:rsidR="0050278E">
              <w:rPr>
                <w:rFonts w:ascii="Arial" w:hAnsi="Arial" w:cs="Arial"/>
                <w:noProof/>
                <w:sz w:val="20"/>
                <w:szCs w:val="28"/>
              </w:rPr>
              <w:t>5374</w:t>
            </w:r>
            <w:r>
              <w:rPr>
                <w:rFonts w:ascii="Arial" w:hAnsi="Arial" w:cs="Arial"/>
                <w:noProof/>
                <w:sz w:val="20"/>
                <w:szCs w:val="28"/>
              </w:rPr>
              <w:t>e-1</w:t>
            </w:r>
            <w:r w:rsidR="0050278E">
              <w:rPr>
                <w:rFonts w:ascii="Arial" w:hAnsi="Arial" w:cs="Arial"/>
                <w:noProof/>
                <w:sz w:val="20"/>
                <w:szCs w:val="28"/>
              </w:rPr>
              <w:t>3</w:t>
            </w:r>
          </w:p>
        </w:tc>
      </w:tr>
      <w:tr w:rsidR="00902176" w14:paraId="1FF8CCE3" w14:textId="77777777" w:rsidTr="00234342">
        <w:tc>
          <w:tcPr>
            <w:tcW w:w="2091" w:type="dxa"/>
            <w:tcBorders>
              <w:right w:val="single" w:sz="4" w:space="0" w:color="BFBFBF" w:themeColor="background1" w:themeShade="BF"/>
            </w:tcBorders>
          </w:tcPr>
          <w:p w14:paraId="6AA539E8" w14:textId="77777777" w:rsidR="00902176" w:rsidRPr="00E4293D" w:rsidRDefault="00902176" w:rsidP="00234342">
            <w:pPr>
              <w:rPr>
                <w:rFonts w:ascii="Arial" w:hAnsi="Arial" w:cs="Arial"/>
                <w:b/>
                <w:noProof/>
                <w:sz w:val="20"/>
                <w:szCs w:val="28"/>
              </w:rPr>
            </w:pPr>
            <w:r>
              <w:rPr>
                <w:rFonts w:ascii="Arial" w:hAnsi="Arial" w:cs="Arial"/>
                <w:b/>
                <w:noProof/>
                <w:sz w:val="20"/>
                <w:szCs w:val="28"/>
              </w:rPr>
              <w:t>GARCH(1)</w:t>
            </w:r>
          </w:p>
        </w:tc>
        <w:tc>
          <w:tcPr>
            <w:tcW w:w="2091" w:type="dxa"/>
            <w:tcBorders>
              <w:left w:val="single" w:sz="4" w:space="0" w:color="BFBFBF" w:themeColor="background1" w:themeShade="BF"/>
            </w:tcBorders>
          </w:tcPr>
          <w:p w14:paraId="5FAB57C4" w14:textId="4F901925" w:rsidR="00902176" w:rsidRDefault="00902176" w:rsidP="00234342">
            <w:pPr>
              <w:jc w:val="right"/>
              <w:rPr>
                <w:rFonts w:ascii="Arial" w:hAnsi="Arial" w:cs="Arial"/>
                <w:noProof/>
                <w:sz w:val="20"/>
                <w:szCs w:val="28"/>
              </w:rPr>
            </w:pPr>
            <w:r>
              <w:rPr>
                <w:rFonts w:ascii="Arial" w:hAnsi="Arial" w:cs="Arial"/>
                <w:noProof/>
                <w:sz w:val="20"/>
                <w:szCs w:val="28"/>
              </w:rPr>
              <w:t>0.89863</w:t>
            </w:r>
          </w:p>
        </w:tc>
        <w:tc>
          <w:tcPr>
            <w:tcW w:w="2091" w:type="dxa"/>
          </w:tcPr>
          <w:p w14:paraId="4B52D5EA" w14:textId="45057666" w:rsidR="00902176" w:rsidRDefault="00902176" w:rsidP="00234342">
            <w:pPr>
              <w:jc w:val="right"/>
              <w:rPr>
                <w:rFonts w:ascii="Arial" w:hAnsi="Arial" w:cs="Arial"/>
                <w:noProof/>
                <w:sz w:val="20"/>
                <w:szCs w:val="28"/>
              </w:rPr>
            </w:pPr>
            <w:r>
              <w:rPr>
                <w:rFonts w:ascii="Arial" w:hAnsi="Arial" w:cs="Arial"/>
                <w:noProof/>
                <w:sz w:val="20"/>
                <w:szCs w:val="28"/>
              </w:rPr>
              <w:t>0.0090591</w:t>
            </w:r>
          </w:p>
        </w:tc>
        <w:tc>
          <w:tcPr>
            <w:tcW w:w="2091" w:type="dxa"/>
          </w:tcPr>
          <w:p w14:paraId="43E5586F" w14:textId="1C388E3E" w:rsidR="00902176" w:rsidRDefault="0050278E" w:rsidP="00234342">
            <w:pPr>
              <w:jc w:val="right"/>
              <w:rPr>
                <w:rFonts w:ascii="Arial" w:hAnsi="Arial" w:cs="Arial"/>
                <w:noProof/>
                <w:sz w:val="20"/>
                <w:szCs w:val="28"/>
              </w:rPr>
            </w:pPr>
            <w:r>
              <w:rPr>
                <w:rFonts w:ascii="Arial" w:hAnsi="Arial" w:cs="Arial"/>
                <w:noProof/>
                <w:sz w:val="20"/>
                <w:szCs w:val="28"/>
              </w:rPr>
              <w:t>99.197</w:t>
            </w:r>
          </w:p>
        </w:tc>
        <w:tc>
          <w:tcPr>
            <w:tcW w:w="2092" w:type="dxa"/>
          </w:tcPr>
          <w:p w14:paraId="507E7FC7" w14:textId="77777777" w:rsidR="00902176" w:rsidRDefault="00902176" w:rsidP="00234342">
            <w:pPr>
              <w:jc w:val="right"/>
              <w:rPr>
                <w:rFonts w:ascii="Arial" w:hAnsi="Arial" w:cs="Arial"/>
                <w:noProof/>
                <w:sz w:val="20"/>
                <w:szCs w:val="28"/>
              </w:rPr>
            </w:pPr>
            <w:r>
              <w:rPr>
                <w:rFonts w:ascii="Arial" w:hAnsi="Arial" w:cs="Arial"/>
                <w:noProof/>
                <w:sz w:val="20"/>
                <w:szCs w:val="28"/>
              </w:rPr>
              <w:t>0</w:t>
            </w:r>
          </w:p>
        </w:tc>
      </w:tr>
      <w:tr w:rsidR="00902176" w14:paraId="3BA65DEF" w14:textId="77777777" w:rsidTr="00234342">
        <w:tc>
          <w:tcPr>
            <w:tcW w:w="2091" w:type="dxa"/>
            <w:tcBorders>
              <w:right w:val="single" w:sz="4" w:space="0" w:color="BFBFBF" w:themeColor="background1" w:themeShade="BF"/>
            </w:tcBorders>
          </w:tcPr>
          <w:p w14:paraId="26D8E0E8" w14:textId="27B20AB4" w:rsidR="00902176" w:rsidRPr="00E4293D" w:rsidRDefault="00902176" w:rsidP="00234342">
            <w:pPr>
              <w:rPr>
                <w:rFonts w:ascii="Arial" w:hAnsi="Arial" w:cs="Arial"/>
                <w:b/>
                <w:noProof/>
                <w:sz w:val="20"/>
                <w:szCs w:val="28"/>
              </w:rPr>
            </w:pPr>
            <w:r>
              <w:rPr>
                <w:rFonts w:ascii="Arial" w:hAnsi="Arial" w:cs="Arial"/>
                <w:b/>
                <w:noProof/>
                <w:sz w:val="20"/>
                <w:szCs w:val="28"/>
              </w:rPr>
              <w:t>Leverage(1)</w:t>
            </w:r>
          </w:p>
        </w:tc>
        <w:tc>
          <w:tcPr>
            <w:tcW w:w="2091" w:type="dxa"/>
            <w:tcBorders>
              <w:left w:val="single" w:sz="4" w:space="0" w:color="BFBFBF" w:themeColor="background1" w:themeShade="BF"/>
            </w:tcBorders>
          </w:tcPr>
          <w:p w14:paraId="6938DFD9" w14:textId="52951980" w:rsidR="00902176" w:rsidRDefault="00902176" w:rsidP="00234342">
            <w:pPr>
              <w:jc w:val="right"/>
              <w:rPr>
                <w:rFonts w:ascii="Arial" w:hAnsi="Arial" w:cs="Arial"/>
                <w:noProof/>
                <w:sz w:val="20"/>
                <w:szCs w:val="28"/>
              </w:rPr>
            </w:pPr>
            <w:r>
              <w:rPr>
                <w:rFonts w:ascii="Arial" w:hAnsi="Arial" w:cs="Arial"/>
                <w:noProof/>
                <w:sz w:val="20"/>
                <w:szCs w:val="28"/>
              </w:rPr>
              <w:t>0.16856</w:t>
            </w:r>
          </w:p>
        </w:tc>
        <w:tc>
          <w:tcPr>
            <w:tcW w:w="2091" w:type="dxa"/>
          </w:tcPr>
          <w:p w14:paraId="45F0712E" w14:textId="6291A3EE" w:rsidR="00902176" w:rsidRDefault="00902176" w:rsidP="00234342">
            <w:pPr>
              <w:jc w:val="right"/>
              <w:rPr>
                <w:rFonts w:ascii="Arial" w:hAnsi="Arial" w:cs="Arial"/>
                <w:noProof/>
                <w:sz w:val="20"/>
                <w:szCs w:val="28"/>
              </w:rPr>
            </w:pPr>
            <w:r>
              <w:rPr>
                <w:rFonts w:ascii="Arial" w:hAnsi="Arial" w:cs="Arial"/>
                <w:noProof/>
                <w:sz w:val="20"/>
                <w:szCs w:val="28"/>
              </w:rPr>
              <w:t>0.014316</w:t>
            </w:r>
          </w:p>
        </w:tc>
        <w:tc>
          <w:tcPr>
            <w:tcW w:w="2091" w:type="dxa"/>
          </w:tcPr>
          <w:p w14:paraId="3432DA63" w14:textId="1D68A5CC" w:rsidR="00902176" w:rsidRDefault="0050278E" w:rsidP="00234342">
            <w:pPr>
              <w:jc w:val="right"/>
              <w:rPr>
                <w:rFonts w:ascii="Arial" w:hAnsi="Arial" w:cs="Arial"/>
                <w:noProof/>
                <w:sz w:val="20"/>
                <w:szCs w:val="28"/>
              </w:rPr>
            </w:pPr>
            <w:r>
              <w:rPr>
                <w:rFonts w:ascii="Arial" w:hAnsi="Arial" w:cs="Arial"/>
                <w:noProof/>
                <w:sz w:val="20"/>
                <w:szCs w:val="28"/>
              </w:rPr>
              <w:t>11.774</w:t>
            </w:r>
          </w:p>
        </w:tc>
        <w:tc>
          <w:tcPr>
            <w:tcW w:w="2092" w:type="dxa"/>
          </w:tcPr>
          <w:p w14:paraId="1DF0D84A" w14:textId="3CDAA886" w:rsidR="00902176" w:rsidRDefault="0050278E" w:rsidP="00234342">
            <w:pPr>
              <w:jc w:val="right"/>
              <w:rPr>
                <w:rFonts w:ascii="Arial" w:hAnsi="Arial" w:cs="Arial"/>
                <w:noProof/>
                <w:sz w:val="20"/>
                <w:szCs w:val="28"/>
              </w:rPr>
            </w:pPr>
            <w:r>
              <w:rPr>
                <w:rFonts w:ascii="Arial" w:hAnsi="Arial" w:cs="Arial"/>
                <w:noProof/>
                <w:sz w:val="20"/>
                <w:szCs w:val="28"/>
              </w:rPr>
              <w:t>5.2947</w:t>
            </w:r>
            <w:r w:rsidR="00902176">
              <w:rPr>
                <w:rFonts w:ascii="Arial" w:hAnsi="Arial" w:cs="Arial"/>
                <w:noProof/>
                <w:sz w:val="20"/>
                <w:szCs w:val="28"/>
              </w:rPr>
              <w:t>e-</w:t>
            </w:r>
            <w:r>
              <w:rPr>
                <w:rFonts w:ascii="Arial" w:hAnsi="Arial" w:cs="Arial"/>
                <w:noProof/>
                <w:sz w:val="20"/>
                <w:szCs w:val="28"/>
              </w:rPr>
              <w:t>32</w:t>
            </w:r>
          </w:p>
        </w:tc>
      </w:tr>
      <w:tr w:rsidR="00902176" w14:paraId="0ED9BCEC" w14:textId="77777777" w:rsidTr="00234342">
        <w:tc>
          <w:tcPr>
            <w:tcW w:w="2091" w:type="dxa"/>
            <w:tcBorders>
              <w:right w:val="single" w:sz="4" w:space="0" w:color="BFBFBF" w:themeColor="background1" w:themeShade="BF"/>
            </w:tcBorders>
          </w:tcPr>
          <w:p w14:paraId="74583EEF" w14:textId="0F0BAA8F" w:rsidR="00902176" w:rsidRDefault="00902176" w:rsidP="00234342">
            <w:pPr>
              <w:rPr>
                <w:rFonts w:ascii="Arial" w:hAnsi="Arial" w:cs="Arial"/>
                <w:b/>
                <w:noProof/>
                <w:sz w:val="20"/>
                <w:szCs w:val="28"/>
              </w:rPr>
            </w:pPr>
            <w:r>
              <w:rPr>
                <w:rFonts w:ascii="Arial" w:hAnsi="Arial" w:cs="Arial"/>
                <w:b/>
                <w:noProof/>
                <w:sz w:val="20"/>
                <w:szCs w:val="28"/>
              </w:rPr>
              <w:t>DoF</w:t>
            </w:r>
          </w:p>
        </w:tc>
        <w:tc>
          <w:tcPr>
            <w:tcW w:w="2091" w:type="dxa"/>
            <w:tcBorders>
              <w:left w:val="single" w:sz="4" w:space="0" w:color="BFBFBF" w:themeColor="background1" w:themeShade="BF"/>
            </w:tcBorders>
          </w:tcPr>
          <w:p w14:paraId="78733D8C" w14:textId="7F7B271B" w:rsidR="00902176" w:rsidRDefault="00902176" w:rsidP="00234342">
            <w:pPr>
              <w:jc w:val="right"/>
              <w:rPr>
                <w:rFonts w:ascii="Arial" w:hAnsi="Arial" w:cs="Arial"/>
                <w:noProof/>
                <w:sz w:val="20"/>
                <w:szCs w:val="28"/>
              </w:rPr>
            </w:pPr>
            <w:r>
              <w:rPr>
                <w:rFonts w:ascii="Arial" w:hAnsi="Arial" w:cs="Arial"/>
                <w:noProof/>
                <w:sz w:val="20"/>
                <w:szCs w:val="28"/>
              </w:rPr>
              <w:t>12.921</w:t>
            </w:r>
          </w:p>
        </w:tc>
        <w:tc>
          <w:tcPr>
            <w:tcW w:w="2091" w:type="dxa"/>
          </w:tcPr>
          <w:p w14:paraId="780D2542" w14:textId="765ED491" w:rsidR="00902176" w:rsidRDefault="00902176" w:rsidP="00234342">
            <w:pPr>
              <w:jc w:val="right"/>
              <w:rPr>
                <w:rFonts w:ascii="Arial" w:hAnsi="Arial" w:cs="Arial"/>
                <w:noProof/>
                <w:sz w:val="20"/>
                <w:szCs w:val="28"/>
              </w:rPr>
            </w:pPr>
            <w:r>
              <w:rPr>
                <w:rFonts w:ascii="Arial" w:hAnsi="Arial" w:cs="Arial"/>
                <w:noProof/>
                <w:sz w:val="20"/>
                <w:szCs w:val="28"/>
              </w:rPr>
              <w:t>2.2835</w:t>
            </w:r>
          </w:p>
        </w:tc>
        <w:tc>
          <w:tcPr>
            <w:tcW w:w="2091" w:type="dxa"/>
          </w:tcPr>
          <w:p w14:paraId="2B5B497E" w14:textId="3BB102A5" w:rsidR="00902176" w:rsidRDefault="0050278E" w:rsidP="00234342">
            <w:pPr>
              <w:jc w:val="right"/>
              <w:rPr>
                <w:rFonts w:ascii="Arial" w:hAnsi="Arial" w:cs="Arial"/>
                <w:noProof/>
                <w:sz w:val="20"/>
                <w:szCs w:val="28"/>
              </w:rPr>
            </w:pPr>
            <w:r>
              <w:rPr>
                <w:rFonts w:ascii="Arial" w:hAnsi="Arial" w:cs="Arial"/>
                <w:noProof/>
                <w:sz w:val="20"/>
                <w:szCs w:val="28"/>
              </w:rPr>
              <w:t>5.6585</w:t>
            </w:r>
          </w:p>
        </w:tc>
        <w:tc>
          <w:tcPr>
            <w:tcW w:w="2092" w:type="dxa"/>
          </w:tcPr>
          <w:p w14:paraId="681F2BA1" w14:textId="6D93FE50" w:rsidR="00902176" w:rsidRDefault="0050278E" w:rsidP="00234342">
            <w:pPr>
              <w:jc w:val="right"/>
              <w:rPr>
                <w:rFonts w:ascii="Arial" w:hAnsi="Arial" w:cs="Arial"/>
                <w:noProof/>
                <w:sz w:val="20"/>
                <w:szCs w:val="28"/>
              </w:rPr>
            </w:pPr>
            <w:r>
              <w:rPr>
                <w:rFonts w:ascii="Arial" w:hAnsi="Arial" w:cs="Arial"/>
                <w:noProof/>
                <w:sz w:val="20"/>
                <w:szCs w:val="28"/>
              </w:rPr>
              <w:t>1.5273e-08</w:t>
            </w:r>
          </w:p>
        </w:tc>
      </w:tr>
    </w:tbl>
    <w:p w14:paraId="6AE515DA" w14:textId="438DCDA7" w:rsidR="00902176" w:rsidRDefault="0050278E" w:rsidP="00325A70">
      <w:pPr>
        <w:spacing w:before="240"/>
        <w:rPr>
          <w:rFonts w:ascii="Arial" w:hAnsi="Arial" w:cs="Arial"/>
          <w:noProof/>
          <w:sz w:val="20"/>
          <w:szCs w:val="28"/>
        </w:rPr>
      </w:pPr>
      <w:r>
        <w:rPr>
          <w:rFonts w:ascii="Arial" w:hAnsi="Arial" w:cs="Arial"/>
          <w:noProof/>
          <w:sz w:val="20"/>
          <w:szCs w:val="28"/>
        </w:rPr>
        <w:t>Same as for GARCH(1,1) we check the goodness of fit of GJR(1,1) using AIC and BIC values:</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50278E" w14:paraId="6D1CFF41" w14:textId="77777777" w:rsidTr="0050278E">
        <w:tc>
          <w:tcPr>
            <w:tcW w:w="10456" w:type="dxa"/>
            <w:shd w:val="clear" w:color="auto" w:fill="F2F2F2" w:themeFill="background1" w:themeFillShade="F2"/>
          </w:tcPr>
          <w:p w14:paraId="06F8C0D0"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numParams = sum(any(EstParamCov));</w:t>
            </w:r>
          </w:p>
          <w:p w14:paraId="1009AC27"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T=length(ret1);</w:t>
            </w:r>
          </w:p>
          <w:p w14:paraId="37EBD37C" w14:textId="44653097" w:rsidR="0050278E" w:rsidRPr="0050278E" w:rsidRDefault="0050278E" w:rsidP="0050278E">
            <w:pPr>
              <w:autoSpaceDE w:val="0"/>
              <w:autoSpaceDN w:val="0"/>
              <w:adjustRightInd w:val="0"/>
              <w:rPr>
                <w:rFonts w:ascii="Courier New" w:hAnsi="Courier New" w:cs="Courier New"/>
                <w:sz w:val="24"/>
                <w:szCs w:val="24"/>
              </w:rPr>
            </w:pPr>
            <w:r>
              <w:rPr>
                <w:rFonts w:ascii="Courier New" w:hAnsi="Courier New" w:cs="Courier New"/>
                <w:noProof/>
                <w:color w:val="000000"/>
                <w:sz w:val="20"/>
                <w:szCs w:val="20"/>
              </w:rPr>
              <w:t>[aic,bic] = aicbic(logL,numParams,T);</w:t>
            </w:r>
          </w:p>
        </w:tc>
      </w:tr>
    </w:tbl>
    <w:p w14:paraId="32176532" w14:textId="31E5F991" w:rsidR="0050278E" w:rsidRDefault="0050278E" w:rsidP="0050278E">
      <w:pPr>
        <w:spacing w:before="240"/>
        <w:jc w:val="both"/>
        <w:rPr>
          <w:rFonts w:ascii="Arial" w:hAnsi="Arial" w:cs="Arial"/>
          <w:noProof/>
          <w:sz w:val="20"/>
          <w:szCs w:val="28"/>
        </w:rPr>
      </w:pPr>
      <w:r>
        <w:rPr>
          <w:rFonts w:ascii="Arial" w:hAnsi="Arial" w:cs="Arial"/>
          <w:noProof/>
          <w:sz w:val="20"/>
          <w:szCs w:val="28"/>
        </w:rPr>
        <w:t>Which gives AIC = 1.2848e+04 and BIC = 1.2874e+04, which is slightly lower than what we got for GARCH(1,1), and so means fits our data better. As for GARCH(1,1), let’s plot the innovations, estimated volatility and the standardised residuals:</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56"/>
      </w:tblGrid>
      <w:tr w:rsidR="0050278E" w14:paraId="6E2A6096" w14:textId="77777777" w:rsidTr="0050278E">
        <w:tc>
          <w:tcPr>
            <w:tcW w:w="10456" w:type="dxa"/>
            <w:shd w:val="clear" w:color="auto" w:fill="F2F2F2" w:themeFill="background1" w:themeFillShade="F2"/>
          </w:tcPr>
          <w:p w14:paraId="00906730"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[cond_variance_gjr] = infer(EstMdl,ret1);</w:t>
            </w:r>
          </w:p>
          <w:p w14:paraId="3ED357C8"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subplot(2,2,1); plot(ret1);</w:t>
            </w:r>
          </w:p>
          <w:p w14:paraId="4CDB681A"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18358796"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'Plot of FTSE 100 Returns'</w:t>
            </w:r>
            <w:r>
              <w:rPr>
                <w:rFonts w:ascii="Courier New" w:hAnsi="Courier New" w:cs="Courier New"/>
                <w:noProof/>
                <w:color w:val="000000"/>
                <w:sz w:val="20"/>
                <w:szCs w:val="20"/>
              </w:rPr>
              <w:t>);</w:t>
            </w:r>
          </w:p>
          <w:p w14:paraId="589F4CAC"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ylabel(</w:t>
            </w:r>
            <w:r>
              <w:rPr>
                <w:rFonts w:ascii="Courier New" w:hAnsi="Courier New" w:cs="Courier New"/>
                <w:noProof/>
                <w:color w:val="A020F0"/>
                <w:sz w:val="20"/>
                <w:szCs w:val="20"/>
              </w:rPr>
              <w:t>'Returns in %'</w:t>
            </w:r>
            <w:r>
              <w:rPr>
                <w:rFonts w:ascii="Courier New" w:hAnsi="Courier New" w:cs="Courier New"/>
                <w:noProof/>
                <w:color w:val="000000"/>
                <w:sz w:val="20"/>
                <w:szCs w:val="20"/>
              </w:rPr>
              <w:t>);</w:t>
            </w:r>
          </w:p>
          <w:p w14:paraId="724D51C0"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1B4628D7"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6D997DC5" w14:textId="6B8C9A30"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347ADB37"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68388F24"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Innovations=ret1;</w:t>
            </w:r>
          </w:p>
          <w:p w14:paraId="5CD840D4"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subplot(2,2,2); plot(Innovations);</w:t>
            </w:r>
          </w:p>
          <w:p w14:paraId="6F3BDC4E"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'Innovations'</w:t>
            </w:r>
            <w:r>
              <w:rPr>
                <w:rFonts w:ascii="Courier New" w:hAnsi="Courier New" w:cs="Courier New"/>
                <w:noProof/>
                <w:color w:val="000000"/>
                <w:sz w:val="20"/>
                <w:szCs w:val="20"/>
              </w:rPr>
              <w:t>);</w:t>
            </w:r>
          </w:p>
          <w:p w14:paraId="667F8DA0"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4669258A"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4AD206FC" w14:textId="1556C239"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7662C1F1"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45B736EF"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subplot(2,2,3); plot(cond_variance_gjr);</w:t>
            </w:r>
          </w:p>
          <w:p w14:paraId="20C33662"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'Conditional Variance'</w:t>
            </w:r>
            <w:r>
              <w:rPr>
                <w:rFonts w:ascii="Courier New" w:hAnsi="Courier New" w:cs="Courier New"/>
                <w:noProof/>
                <w:color w:val="000000"/>
                <w:sz w:val="20"/>
                <w:szCs w:val="20"/>
              </w:rPr>
              <w:t>);</w:t>
            </w:r>
          </w:p>
          <w:p w14:paraId="7C0A12FB"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29872F08"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42240585" w14:textId="2668C876"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xlim([1 4840]);</w:t>
            </w:r>
          </w:p>
          <w:p w14:paraId="7AF4A152"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15DDB71C"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228B22"/>
                <w:sz w:val="20"/>
                <w:szCs w:val="20"/>
              </w:rPr>
              <w:t>%construct the series os standardized residuals</w:t>
            </w:r>
          </w:p>
          <w:p w14:paraId="75C66B6F"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sd_residuals=ret1./cond_variance_gjr.^0.5;</w:t>
            </w:r>
          </w:p>
          <w:p w14:paraId="58147F5A"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 xml:space="preserve"> </w:t>
            </w:r>
          </w:p>
          <w:p w14:paraId="25668D9E"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subplot(2,2,4); plot(sd_residuals);</w:t>
            </w:r>
          </w:p>
          <w:p w14:paraId="6A53ABC8"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title(</w:t>
            </w:r>
            <w:r>
              <w:rPr>
                <w:rFonts w:ascii="Courier New" w:hAnsi="Courier New" w:cs="Courier New"/>
                <w:noProof/>
                <w:color w:val="A020F0"/>
                <w:sz w:val="20"/>
                <w:szCs w:val="20"/>
              </w:rPr>
              <w:t>'Standardized Residuals'</w:t>
            </w:r>
            <w:r>
              <w:rPr>
                <w:rFonts w:ascii="Courier New" w:hAnsi="Courier New" w:cs="Courier New"/>
                <w:noProof/>
                <w:color w:val="000000"/>
                <w:sz w:val="20"/>
                <w:szCs w:val="20"/>
              </w:rPr>
              <w:t>);</w:t>
            </w:r>
          </w:p>
          <w:p w14:paraId="26F1F924"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legend(</w:t>
            </w:r>
            <w:r>
              <w:rPr>
                <w:rFonts w:ascii="Courier New" w:hAnsi="Courier New" w:cs="Courier New"/>
                <w:noProof/>
                <w:color w:val="A020F0"/>
                <w:sz w:val="20"/>
                <w:szCs w:val="20"/>
              </w:rPr>
              <w:t>'hide'</w:t>
            </w:r>
            <w:r>
              <w:rPr>
                <w:rFonts w:ascii="Courier New" w:hAnsi="Courier New" w:cs="Courier New"/>
                <w:noProof/>
                <w:color w:val="000000"/>
                <w:sz w:val="20"/>
                <w:szCs w:val="20"/>
              </w:rPr>
              <w:t>);</w:t>
            </w:r>
          </w:p>
          <w:p w14:paraId="2BEF999E" w14:textId="77777777" w:rsid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t>grid(</w:t>
            </w:r>
            <w:r>
              <w:rPr>
                <w:rFonts w:ascii="Courier New" w:hAnsi="Courier New" w:cs="Courier New"/>
                <w:noProof/>
                <w:color w:val="A020F0"/>
                <w:sz w:val="20"/>
                <w:szCs w:val="20"/>
              </w:rPr>
              <w:t>'off'</w:t>
            </w:r>
            <w:r>
              <w:rPr>
                <w:rFonts w:ascii="Courier New" w:hAnsi="Courier New" w:cs="Courier New"/>
                <w:noProof/>
                <w:color w:val="000000"/>
                <w:sz w:val="20"/>
                <w:szCs w:val="20"/>
              </w:rPr>
              <w:t>);</w:t>
            </w:r>
          </w:p>
          <w:p w14:paraId="7854F43B" w14:textId="77AED0A0" w:rsidR="0050278E" w:rsidRPr="0050278E" w:rsidRDefault="0050278E" w:rsidP="0050278E">
            <w:pPr>
              <w:autoSpaceDE w:val="0"/>
              <w:autoSpaceDN w:val="0"/>
              <w:adjustRightInd w:val="0"/>
              <w:rPr>
                <w:rFonts w:ascii="Courier New" w:hAnsi="Courier New" w:cs="Courier New"/>
                <w:noProof/>
                <w:sz w:val="24"/>
                <w:szCs w:val="24"/>
              </w:rPr>
            </w:pPr>
            <w:r>
              <w:rPr>
                <w:rFonts w:ascii="Courier New" w:hAnsi="Courier New" w:cs="Courier New"/>
                <w:noProof/>
                <w:color w:val="000000"/>
                <w:sz w:val="20"/>
                <w:szCs w:val="20"/>
              </w:rPr>
              <w:lastRenderedPageBreak/>
              <w:t>xlim([1 4840]);</w:t>
            </w:r>
          </w:p>
        </w:tc>
      </w:tr>
    </w:tbl>
    <w:p w14:paraId="20783C19" w14:textId="09A49B7D" w:rsidR="0050278E" w:rsidRDefault="0050278E" w:rsidP="00325A70">
      <w:pPr>
        <w:spacing w:before="240"/>
        <w:rPr>
          <w:rFonts w:ascii="Arial" w:hAnsi="Arial" w:cs="Arial"/>
          <w:noProof/>
          <w:sz w:val="20"/>
          <w:szCs w:val="28"/>
        </w:rPr>
      </w:pPr>
      <w:r>
        <w:rPr>
          <w:rFonts w:ascii="Arial" w:hAnsi="Arial" w:cs="Arial"/>
          <w:noProof/>
          <w:sz w:val="20"/>
          <w:szCs w:val="28"/>
        </w:rPr>
        <w:lastRenderedPageBreak/>
        <w:t>Which generates:</w:t>
      </w:r>
    </w:p>
    <w:p w14:paraId="0AEDC4DC" w14:textId="7AB2DBB5" w:rsidR="0050278E" w:rsidRPr="009E4EDE" w:rsidRDefault="0050278E" w:rsidP="00325A70">
      <w:pPr>
        <w:spacing w:before="240"/>
        <w:rPr>
          <w:rFonts w:ascii="Arial" w:hAnsi="Arial" w:cs="Arial"/>
          <w:noProof/>
          <w:sz w:val="20"/>
          <w:szCs w:val="28"/>
        </w:rPr>
      </w:pPr>
      <w:r>
        <w:rPr>
          <w:rFonts w:ascii="Arial" w:hAnsi="Arial" w:cs="Arial"/>
          <w:noProof/>
          <w:sz w:val="20"/>
          <w:szCs w:val="28"/>
        </w:rPr>
        <w:drawing>
          <wp:inline distT="0" distB="0" distL="0" distR="0" wp14:anchorId="1364B8AB" wp14:editId="67B08A34">
            <wp:extent cx="663384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3845" cy="3657600"/>
                    </a:xfrm>
                    <a:prstGeom prst="rect">
                      <a:avLst/>
                    </a:prstGeom>
                    <a:noFill/>
                    <a:ln>
                      <a:noFill/>
                    </a:ln>
                  </pic:spPr>
                </pic:pic>
              </a:graphicData>
            </a:graphic>
          </wp:inline>
        </w:drawing>
      </w:r>
    </w:p>
    <w:p w14:paraId="52F8B988" w14:textId="02CA1D51" w:rsidR="00CF6B67" w:rsidRDefault="00CF6B67" w:rsidP="00325A70">
      <w:pPr>
        <w:spacing w:before="240"/>
        <w:rPr>
          <w:rFonts w:ascii="Arial" w:hAnsi="Arial" w:cs="Arial"/>
          <w:noProof/>
          <w:sz w:val="20"/>
          <w:szCs w:val="28"/>
        </w:rPr>
      </w:pPr>
      <w:r>
        <w:rPr>
          <w:rFonts w:ascii="Arial" w:hAnsi="Arial" w:cs="Arial"/>
          <w:noProof/>
          <w:sz w:val="20"/>
          <w:szCs w:val="28"/>
        </w:rPr>
        <w:t xml:space="preserve">Now we can compare the two using their conditional </w:t>
      </w:r>
      <w:r w:rsidR="00447F66">
        <w:rPr>
          <w:rFonts w:ascii="Arial" w:hAnsi="Arial" w:cs="Arial"/>
          <w:noProof/>
          <w:sz w:val="20"/>
          <w:szCs w:val="28"/>
        </w:rPr>
        <w:t>variances</w:t>
      </w:r>
      <w:r>
        <w:rPr>
          <w:rFonts w:ascii="Arial" w:hAnsi="Arial" w:cs="Arial"/>
          <w:noProof/>
          <w:sz w:val="20"/>
          <w:szCs w:val="28"/>
        </w:rPr>
        <w:t>:</w:t>
      </w:r>
    </w:p>
    <w:p w14:paraId="27D5A87C" w14:textId="625E368D" w:rsidR="00CF6B67" w:rsidRDefault="00CF6B67" w:rsidP="00325A70">
      <w:pPr>
        <w:spacing w:before="240"/>
        <w:rPr>
          <w:rFonts w:ascii="Arial" w:hAnsi="Arial" w:cs="Arial"/>
          <w:noProof/>
          <w:sz w:val="20"/>
          <w:szCs w:val="28"/>
        </w:rPr>
      </w:pPr>
      <w:r>
        <w:rPr>
          <w:rFonts w:ascii="Arial" w:hAnsi="Arial" w:cs="Arial"/>
          <w:noProof/>
          <w:sz w:val="20"/>
          <w:szCs w:val="28"/>
        </w:rPr>
        <w:drawing>
          <wp:inline distT="0" distB="0" distL="0" distR="0" wp14:anchorId="0D444EC4" wp14:editId="2176B72E">
            <wp:extent cx="6642100" cy="17595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1759585"/>
                    </a:xfrm>
                    <a:prstGeom prst="rect">
                      <a:avLst/>
                    </a:prstGeom>
                    <a:noFill/>
                    <a:ln>
                      <a:noFill/>
                    </a:ln>
                  </pic:spPr>
                </pic:pic>
              </a:graphicData>
            </a:graphic>
          </wp:inline>
        </w:drawing>
      </w:r>
    </w:p>
    <w:p w14:paraId="383AAD89" w14:textId="4072F9BB" w:rsidR="00CF6B67" w:rsidRPr="0050278E" w:rsidRDefault="00CF6B67" w:rsidP="00325A70">
      <w:pPr>
        <w:spacing w:before="240"/>
        <w:rPr>
          <w:rFonts w:ascii="Arial" w:hAnsi="Arial" w:cs="Arial"/>
          <w:noProof/>
          <w:sz w:val="20"/>
          <w:szCs w:val="28"/>
        </w:rPr>
      </w:pPr>
    </w:p>
    <w:p w14:paraId="3441B8AA" w14:textId="035B1257" w:rsidR="00164491" w:rsidRDefault="00164491" w:rsidP="00325A70">
      <w:pPr>
        <w:spacing w:before="240"/>
        <w:rPr>
          <w:rFonts w:ascii="Arial" w:hAnsi="Arial" w:cs="Arial"/>
          <w:noProof/>
          <w:sz w:val="20"/>
          <w:szCs w:val="28"/>
          <w:u w:val="single"/>
        </w:rPr>
      </w:pPr>
      <w:r>
        <w:rPr>
          <w:rFonts w:ascii="Arial" w:hAnsi="Arial" w:cs="Arial"/>
          <w:noProof/>
          <w:sz w:val="20"/>
          <w:szCs w:val="28"/>
          <w:u w:val="single"/>
        </w:rPr>
        <w:t>References</w:t>
      </w:r>
    </w:p>
    <w:p w14:paraId="7B18FE19" w14:textId="4BD8961A" w:rsidR="00164491" w:rsidRDefault="00164491" w:rsidP="00325A70">
      <w:pPr>
        <w:spacing w:before="240"/>
        <w:rPr>
          <w:rFonts w:ascii="Arial" w:hAnsi="Arial" w:cs="Arial"/>
          <w:noProof/>
          <w:sz w:val="20"/>
          <w:szCs w:val="28"/>
        </w:rPr>
      </w:pPr>
      <w:r>
        <w:rPr>
          <w:rFonts w:ascii="Arial" w:hAnsi="Arial" w:cs="Arial"/>
          <w:noProof/>
          <w:sz w:val="20"/>
          <w:szCs w:val="28"/>
        </w:rPr>
        <w:t xml:space="preserve">The Telegraph (2009) - </w:t>
      </w:r>
      <w:hyperlink r:id="rId8" w:history="1">
        <w:r w:rsidRPr="00A64A71">
          <w:rPr>
            <w:rStyle w:val="Hipervnculo"/>
            <w:rFonts w:ascii="Arial" w:hAnsi="Arial" w:cs="Arial"/>
            <w:noProof/>
            <w:sz w:val="20"/>
            <w:szCs w:val="28"/>
          </w:rPr>
          <w:t>https://www.telegraph.co.uk/finance/markets/4926462/FTSE-100-falls-to-six-year-low.html</w:t>
        </w:r>
      </w:hyperlink>
    </w:p>
    <w:p w14:paraId="4382C8FA" w14:textId="77777777" w:rsidR="00164491" w:rsidRPr="00164491" w:rsidRDefault="00164491" w:rsidP="00325A70">
      <w:pPr>
        <w:spacing w:before="240"/>
        <w:rPr>
          <w:rFonts w:ascii="Arial" w:hAnsi="Arial" w:cs="Arial"/>
          <w:noProof/>
          <w:sz w:val="20"/>
          <w:szCs w:val="28"/>
        </w:rPr>
      </w:pPr>
    </w:p>
    <w:sectPr w:rsidR="00164491" w:rsidRPr="00164491" w:rsidSect="000202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F4"/>
    <w:rsid w:val="000202F4"/>
    <w:rsid w:val="00066DA7"/>
    <w:rsid w:val="00125FDE"/>
    <w:rsid w:val="00164491"/>
    <w:rsid w:val="00184425"/>
    <w:rsid w:val="003228D4"/>
    <w:rsid w:val="00325A70"/>
    <w:rsid w:val="00447F66"/>
    <w:rsid w:val="004534C1"/>
    <w:rsid w:val="0047513B"/>
    <w:rsid w:val="0050278E"/>
    <w:rsid w:val="00532A54"/>
    <w:rsid w:val="0058151C"/>
    <w:rsid w:val="006B3171"/>
    <w:rsid w:val="0086087F"/>
    <w:rsid w:val="008C02C4"/>
    <w:rsid w:val="00902176"/>
    <w:rsid w:val="00940DB0"/>
    <w:rsid w:val="009E4EDE"/>
    <w:rsid w:val="00A5380F"/>
    <w:rsid w:val="00CF6B67"/>
    <w:rsid w:val="00D96436"/>
    <w:rsid w:val="00E42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006E"/>
  <w15:chartTrackingRefBased/>
  <w15:docId w15:val="{34B281A7-5969-4AB6-AB1F-F766C05D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0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0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02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202F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53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2A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2A54"/>
    <w:rPr>
      <w:rFonts w:ascii="Segoe UI" w:hAnsi="Segoe UI" w:cs="Segoe UI"/>
      <w:sz w:val="18"/>
      <w:szCs w:val="18"/>
    </w:rPr>
  </w:style>
  <w:style w:type="character" w:styleId="Hipervnculo">
    <w:name w:val="Hyperlink"/>
    <w:basedOn w:val="Fuentedeprrafopredeter"/>
    <w:uiPriority w:val="99"/>
    <w:unhideWhenUsed/>
    <w:rsid w:val="00164491"/>
    <w:rPr>
      <w:color w:val="0563C1" w:themeColor="hyperlink"/>
      <w:u w:val="single"/>
    </w:rPr>
  </w:style>
  <w:style w:type="character" w:styleId="Mencinsinresolver">
    <w:name w:val="Unresolved Mention"/>
    <w:basedOn w:val="Fuentedeprrafopredeter"/>
    <w:uiPriority w:val="99"/>
    <w:semiHidden/>
    <w:unhideWhenUsed/>
    <w:rsid w:val="00164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finance/markets/4926462/FTSE-100-falls-to-six-year-low.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sidkarolina@gmail.com</dc:creator>
  <cp:keywords/>
  <dc:description/>
  <cp:lastModifiedBy>Niall O'Neill</cp:lastModifiedBy>
  <cp:revision>3</cp:revision>
  <dcterms:created xsi:type="dcterms:W3CDTF">2019-03-17T12:39:00Z</dcterms:created>
  <dcterms:modified xsi:type="dcterms:W3CDTF">2019-03-18T10:45:00Z</dcterms:modified>
</cp:coreProperties>
</file>